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49D0" w:rsidRPr="008F7AB8" w:rsidRDefault="009E49D0" w:rsidP="008F7AB8">
      <w:pPr>
        <w:tabs>
          <w:tab w:val="left" w:pos="567"/>
        </w:tabs>
        <w:ind w:firstLine="567"/>
        <w:jc w:val="center"/>
        <w:rPr>
          <w:rFonts w:ascii="Times New Roman" w:hAnsi="Times New Roman"/>
          <w:color w:val="000000" w:themeColor="text1"/>
          <w:sz w:val="28"/>
          <w:szCs w:val="28"/>
          <w:lang w:val="kk-KZ"/>
        </w:rPr>
      </w:pPr>
    </w:p>
    <w:p w:rsidR="009E49D0" w:rsidRPr="008F7AB8" w:rsidRDefault="009E49D0" w:rsidP="008F7AB8">
      <w:pPr>
        <w:tabs>
          <w:tab w:val="left" w:pos="567"/>
        </w:tabs>
        <w:ind w:firstLine="567"/>
        <w:jc w:val="center"/>
        <w:rPr>
          <w:rFonts w:ascii="Times New Roman" w:hAnsi="Times New Roman"/>
          <w:color w:val="000000" w:themeColor="text1"/>
          <w:sz w:val="28"/>
          <w:szCs w:val="28"/>
          <w:lang w:val="kk-KZ"/>
        </w:rPr>
      </w:pPr>
    </w:p>
    <w:p w:rsidR="009E49D0" w:rsidRPr="008F7AB8" w:rsidRDefault="009E49D0" w:rsidP="008F7AB8">
      <w:pPr>
        <w:tabs>
          <w:tab w:val="left" w:pos="567"/>
        </w:tabs>
        <w:ind w:firstLine="567"/>
        <w:jc w:val="center"/>
        <w:rPr>
          <w:rFonts w:ascii="Times New Roman" w:hAnsi="Times New Roman"/>
          <w:color w:val="000000" w:themeColor="text1"/>
          <w:sz w:val="28"/>
          <w:szCs w:val="28"/>
          <w:lang w:val="kk-KZ"/>
        </w:rPr>
      </w:pPr>
    </w:p>
    <w:p w:rsidR="009E49D0" w:rsidRPr="008F7AB8" w:rsidRDefault="009E49D0" w:rsidP="008F7AB8">
      <w:pPr>
        <w:tabs>
          <w:tab w:val="left" w:pos="567"/>
        </w:tabs>
        <w:ind w:firstLine="567"/>
        <w:jc w:val="center"/>
        <w:rPr>
          <w:rFonts w:ascii="Times New Roman" w:hAnsi="Times New Roman"/>
          <w:color w:val="000000" w:themeColor="text1"/>
          <w:sz w:val="28"/>
          <w:szCs w:val="28"/>
          <w:lang w:val="kk-KZ"/>
        </w:rPr>
      </w:pPr>
    </w:p>
    <w:p w:rsidR="009E49D0" w:rsidRPr="008F7AB8" w:rsidRDefault="009E49D0" w:rsidP="008F7AB8">
      <w:pPr>
        <w:tabs>
          <w:tab w:val="left" w:pos="567"/>
        </w:tabs>
        <w:ind w:firstLine="567"/>
        <w:jc w:val="center"/>
        <w:rPr>
          <w:rFonts w:ascii="Times New Roman" w:hAnsi="Times New Roman"/>
          <w:color w:val="000000" w:themeColor="text1"/>
          <w:sz w:val="28"/>
          <w:szCs w:val="28"/>
          <w:lang w:val="kk-KZ"/>
        </w:rPr>
      </w:pPr>
    </w:p>
    <w:p w:rsidR="009E49D0" w:rsidRPr="008F7AB8" w:rsidRDefault="009E49D0" w:rsidP="008F7AB8">
      <w:pPr>
        <w:tabs>
          <w:tab w:val="left" w:pos="567"/>
        </w:tabs>
        <w:ind w:firstLine="567"/>
        <w:jc w:val="center"/>
        <w:rPr>
          <w:rFonts w:ascii="Times New Roman" w:hAnsi="Times New Roman"/>
          <w:color w:val="000000" w:themeColor="text1"/>
          <w:sz w:val="28"/>
          <w:szCs w:val="28"/>
          <w:lang w:val="kk-KZ"/>
        </w:rPr>
      </w:pPr>
    </w:p>
    <w:p w:rsidR="009E49D0" w:rsidRPr="008F7AB8" w:rsidRDefault="00D71A7C" w:rsidP="008F7AB8">
      <w:pPr>
        <w:tabs>
          <w:tab w:val="left" w:pos="567"/>
          <w:tab w:val="left" w:pos="1185"/>
        </w:tabs>
        <w:ind w:firstLine="567"/>
        <w:jc w:val="center"/>
        <w:rPr>
          <w:rFonts w:ascii="Times New Roman" w:hAnsi="Times New Roman"/>
          <w:b/>
          <w:color w:val="000000" w:themeColor="text1"/>
          <w:sz w:val="28"/>
          <w:szCs w:val="28"/>
          <w:lang w:val="kk-KZ"/>
        </w:rPr>
      </w:pPr>
      <w:r w:rsidRPr="008F7AB8">
        <w:rPr>
          <w:rFonts w:ascii="Times New Roman" w:hAnsi="Times New Roman"/>
          <w:b/>
          <w:color w:val="000000" w:themeColor="text1"/>
          <w:sz w:val="28"/>
          <w:szCs w:val="28"/>
          <w:lang w:val="kk-KZ"/>
        </w:rPr>
        <w:t>Жакешова Айымжан Пашкеновна</w:t>
      </w:r>
    </w:p>
    <w:p w:rsidR="009E49D0" w:rsidRPr="008F7AB8" w:rsidRDefault="007557C7" w:rsidP="008F7AB8">
      <w:pPr>
        <w:tabs>
          <w:tab w:val="left" w:pos="567"/>
          <w:tab w:val="left" w:pos="1185"/>
        </w:tabs>
        <w:ind w:firstLine="567"/>
        <w:jc w:val="center"/>
        <w:rPr>
          <w:rFonts w:ascii="Times New Roman" w:hAnsi="Times New Roman"/>
          <w:b/>
          <w:color w:val="000000" w:themeColor="text1"/>
          <w:sz w:val="28"/>
          <w:szCs w:val="28"/>
          <w:lang w:val="kk-KZ"/>
        </w:rPr>
      </w:pPr>
      <w:r w:rsidRPr="008F7AB8">
        <w:rPr>
          <w:rFonts w:ascii="Times New Roman" w:hAnsi="Times New Roman"/>
          <w:b/>
          <w:color w:val="000000" w:themeColor="text1"/>
          <w:sz w:val="28"/>
          <w:szCs w:val="28"/>
          <w:lang w:val="kk-KZ"/>
        </w:rPr>
        <w:t>Оразаева Нәзгүл Мусақызы</w:t>
      </w:r>
    </w:p>
    <w:p w:rsidR="009E49D0" w:rsidRPr="008F7AB8" w:rsidRDefault="00DC190D" w:rsidP="008F7AB8">
      <w:pPr>
        <w:tabs>
          <w:tab w:val="left" w:pos="567"/>
          <w:tab w:val="left" w:pos="1185"/>
        </w:tabs>
        <w:ind w:firstLine="567"/>
        <w:jc w:val="center"/>
        <w:rPr>
          <w:rFonts w:ascii="Times New Roman" w:hAnsi="Times New Roman"/>
          <w:b/>
          <w:color w:val="000000" w:themeColor="text1"/>
          <w:sz w:val="28"/>
          <w:szCs w:val="28"/>
          <w:lang w:val="kk-KZ"/>
        </w:rPr>
      </w:pPr>
      <w:r w:rsidRPr="008F7AB8">
        <w:rPr>
          <w:rFonts w:ascii="Times New Roman" w:hAnsi="Times New Roman"/>
          <w:b/>
          <w:color w:val="000000" w:themeColor="text1"/>
          <w:sz w:val="28"/>
          <w:szCs w:val="28"/>
          <w:lang w:val="kk-KZ"/>
        </w:rPr>
        <w:t>Мухан Бакытжан Сабитуллаевич</w:t>
      </w:r>
    </w:p>
    <w:p w:rsidR="009E49D0" w:rsidRPr="008F7AB8" w:rsidRDefault="009E49D0" w:rsidP="008F7AB8">
      <w:pPr>
        <w:tabs>
          <w:tab w:val="left" w:pos="567"/>
          <w:tab w:val="left" w:pos="1185"/>
        </w:tabs>
        <w:ind w:firstLine="567"/>
        <w:jc w:val="center"/>
        <w:rPr>
          <w:rFonts w:ascii="Times New Roman" w:hAnsi="Times New Roman"/>
          <w:b/>
          <w:color w:val="000000" w:themeColor="text1"/>
          <w:sz w:val="28"/>
          <w:szCs w:val="28"/>
          <w:lang w:val="kk-KZ"/>
        </w:rPr>
      </w:pPr>
    </w:p>
    <w:p w:rsidR="009E49D0" w:rsidRPr="008F7AB8" w:rsidRDefault="009E49D0" w:rsidP="008F7AB8">
      <w:pPr>
        <w:tabs>
          <w:tab w:val="left" w:pos="567"/>
          <w:tab w:val="left" w:pos="1185"/>
        </w:tabs>
        <w:ind w:firstLine="567"/>
        <w:jc w:val="center"/>
        <w:rPr>
          <w:rFonts w:ascii="Times New Roman" w:hAnsi="Times New Roman"/>
          <w:b/>
          <w:bCs/>
          <w:color w:val="000000" w:themeColor="text1"/>
          <w:sz w:val="28"/>
          <w:szCs w:val="28"/>
          <w:lang w:val="kk-KZ"/>
        </w:rPr>
      </w:pPr>
    </w:p>
    <w:p w:rsidR="004152D6" w:rsidRPr="008F7AB8" w:rsidRDefault="004152D6" w:rsidP="008F7AB8">
      <w:pPr>
        <w:tabs>
          <w:tab w:val="left" w:pos="567"/>
          <w:tab w:val="left" w:pos="1185"/>
        </w:tabs>
        <w:ind w:firstLine="567"/>
        <w:jc w:val="center"/>
        <w:rPr>
          <w:rFonts w:ascii="Times New Roman" w:hAnsi="Times New Roman"/>
          <w:b/>
          <w:bCs/>
          <w:color w:val="000000" w:themeColor="text1"/>
          <w:sz w:val="28"/>
          <w:szCs w:val="28"/>
          <w:lang w:val="kk-KZ"/>
        </w:rPr>
      </w:pPr>
    </w:p>
    <w:p w:rsidR="004152D6" w:rsidRPr="008F7AB8" w:rsidRDefault="004152D6" w:rsidP="008F7AB8">
      <w:pPr>
        <w:tabs>
          <w:tab w:val="left" w:pos="567"/>
          <w:tab w:val="left" w:pos="1185"/>
        </w:tabs>
        <w:ind w:firstLine="567"/>
        <w:jc w:val="center"/>
        <w:rPr>
          <w:rFonts w:ascii="Times New Roman" w:hAnsi="Times New Roman"/>
          <w:b/>
          <w:bCs/>
          <w:color w:val="000000" w:themeColor="text1"/>
          <w:sz w:val="28"/>
          <w:szCs w:val="28"/>
          <w:lang w:val="kk-KZ"/>
        </w:rPr>
      </w:pPr>
    </w:p>
    <w:p w:rsidR="009E49D0" w:rsidRPr="008F7AB8" w:rsidRDefault="009E49D0" w:rsidP="008F7AB8">
      <w:pPr>
        <w:tabs>
          <w:tab w:val="left" w:pos="567"/>
          <w:tab w:val="left" w:pos="1185"/>
        </w:tabs>
        <w:ind w:firstLine="567"/>
        <w:jc w:val="center"/>
        <w:rPr>
          <w:rFonts w:ascii="Times New Roman" w:hAnsi="Times New Roman"/>
          <w:b/>
          <w:bCs/>
          <w:color w:val="000000" w:themeColor="text1"/>
          <w:sz w:val="28"/>
          <w:szCs w:val="28"/>
          <w:lang w:val="kk-KZ"/>
        </w:rPr>
      </w:pPr>
    </w:p>
    <w:p w:rsidR="00D71A7C" w:rsidRPr="009A31CA" w:rsidRDefault="00D71A7C" w:rsidP="008F7AB8">
      <w:pPr>
        <w:tabs>
          <w:tab w:val="left" w:pos="567"/>
        </w:tabs>
        <w:jc w:val="center"/>
        <w:rPr>
          <w:rFonts w:ascii="Times New Roman" w:hAnsi="Times New Roman"/>
          <w:b/>
          <w:bCs/>
          <w:color w:val="000000" w:themeColor="text1"/>
          <w:sz w:val="28"/>
          <w:szCs w:val="28"/>
          <w:lang w:val="kk-KZ"/>
        </w:rPr>
      </w:pPr>
      <w:r w:rsidRPr="009A31CA">
        <w:rPr>
          <w:rFonts w:ascii="Times New Roman" w:hAnsi="Times New Roman"/>
          <w:b/>
          <w:bCs/>
          <w:color w:val="000000" w:themeColor="text1"/>
          <w:sz w:val="28"/>
          <w:szCs w:val="28"/>
          <w:lang w:val="kk-KZ"/>
        </w:rPr>
        <w:t>ҰЛТТЫҚ ЭКОНОМИКАЛЫҚ ЖҮЙЕЛЕР</w:t>
      </w:r>
    </w:p>
    <w:p w:rsidR="009E49D0" w:rsidRPr="009A31CA" w:rsidRDefault="009E49D0" w:rsidP="008F7AB8">
      <w:pPr>
        <w:tabs>
          <w:tab w:val="left" w:pos="567"/>
        </w:tabs>
        <w:jc w:val="center"/>
        <w:rPr>
          <w:rFonts w:ascii="Times New Roman" w:hAnsi="Times New Roman"/>
          <w:b/>
          <w:bCs/>
          <w:color w:val="000000" w:themeColor="text1"/>
          <w:sz w:val="28"/>
          <w:szCs w:val="28"/>
          <w:lang w:val="kk-KZ"/>
        </w:rPr>
      </w:pPr>
      <w:r w:rsidRPr="009A31CA">
        <w:rPr>
          <w:rFonts w:ascii="Times New Roman" w:hAnsi="Times New Roman"/>
          <w:b/>
          <w:bCs/>
          <w:color w:val="000000" w:themeColor="text1"/>
          <w:sz w:val="28"/>
          <w:szCs w:val="28"/>
          <w:lang w:val="kk-KZ"/>
        </w:rPr>
        <w:t xml:space="preserve"> </w:t>
      </w:r>
    </w:p>
    <w:p w:rsidR="009E49D0" w:rsidRPr="009A31CA" w:rsidRDefault="009E49D0" w:rsidP="008F7AB8">
      <w:pPr>
        <w:tabs>
          <w:tab w:val="left" w:pos="567"/>
        </w:tabs>
        <w:ind w:firstLine="567"/>
        <w:jc w:val="center"/>
        <w:rPr>
          <w:rFonts w:ascii="Times New Roman" w:hAnsi="Times New Roman"/>
          <w:b/>
          <w:color w:val="000000" w:themeColor="text1"/>
          <w:sz w:val="28"/>
          <w:szCs w:val="28"/>
          <w:lang w:val="kk-KZ"/>
        </w:rPr>
      </w:pPr>
    </w:p>
    <w:p w:rsidR="009E49D0" w:rsidRPr="008F7AB8" w:rsidRDefault="009E49D0" w:rsidP="008F7AB8">
      <w:pPr>
        <w:tabs>
          <w:tab w:val="left" w:pos="567"/>
        </w:tabs>
        <w:ind w:firstLine="567"/>
        <w:jc w:val="center"/>
        <w:rPr>
          <w:rFonts w:ascii="Times New Roman" w:hAnsi="Times New Roman"/>
          <w:b/>
          <w:i/>
          <w:color w:val="000000" w:themeColor="text1"/>
          <w:sz w:val="28"/>
          <w:szCs w:val="28"/>
        </w:rPr>
      </w:pPr>
      <w:r w:rsidRPr="008F7AB8">
        <w:rPr>
          <w:rFonts w:ascii="Times New Roman" w:hAnsi="Times New Roman"/>
          <w:b/>
          <w:i/>
          <w:color w:val="000000" w:themeColor="text1"/>
          <w:sz w:val="28"/>
          <w:szCs w:val="28"/>
        </w:rPr>
        <w:t>Оқу құралы</w:t>
      </w: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jc w:val="center"/>
        <w:rPr>
          <w:rFonts w:ascii="Times New Roman" w:hAnsi="Times New Roman"/>
          <w:b/>
          <w:color w:val="000000" w:themeColor="text1"/>
          <w:sz w:val="28"/>
          <w:szCs w:val="28"/>
        </w:rPr>
      </w:pPr>
      <w:r w:rsidRPr="008F7AB8">
        <w:rPr>
          <w:rFonts w:ascii="Times New Roman" w:hAnsi="Times New Roman"/>
          <w:b/>
          <w:color w:val="000000" w:themeColor="text1"/>
          <w:sz w:val="28"/>
          <w:szCs w:val="28"/>
        </w:rPr>
        <w:t>Шымкент, 2022</w:t>
      </w: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r w:rsidRPr="008F7AB8">
        <w:rPr>
          <w:noProof/>
          <w:sz w:val="28"/>
          <w:szCs w:val="28"/>
        </w:rPr>
        <mc:AlternateContent>
          <mc:Choice Requires="wps">
            <w:drawing>
              <wp:anchor distT="0" distB="0" distL="114300" distR="114300" simplePos="0" relativeHeight="251659264" behindDoc="0" locked="0" layoutInCell="1" allowOverlap="1">
                <wp:simplePos x="0" y="0"/>
                <wp:positionH relativeFrom="column">
                  <wp:posOffset>3032760</wp:posOffset>
                </wp:positionH>
                <wp:positionV relativeFrom="paragraph">
                  <wp:posOffset>325755</wp:posOffset>
                </wp:positionV>
                <wp:extent cx="104775" cy="152400"/>
                <wp:effectExtent l="0" t="0" r="9525"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 cy="15240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6E20E72" id="Rectangle 3" o:spid="_x0000_s1026" style="position:absolute;margin-left:238.8pt;margin-top:25.65pt;width:8.25pt;height: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" fillcolor="white [3212]" stroked="f"/>
            </w:pict>
          </mc:Fallback>
        </mc:AlternateContent>
      </w: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9E49D0" w:rsidRDefault="009E49D0" w:rsidP="008F7AB8">
      <w:pPr>
        <w:tabs>
          <w:tab w:val="left" w:pos="567"/>
        </w:tabs>
        <w:ind w:firstLine="567"/>
        <w:jc w:val="both"/>
        <w:rPr>
          <w:rFonts w:ascii="Times New Roman" w:hAnsi="Times New Roman"/>
          <w:color w:val="000000" w:themeColor="text1"/>
          <w:sz w:val="28"/>
          <w:szCs w:val="28"/>
        </w:rPr>
      </w:pPr>
    </w:p>
    <w:p w:rsidR="009A31CA" w:rsidRDefault="009A31CA" w:rsidP="008F7AB8">
      <w:pPr>
        <w:tabs>
          <w:tab w:val="left" w:pos="567"/>
        </w:tabs>
        <w:ind w:firstLine="567"/>
        <w:jc w:val="both"/>
        <w:rPr>
          <w:rFonts w:ascii="Times New Roman" w:hAnsi="Times New Roman"/>
          <w:color w:val="000000" w:themeColor="text1"/>
          <w:sz w:val="28"/>
          <w:szCs w:val="28"/>
        </w:rPr>
      </w:pPr>
    </w:p>
    <w:p w:rsidR="009A31CA" w:rsidRDefault="009A31CA" w:rsidP="008F7AB8">
      <w:pPr>
        <w:tabs>
          <w:tab w:val="left" w:pos="567"/>
        </w:tabs>
        <w:ind w:firstLine="567"/>
        <w:jc w:val="both"/>
        <w:rPr>
          <w:rFonts w:ascii="Times New Roman" w:hAnsi="Times New Roman"/>
          <w:color w:val="000000" w:themeColor="text1"/>
          <w:sz w:val="28"/>
          <w:szCs w:val="28"/>
        </w:rPr>
      </w:pPr>
    </w:p>
    <w:p w:rsidR="009A31CA" w:rsidRDefault="009A31CA" w:rsidP="008F7AB8">
      <w:pPr>
        <w:tabs>
          <w:tab w:val="left" w:pos="567"/>
        </w:tabs>
        <w:ind w:firstLine="567"/>
        <w:jc w:val="both"/>
        <w:rPr>
          <w:rFonts w:ascii="Times New Roman" w:hAnsi="Times New Roman"/>
          <w:color w:val="000000" w:themeColor="text1"/>
          <w:sz w:val="28"/>
          <w:szCs w:val="28"/>
        </w:rPr>
      </w:pPr>
    </w:p>
    <w:p w:rsidR="009A31CA" w:rsidRDefault="009A31CA" w:rsidP="008F7AB8">
      <w:pPr>
        <w:tabs>
          <w:tab w:val="left" w:pos="567"/>
        </w:tabs>
        <w:ind w:firstLine="567"/>
        <w:jc w:val="both"/>
        <w:rPr>
          <w:rFonts w:ascii="Times New Roman" w:hAnsi="Times New Roman"/>
          <w:color w:val="000000" w:themeColor="text1"/>
          <w:sz w:val="28"/>
          <w:szCs w:val="28"/>
        </w:rPr>
      </w:pPr>
    </w:p>
    <w:p w:rsidR="005522EB" w:rsidRPr="008F7AB8" w:rsidRDefault="005522EB"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both"/>
        <w:rPr>
          <w:rFonts w:ascii="Times New Roman" w:hAnsi="Times New Roman"/>
          <w:color w:val="000000" w:themeColor="text1"/>
          <w:sz w:val="28"/>
          <w:szCs w:val="28"/>
        </w:rPr>
      </w:pPr>
    </w:p>
    <w:p w:rsidR="008F7AB8" w:rsidRPr="008F7AB8" w:rsidRDefault="008F7AB8" w:rsidP="008F7AB8">
      <w:pPr>
        <w:tabs>
          <w:tab w:val="left" w:pos="567"/>
        </w:tabs>
        <w:ind w:firstLine="567"/>
        <w:jc w:val="both"/>
        <w:rPr>
          <w:rFonts w:ascii="Times New Roman" w:hAnsi="Times New Roman"/>
          <w:color w:val="000000" w:themeColor="text1"/>
          <w:sz w:val="28"/>
          <w:szCs w:val="28"/>
        </w:rPr>
      </w:pPr>
    </w:p>
    <w:p w:rsidR="009E49D0" w:rsidRPr="008F7AB8" w:rsidRDefault="009E49D0" w:rsidP="008F7AB8">
      <w:pPr>
        <w:tabs>
          <w:tab w:val="left" w:pos="567"/>
        </w:tabs>
        <w:ind w:firstLine="567"/>
        <w:jc w:val="right"/>
        <w:rPr>
          <w:rFonts w:ascii="Times New Roman" w:hAnsi="Times New Roman"/>
          <w:color w:val="000000" w:themeColor="text1"/>
          <w:sz w:val="28"/>
          <w:szCs w:val="28"/>
          <w:lang w:val="kk-KZ"/>
        </w:rPr>
      </w:pPr>
      <w:r w:rsidRPr="008F7AB8">
        <w:rPr>
          <w:noProof/>
          <w:sz w:val="28"/>
          <w:szCs w:val="28"/>
        </w:rPr>
        <w:lastRenderedPageBreak/>
        <mc:AlternateContent>
          <mc:Choice Requires="wps">
            <w:drawing>
              <wp:anchor distT="0" distB="0" distL="114300" distR="114300" simplePos="0" relativeHeight="251660288" behindDoc="0" locked="0" layoutInCell="1" allowOverlap="1">
                <wp:simplePos x="0" y="0"/>
                <wp:positionH relativeFrom="column">
                  <wp:posOffset>2985135</wp:posOffset>
                </wp:positionH>
                <wp:positionV relativeFrom="paragraph">
                  <wp:posOffset>598805</wp:posOffset>
                </wp:positionV>
                <wp:extent cx="147955" cy="209550"/>
                <wp:effectExtent l="0" t="0" r="4445" b="0"/>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955" cy="20955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F8DD7BB" id="Rectangle 4" o:spid="_x0000_s1026" style="position:absolute;margin-left:235.05pt;margin-top:47.15pt;width:11.6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" fillcolor="white [3212]" stroked="f"/>
            </w:pict>
          </mc:Fallback>
        </mc:AlternateContent>
      </w:r>
      <w:r w:rsidRPr="008F7AB8">
        <w:rPr>
          <w:rFonts w:ascii="Times New Roman" w:hAnsi="Times New Roman"/>
          <w:color w:val="000000" w:themeColor="text1"/>
          <w:sz w:val="28"/>
          <w:szCs w:val="28"/>
          <w:lang w:val="kk-KZ"/>
        </w:rPr>
        <w:t>Ф.7.03-11</w:t>
      </w:r>
    </w:p>
    <w:p w:rsidR="009E49D0" w:rsidRPr="008F7AB8" w:rsidRDefault="009E49D0" w:rsidP="008F7AB8">
      <w:pPr>
        <w:tabs>
          <w:tab w:val="left" w:pos="567"/>
          <w:tab w:val="left" w:pos="2625"/>
        </w:tabs>
        <w:ind w:firstLine="567"/>
        <w:jc w:val="center"/>
        <w:rPr>
          <w:noProof/>
          <w:color w:val="000000" w:themeColor="text1"/>
          <w:sz w:val="28"/>
          <w:szCs w:val="28"/>
        </w:rPr>
      </w:pPr>
    </w:p>
    <w:p w:rsidR="009E49D0" w:rsidRPr="008F7AB8" w:rsidRDefault="009E49D0" w:rsidP="008F7AB8">
      <w:pPr>
        <w:tabs>
          <w:tab w:val="left" w:pos="567"/>
          <w:tab w:val="left" w:pos="2625"/>
        </w:tabs>
        <w:ind w:firstLine="567"/>
        <w:jc w:val="center"/>
        <w:rPr>
          <w:noProof/>
          <w:color w:val="000000" w:themeColor="text1"/>
          <w:sz w:val="28"/>
          <w:szCs w:val="28"/>
        </w:rPr>
      </w:pPr>
    </w:p>
    <w:p w:rsidR="009E49D0" w:rsidRPr="008F7AB8" w:rsidRDefault="009E49D0" w:rsidP="008F7AB8">
      <w:pPr>
        <w:tabs>
          <w:tab w:val="left" w:pos="567"/>
          <w:tab w:val="left" w:pos="2625"/>
        </w:tabs>
        <w:ind w:firstLine="567"/>
        <w:jc w:val="center"/>
        <w:rPr>
          <w:noProof/>
          <w:color w:val="000000" w:themeColor="text1"/>
          <w:sz w:val="28"/>
          <w:szCs w:val="28"/>
        </w:rPr>
      </w:pPr>
    </w:p>
    <w:p w:rsidR="009E49D0" w:rsidRPr="008F7AB8" w:rsidRDefault="009E49D0" w:rsidP="008F7AB8">
      <w:pPr>
        <w:tabs>
          <w:tab w:val="left" w:pos="567"/>
          <w:tab w:val="left" w:pos="2625"/>
        </w:tabs>
        <w:ind w:firstLine="567"/>
        <w:jc w:val="center"/>
        <w:rPr>
          <w:noProof/>
          <w:color w:val="000000" w:themeColor="text1"/>
          <w:sz w:val="28"/>
          <w:szCs w:val="28"/>
        </w:rPr>
      </w:pPr>
    </w:p>
    <w:p w:rsidR="009E49D0" w:rsidRPr="008F7AB8" w:rsidRDefault="005E100F" w:rsidP="008F7AB8">
      <w:pPr>
        <w:tabs>
          <w:tab w:val="left" w:pos="567"/>
          <w:tab w:val="left" w:pos="2625"/>
        </w:tabs>
        <w:ind w:firstLine="567"/>
        <w:jc w:val="center"/>
        <w:rPr>
          <w:noProof/>
          <w:color w:val="000000" w:themeColor="text1"/>
          <w:sz w:val="28"/>
          <w:szCs w:val="28"/>
        </w:rPr>
      </w:pPr>
      <w:r w:rsidRPr="008F7AB8">
        <w:rPr>
          <w:noProof/>
          <w:color w:val="000000"/>
          <w:sz w:val="28"/>
          <w:szCs w:val="28"/>
        </w:rPr>
        <w:drawing>
          <wp:inline distT="0" distB="0" distL="0" distR="0">
            <wp:extent cx="1816735" cy="985520"/>
            <wp:effectExtent l="0" t="0" r="0" b="5080"/>
            <wp:docPr id="4" name="Рисунок 4"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16735" cy="985520"/>
                    </a:xfrm>
                    <a:prstGeom prst="rect">
                      <a:avLst/>
                    </a:prstGeom>
                    <a:noFill/>
                    <a:ln>
                      <a:noFill/>
                    </a:ln>
                  </pic:spPr>
                </pic:pic>
              </a:graphicData>
            </a:graphic>
          </wp:inline>
        </w:drawing>
      </w:r>
    </w:p>
    <w:p w:rsidR="004152D6" w:rsidRPr="008F7AB8" w:rsidRDefault="004152D6" w:rsidP="008F7AB8">
      <w:pPr>
        <w:tabs>
          <w:tab w:val="left" w:pos="567"/>
          <w:tab w:val="left" w:pos="2625"/>
        </w:tabs>
        <w:ind w:firstLine="567"/>
        <w:jc w:val="center"/>
        <w:rPr>
          <w:noProof/>
          <w:color w:val="000000" w:themeColor="text1"/>
          <w:sz w:val="28"/>
          <w:szCs w:val="28"/>
        </w:rPr>
      </w:pPr>
    </w:p>
    <w:p w:rsidR="004152D6" w:rsidRPr="008F7AB8" w:rsidRDefault="004152D6" w:rsidP="008F7AB8">
      <w:pPr>
        <w:tabs>
          <w:tab w:val="left" w:pos="567"/>
          <w:tab w:val="left" w:pos="2625"/>
        </w:tabs>
        <w:ind w:firstLine="567"/>
        <w:jc w:val="center"/>
        <w:rPr>
          <w:noProof/>
          <w:color w:val="000000" w:themeColor="text1"/>
          <w:sz w:val="28"/>
          <w:szCs w:val="28"/>
        </w:rPr>
      </w:pPr>
    </w:p>
    <w:p w:rsidR="004152D6" w:rsidRPr="008F7AB8" w:rsidRDefault="004152D6" w:rsidP="008F7AB8">
      <w:pPr>
        <w:tabs>
          <w:tab w:val="left" w:pos="567"/>
          <w:tab w:val="left" w:pos="2625"/>
        </w:tabs>
        <w:ind w:firstLine="567"/>
        <w:jc w:val="center"/>
        <w:rPr>
          <w:noProof/>
          <w:color w:val="000000" w:themeColor="text1"/>
          <w:sz w:val="28"/>
          <w:szCs w:val="28"/>
        </w:rPr>
      </w:pPr>
    </w:p>
    <w:p w:rsidR="009E49D0" w:rsidRPr="008F7AB8" w:rsidRDefault="009E49D0" w:rsidP="008F7AB8">
      <w:pPr>
        <w:tabs>
          <w:tab w:val="left" w:pos="567"/>
          <w:tab w:val="left" w:pos="2625"/>
        </w:tabs>
        <w:ind w:firstLine="567"/>
        <w:jc w:val="center"/>
        <w:rPr>
          <w:noProof/>
          <w:color w:val="000000" w:themeColor="text1"/>
          <w:sz w:val="28"/>
          <w:szCs w:val="28"/>
        </w:rPr>
      </w:pPr>
    </w:p>
    <w:p w:rsidR="009E49D0" w:rsidRPr="008F7AB8" w:rsidRDefault="009E49D0" w:rsidP="008F7AB8">
      <w:pPr>
        <w:tabs>
          <w:tab w:val="left" w:pos="567"/>
          <w:tab w:val="left" w:pos="2625"/>
        </w:tabs>
        <w:ind w:firstLine="567"/>
        <w:jc w:val="center"/>
        <w:rPr>
          <w:noProof/>
          <w:color w:val="000000" w:themeColor="text1"/>
          <w:sz w:val="28"/>
          <w:szCs w:val="28"/>
        </w:rPr>
      </w:pPr>
    </w:p>
    <w:p w:rsidR="009E49D0" w:rsidRPr="008F7AB8" w:rsidRDefault="00D71A7C" w:rsidP="008F7AB8">
      <w:pPr>
        <w:tabs>
          <w:tab w:val="left" w:pos="567"/>
          <w:tab w:val="left" w:pos="1185"/>
        </w:tabs>
        <w:ind w:firstLine="567"/>
        <w:jc w:val="center"/>
        <w:rPr>
          <w:rFonts w:ascii="Times New Roman" w:hAnsi="Times New Roman"/>
          <w:b/>
          <w:color w:val="000000" w:themeColor="text1"/>
          <w:sz w:val="28"/>
          <w:szCs w:val="28"/>
          <w:lang w:val="kk-KZ"/>
        </w:rPr>
      </w:pPr>
      <w:r w:rsidRPr="008F7AB8">
        <w:rPr>
          <w:rFonts w:ascii="Times New Roman" w:hAnsi="Times New Roman"/>
          <w:b/>
          <w:color w:val="000000" w:themeColor="text1"/>
          <w:sz w:val="28"/>
          <w:szCs w:val="28"/>
          <w:lang w:val="kk-KZ"/>
        </w:rPr>
        <w:t>Жакешова Айымжан Пашкеновна</w:t>
      </w:r>
    </w:p>
    <w:p w:rsidR="009E49D0" w:rsidRPr="008F7AB8" w:rsidRDefault="007557C7" w:rsidP="008F7AB8">
      <w:pPr>
        <w:tabs>
          <w:tab w:val="left" w:pos="567"/>
          <w:tab w:val="left" w:pos="1185"/>
        </w:tabs>
        <w:ind w:firstLine="567"/>
        <w:jc w:val="center"/>
        <w:rPr>
          <w:rFonts w:ascii="Times New Roman" w:hAnsi="Times New Roman"/>
          <w:b/>
          <w:color w:val="000000" w:themeColor="text1"/>
          <w:sz w:val="28"/>
          <w:szCs w:val="28"/>
          <w:lang w:val="kk-KZ"/>
        </w:rPr>
      </w:pPr>
      <w:r w:rsidRPr="008F7AB8">
        <w:rPr>
          <w:rFonts w:ascii="Times New Roman" w:hAnsi="Times New Roman"/>
          <w:b/>
          <w:color w:val="000000" w:themeColor="text1"/>
          <w:sz w:val="28"/>
          <w:szCs w:val="28"/>
          <w:lang w:val="kk-KZ"/>
        </w:rPr>
        <w:t>Оразаева Нәзгүл Мусақызы</w:t>
      </w:r>
    </w:p>
    <w:p w:rsidR="009E49D0" w:rsidRPr="008F7AB8" w:rsidRDefault="00DC190D" w:rsidP="008F7AB8">
      <w:pPr>
        <w:tabs>
          <w:tab w:val="left" w:pos="567"/>
          <w:tab w:val="left" w:pos="1185"/>
        </w:tabs>
        <w:ind w:firstLine="567"/>
        <w:jc w:val="center"/>
        <w:rPr>
          <w:rFonts w:ascii="Times New Roman" w:hAnsi="Times New Roman"/>
          <w:b/>
          <w:color w:val="000000" w:themeColor="text1"/>
          <w:sz w:val="28"/>
          <w:szCs w:val="28"/>
          <w:lang w:val="kk-KZ"/>
        </w:rPr>
      </w:pPr>
      <w:r w:rsidRPr="008F7AB8">
        <w:rPr>
          <w:rFonts w:ascii="Times New Roman" w:hAnsi="Times New Roman"/>
          <w:b/>
          <w:color w:val="000000" w:themeColor="text1"/>
          <w:sz w:val="28"/>
          <w:szCs w:val="28"/>
          <w:lang w:val="kk-KZ"/>
        </w:rPr>
        <w:t>Мухан Бакытжан Сабитуллаевич</w:t>
      </w:r>
    </w:p>
    <w:p w:rsidR="009E49D0" w:rsidRPr="008F7AB8" w:rsidRDefault="009E49D0" w:rsidP="008F7AB8">
      <w:pPr>
        <w:tabs>
          <w:tab w:val="left" w:pos="567"/>
          <w:tab w:val="left" w:pos="1185"/>
        </w:tabs>
        <w:ind w:firstLine="567"/>
        <w:jc w:val="center"/>
        <w:rPr>
          <w:rFonts w:ascii="Times New Roman" w:hAnsi="Times New Roman"/>
          <w:b/>
          <w:bCs/>
          <w:color w:val="000000" w:themeColor="text1"/>
          <w:sz w:val="28"/>
          <w:szCs w:val="28"/>
          <w:lang w:val="kk-KZ"/>
        </w:rPr>
      </w:pPr>
    </w:p>
    <w:p w:rsidR="009E49D0" w:rsidRPr="008F7AB8" w:rsidRDefault="009E49D0" w:rsidP="008F7AB8">
      <w:pPr>
        <w:tabs>
          <w:tab w:val="left" w:pos="567"/>
          <w:tab w:val="left" w:pos="1185"/>
        </w:tabs>
        <w:ind w:firstLine="567"/>
        <w:jc w:val="center"/>
        <w:rPr>
          <w:rFonts w:ascii="Times New Roman" w:hAnsi="Times New Roman"/>
          <w:b/>
          <w:bCs/>
          <w:color w:val="000000" w:themeColor="text1"/>
          <w:sz w:val="28"/>
          <w:szCs w:val="28"/>
          <w:lang w:val="kk-KZ"/>
        </w:rPr>
      </w:pPr>
    </w:p>
    <w:p w:rsidR="004152D6" w:rsidRPr="008F7AB8" w:rsidRDefault="004152D6" w:rsidP="008F7AB8">
      <w:pPr>
        <w:tabs>
          <w:tab w:val="left" w:pos="567"/>
          <w:tab w:val="left" w:pos="1185"/>
        </w:tabs>
        <w:ind w:firstLine="567"/>
        <w:jc w:val="center"/>
        <w:rPr>
          <w:rFonts w:ascii="Times New Roman" w:hAnsi="Times New Roman"/>
          <w:b/>
          <w:bCs/>
          <w:color w:val="000000" w:themeColor="text1"/>
          <w:sz w:val="28"/>
          <w:szCs w:val="28"/>
          <w:lang w:val="kk-KZ"/>
        </w:rPr>
      </w:pPr>
    </w:p>
    <w:p w:rsidR="009E49D0" w:rsidRPr="009A31CA" w:rsidRDefault="00D71A7C" w:rsidP="008F7AB8">
      <w:pPr>
        <w:tabs>
          <w:tab w:val="left" w:pos="567"/>
        </w:tabs>
        <w:jc w:val="center"/>
        <w:rPr>
          <w:rFonts w:ascii="Times New Roman" w:hAnsi="Times New Roman"/>
          <w:b/>
          <w:bCs/>
          <w:color w:val="000000" w:themeColor="text1"/>
          <w:sz w:val="28"/>
          <w:szCs w:val="28"/>
          <w:lang w:val="kk-KZ"/>
        </w:rPr>
      </w:pPr>
      <w:r w:rsidRPr="009A31CA">
        <w:rPr>
          <w:rFonts w:ascii="Times New Roman" w:hAnsi="Times New Roman"/>
          <w:b/>
          <w:bCs/>
          <w:color w:val="000000" w:themeColor="text1"/>
          <w:sz w:val="28"/>
          <w:szCs w:val="28"/>
          <w:lang w:val="kk-KZ"/>
        </w:rPr>
        <w:t>ҰЛТТЫҚ ЭКОНОМИКАЛЫҚ ЖҮЙЕЛЕР</w:t>
      </w:r>
    </w:p>
    <w:p w:rsidR="009E49D0" w:rsidRPr="009A31CA" w:rsidRDefault="009E49D0" w:rsidP="008F7AB8">
      <w:pPr>
        <w:tabs>
          <w:tab w:val="left" w:pos="567"/>
        </w:tabs>
        <w:ind w:firstLine="567"/>
        <w:jc w:val="center"/>
        <w:rPr>
          <w:rFonts w:ascii="Times New Roman" w:hAnsi="Times New Roman"/>
          <w:b/>
          <w:color w:val="000000" w:themeColor="text1"/>
          <w:sz w:val="28"/>
          <w:szCs w:val="28"/>
          <w:lang w:val="kk-KZ"/>
        </w:rPr>
      </w:pPr>
    </w:p>
    <w:p w:rsidR="009E49D0" w:rsidRDefault="009E49D0" w:rsidP="008F7AB8">
      <w:pPr>
        <w:tabs>
          <w:tab w:val="left" w:pos="567"/>
        </w:tabs>
        <w:ind w:firstLine="567"/>
        <w:jc w:val="center"/>
        <w:rPr>
          <w:rFonts w:ascii="Times New Roman" w:hAnsi="Times New Roman"/>
          <w:b/>
          <w:i/>
          <w:color w:val="000000" w:themeColor="text1"/>
          <w:sz w:val="28"/>
          <w:szCs w:val="28"/>
        </w:rPr>
      </w:pPr>
      <w:r w:rsidRPr="008F7AB8">
        <w:rPr>
          <w:rFonts w:ascii="Times New Roman" w:hAnsi="Times New Roman"/>
          <w:b/>
          <w:i/>
          <w:color w:val="000000" w:themeColor="text1"/>
          <w:sz w:val="28"/>
          <w:szCs w:val="28"/>
        </w:rPr>
        <w:t>Оқу құралы</w:t>
      </w:r>
    </w:p>
    <w:p w:rsidR="00736984" w:rsidRPr="00736984" w:rsidRDefault="00736984" w:rsidP="008F7AB8">
      <w:pPr>
        <w:tabs>
          <w:tab w:val="left" w:pos="567"/>
        </w:tabs>
        <w:ind w:firstLine="567"/>
        <w:jc w:val="center"/>
        <w:rPr>
          <w:rFonts w:ascii="Times New Roman" w:hAnsi="Times New Roman"/>
          <w:b/>
          <w:i/>
          <w:color w:val="000000" w:themeColor="text1"/>
          <w:sz w:val="28"/>
          <w:szCs w:val="28"/>
        </w:rPr>
      </w:pPr>
      <w:r w:rsidRPr="00736984">
        <w:rPr>
          <w:rFonts w:ascii="Times New Roman" w:hAnsi="Times New Roman"/>
          <w:i/>
          <w:color w:val="000000" w:themeColor="text1"/>
          <w:sz w:val="28"/>
          <w:szCs w:val="28"/>
          <w:lang w:val="kk-KZ"/>
        </w:rPr>
        <w:t>7М04110 «Экономика» БББ магистранттарына</w:t>
      </w:r>
      <w:r>
        <w:rPr>
          <w:rFonts w:ascii="Times New Roman" w:hAnsi="Times New Roman"/>
          <w:i/>
          <w:color w:val="000000" w:themeColor="text1"/>
          <w:sz w:val="28"/>
          <w:szCs w:val="28"/>
          <w:lang w:val="kk-KZ"/>
        </w:rPr>
        <w:t xml:space="preserve"> арналған</w:t>
      </w: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8F7AB8" w:rsidRPr="008F7AB8" w:rsidRDefault="008F7AB8" w:rsidP="008F7AB8">
      <w:pPr>
        <w:tabs>
          <w:tab w:val="left" w:pos="567"/>
        </w:tabs>
        <w:ind w:firstLine="567"/>
        <w:jc w:val="center"/>
        <w:rPr>
          <w:rFonts w:ascii="Times New Roman" w:hAnsi="Times New Roman"/>
          <w:color w:val="000000" w:themeColor="text1"/>
          <w:sz w:val="28"/>
          <w:szCs w:val="28"/>
        </w:rPr>
      </w:pPr>
    </w:p>
    <w:p w:rsidR="008F7AB8" w:rsidRPr="008F7AB8" w:rsidRDefault="008F7AB8"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4152D6" w:rsidRPr="008F7AB8" w:rsidRDefault="004152D6" w:rsidP="008F7AB8">
      <w:pPr>
        <w:tabs>
          <w:tab w:val="left" w:pos="567"/>
        </w:tabs>
        <w:ind w:firstLine="567"/>
        <w:jc w:val="center"/>
        <w:rPr>
          <w:rFonts w:ascii="Times New Roman" w:hAnsi="Times New Roman"/>
          <w:color w:val="000000" w:themeColor="text1"/>
          <w:sz w:val="28"/>
          <w:szCs w:val="28"/>
        </w:rPr>
      </w:pPr>
    </w:p>
    <w:p w:rsidR="009E49D0" w:rsidRPr="008F7AB8" w:rsidRDefault="009E49D0" w:rsidP="008F7AB8">
      <w:pPr>
        <w:tabs>
          <w:tab w:val="left" w:pos="567"/>
        </w:tabs>
        <w:jc w:val="center"/>
        <w:rPr>
          <w:rFonts w:ascii="Times New Roman" w:hAnsi="Times New Roman"/>
          <w:b/>
          <w:color w:val="000000" w:themeColor="text1"/>
          <w:sz w:val="28"/>
          <w:szCs w:val="28"/>
        </w:rPr>
      </w:pPr>
    </w:p>
    <w:p w:rsidR="009E49D0" w:rsidRPr="008F7AB8" w:rsidRDefault="009E49D0" w:rsidP="008F7AB8">
      <w:pPr>
        <w:tabs>
          <w:tab w:val="left" w:pos="567"/>
        </w:tabs>
        <w:jc w:val="center"/>
        <w:rPr>
          <w:rFonts w:ascii="Times New Roman" w:hAnsi="Times New Roman"/>
          <w:b/>
          <w:color w:val="000000" w:themeColor="text1"/>
          <w:sz w:val="28"/>
          <w:szCs w:val="28"/>
        </w:rPr>
      </w:pPr>
    </w:p>
    <w:p w:rsidR="009E49D0" w:rsidRPr="008F7AB8" w:rsidRDefault="009E49D0" w:rsidP="008F7AB8">
      <w:pPr>
        <w:tabs>
          <w:tab w:val="left" w:pos="567"/>
        </w:tabs>
        <w:jc w:val="center"/>
        <w:rPr>
          <w:rFonts w:ascii="Times New Roman" w:hAnsi="Times New Roman"/>
          <w:b/>
          <w:color w:val="000000" w:themeColor="text1"/>
          <w:sz w:val="28"/>
          <w:szCs w:val="28"/>
        </w:rPr>
      </w:pPr>
      <w:r w:rsidRPr="008F7AB8">
        <w:rPr>
          <w:rFonts w:ascii="Times New Roman" w:hAnsi="Times New Roman"/>
          <w:b/>
          <w:color w:val="000000" w:themeColor="text1"/>
          <w:sz w:val="28"/>
          <w:szCs w:val="28"/>
        </w:rPr>
        <w:t>Шымкент, 2022</w:t>
      </w:r>
    </w:p>
    <w:p w:rsidR="009A31CA" w:rsidRDefault="009A31CA" w:rsidP="008F7AB8">
      <w:pPr>
        <w:tabs>
          <w:tab w:val="left" w:pos="567"/>
        </w:tabs>
        <w:ind w:firstLine="567"/>
        <w:jc w:val="both"/>
        <w:rPr>
          <w:rFonts w:ascii="Times New Roman" w:hAnsi="Times New Roman"/>
          <w:color w:val="000000" w:themeColor="text1"/>
          <w:sz w:val="28"/>
          <w:szCs w:val="28"/>
        </w:rPr>
      </w:pPr>
    </w:p>
    <w:p w:rsidR="009A31CA" w:rsidRDefault="009A31CA" w:rsidP="008F7AB8">
      <w:pPr>
        <w:tabs>
          <w:tab w:val="left" w:pos="567"/>
        </w:tabs>
        <w:ind w:firstLine="567"/>
        <w:jc w:val="both"/>
        <w:rPr>
          <w:rFonts w:ascii="Times New Roman" w:hAnsi="Times New Roman"/>
          <w:color w:val="000000" w:themeColor="text1"/>
          <w:sz w:val="28"/>
          <w:szCs w:val="28"/>
        </w:rPr>
      </w:pPr>
    </w:p>
    <w:p w:rsidR="009E49D0" w:rsidRPr="002A740E" w:rsidRDefault="009E49D0" w:rsidP="008F7AB8">
      <w:pPr>
        <w:tabs>
          <w:tab w:val="left" w:pos="567"/>
        </w:tabs>
        <w:ind w:firstLine="567"/>
        <w:jc w:val="both"/>
        <w:rPr>
          <w:rFonts w:ascii="Times New Roman" w:hAnsi="Times New Roman"/>
          <w:color w:val="000000" w:themeColor="text1"/>
          <w:sz w:val="28"/>
          <w:szCs w:val="28"/>
        </w:rPr>
      </w:pPr>
      <w:r w:rsidRPr="002A740E">
        <w:rPr>
          <w:rFonts w:ascii="Times New Roman" w:hAnsi="Times New Roman"/>
          <w:color w:val="000000" w:themeColor="text1"/>
          <w:sz w:val="28"/>
          <w:szCs w:val="28"/>
        </w:rPr>
        <w:lastRenderedPageBreak/>
        <w:t xml:space="preserve">УДК </w:t>
      </w:r>
    </w:p>
    <w:p w:rsidR="009E49D0" w:rsidRPr="002A740E" w:rsidRDefault="009E49D0" w:rsidP="008F7AB8">
      <w:pPr>
        <w:tabs>
          <w:tab w:val="left" w:pos="567"/>
        </w:tabs>
        <w:ind w:firstLine="567"/>
        <w:jc w:val="both"/>
        <w:rPr>
          <w:rFonts w:ascii="Times New Roman" w:hAnsi="Times New Roman"/>
          <w:color w:val="000000" w:themeColor="text1"/>
          <w:sz w:val="28"/>
          <w:szCs w:val="28"/>
        </w:rPr>
      </w:pPr>
      <w:r w:rsidRPr="002A740E">
        <w:rPr>
          <w:rFonts w:ascii="Times New Roman" w:hAnsi="Times New Roman"/>
          <w:color w:val="000000" w:themeColor="text1"/>
          <w:sz w:val="28"/>
          <w:szCs w:val="28"/>
        </w:rPr>
        <w:t xml:space="preserve">ББК </w:t>
      </w:r>
    </w:p>
    <w:p w:rsidR="009E49D0" w:rsidRPr="002A740E" w:rsidRDefault="009E49D0" w:rsidP="008F7AB8">
      <w:pPr>
        <w:tabs>
          <w:tab w:val="left" w:pos="567"/>
        </w:tabs>
        <w:ind w:firstLine="567"/>
        <w:jc w:val="both"/>
        <w:rPr>
          <w:rFonts w:ascii="Times New Roman" w:hAnsi="Times New Roman"/>
          <w:color w:val="000000" w:themeColor="text1"/>
          <w:sz w:val="28"/>
          <w:szCs w:val="28"/>
        </w:rPr>
      </w:pPr>
      <w:r w:rsidRPr="002A740E">
        <w:rPr>
          <w:rFonts w:ascii="Times New Roman" w:hAnsi="Times New Roman"/>
          <w:color w:val="000000" w:themeColor="text1"/>
          <w:sz w:val="28"/>
          <w:szCs w:val="28"/>
          <w:highlight w:val="yellow"/>
        </w:rPr>
        <w:t>Е</w:t>
      </w:r>
      <w:r w:rsidRPr="002A740E">
        <w:rPr>
          <w:rFonts w:ascii="Times New Roman" w:hAnsi="Times New Roman"/>
          <w:color w:val="000000" w:themeColor="text1"/>
          <w:sz w:val="28"/>
          <w:szCs w:val="28"/>
        </w:rPr>
        <w:t xml:space="preserve"> </w:t>
      </w:r>
    </w:p>
    <w:p w:rsidR="002A740E" w:rsidRPr="002A740E" w:rsidRDefault="002A740E" w:rsidP="008F7AB8">
      <w:pPr>
        <w:tabs>
          <w:tab w:val="left" w:pos="567"/>
        </w:tabs>
        <w:ind w:firstLine="567"/>
        <w:jc w:val="both"/>
        <w:rPr>
          <w:rFonts w:ascii="Times New Roman" w:hAnsi="Times New Roman"/>
          <w:bCs/>
          <w:color w:val="000000" w:themeColor="text1"/>
          <w:sz w:val="16"/>
          <w:szCs w:val="16"/>
        </w:rPr>
      </w:pPr>
    </w:p>
    <w:p w:rsidR="00736984" w:rsidRPr="002A740E" w:rsidRDefault="00736984" w:rsidP="008F7AB8">
      <w:pPr>
        <w:tabs>
          <w:tab w:val="left" w:pos="567"/>
        </w:tabs>
        <w:ind w:firstLine="567"/>
        <w:jc w:val="both"/>
        <w:rPr>
          <w:rFonts w:ascii="Times New Roman" w:hAnsi="Times New Roman"/>
          <w:color w:val="000000" w:themeColor="text1"/>
          <w:sz w:val="28"/>
          <w:szCs w:val="28"/>
          <w:lang w:val="kk-KZ"/>
        </w:rPr>
      </w:pPr>
      <w:r w:rsidRPr="002A740E">
        <w:rPr>
          <w:rFonts w:ascii="Times New Roman" w:hAnsi="Times New Roman"/>
          <w:bCs/>
          <w:color w:val="000000" w:themeColor="text1"/>
          <w:sz w:val="28"/>
          <w:szCs w:val="28"/>
        </w:rPr>
        <w:t>Ұлттық экономикалық жүйелер</w:t>
      </w:r>
      <w:r w:rsidRPr="002A740E">
        <w:rPr>
          <w:rFonts w:ascii="Times New Roman" w:hAnsi="Times New Roman"/>
          <w:bCs/>
          <w:color w:val="000000" w:themeColor="text1"/>
          <w:sz w:val="28"/>
          <w:szCs w:val="28"/>
          <w:lang w:val="kk-KZ"/>
        </w:rPr>
        <w:t xml:space="preserve">: </w:t>
      </w:r>
      <w:r w:rsidRPr="002A740E">
        <w:rPr>
          <w:rFonts w:ascii="Times New Roman" w:hAnsi="Times New Roman"/>
          <w:color w:val="000000" w:themeColor="text1"/>
          <w:sz w:val="28"/>
          <w:szCs w:val="28"/>
        </w:rPr>
        <w:t>Оқу құралы</w:t>
      </w:r>
      <w:r w:rsidRPr="009A31CA">
        <w:rPr>
          <w:rFonts w:ascii="Times New Roman" w:hAnsi="Times New Roman"/>
          <w:color w:val="000000" w:themeColor="text1"/>
          <w:sz w:val="28"/>
          <w:szCs w:val="28"/>
        </w:rPr>
        <w:t xml:space="preserve"> /</w:t>
      </w:r>
      <w:r w:rsidRPr="002A740E">
        <w:rPr>
          <w:rFonts w:ascii="Times New Roman" w:hAnsi="Times New Roman"/>
          <w:color w:val="000000" w:themeColor="text1"/>
          <w:sz w:val="28"/>
          <w:szCs w:val="28"/>
          <w:lang w:val="kk-KZ"/>
        </w:rPr>
        <w:t xml:space="preserve">/ Жакешова А.П., Оразаева Н.М., Мухан Б.С. </w:t>
      </w:r>
      <w:r w:rsidRPr="009A31CA">
        <w:rPr>
          <w:rFonts w:ascii="Times New Roman" w:hAnsi="Times New Roman"/>
          <w:color w:val="000000" w:themeColor="text1"/>
          <w:sz w:val="28"/>
          <w:szCs w:val="28"/>
        </w:rPr>
        <w:t xml:space="preserve"> </w:t>
      </w:r>
      <w:r w:rsidRPr="002A740E">
        <w:rPr>
          <w:rFonts w:ascii="Times New Roman" w:hAnsi="Times New Roman"/>
          <w:color w:val="000000" w:themeColor="text1"/>
          <w:sz w:val="28"/>
          <w:szCs w:val="28"/>
          <w:lang w:val="kk-KZ"/>
        </w:rPr>
        <w:t xml:space="preserve">– Шымкент: 2022. – </w:t>
      </w:r>
      <w:r w:rsidRPr="009A31CA">
        <w:rPr>
          <w:rFonts w:ascii="Times New Roman" w:hAnsi="Times New Roman"/>
          <w:color w:val="000000" w:themeColor="text1"/>
          <w:sz w:val="28"/>
          <w:szCs w:val="28"/>
        </w:rPr>
        <w:t>2</w:t>
      </w:r>
      <w:r w:rsidRPr="002A740E">
        <w:rPr>
          <w:rFonts w:ascii="Times New Roman" w:hAnsi="Times New Roman"/>
          <w:color w:val="000000" w:themeColor="text1"/>
          <w:sz w:val="28"/>
          <w:szCs w:val="28"/>
          <w:lang w:val="kk-KZ"/>
        </w:rPr>
        <w:t>15 бет.</w:t>
      </w:r>
    </w:p>
    <w:p w:rsidR="00736984" w:rsidRPr="002A740E" w:rsidRDefault="00736984" w:rsidP="008F7AB8">
      <w:pPr>
        <w:tabs>
          <w:tab w:val="left" w:pos="567"/>
        </w:tabs>
        <w:ind w:firstLine="567"/>
        <w:jc w:val="both"/>
        <w:rPr>
          <w:rFonts w:ascii="Times New Roman" w:hAnsi="Times New Roman"/>
          <w:color w:val="000000" w:themeColor="text1"/>
          <w:sz w:val="16"/>
          <w:szCs w:val="16"/>
        </w:rPr>
      </w:pPr>
    </w:p>
    <w:p w:rsidR="00736984" w:rsidRPr="002A740E" w:rsidRDefault="00736984" w:rsidP="00736984">
      <w:pPr>
        <w:tabs>
          <w:tab w:val="left" w:pos="567"/>
          <w:tab w:val="left" w:pos="885"/>
        </w:tabs>
        <w:ind w:firstLine="567"/>
        <w:jc w:val="both"/>
        <w:rPr>
          <w:rFonts w:ascii="Times New Roman" w:hAnsi="Times New Roman"/>
          <w:b/>
          <w:color w:val="000000" w:themeColor="text1"/>
          <w:sz w:val="28"/>
          <w:szCs w:val="28"/>
        </w:rPr>
      </w:pPr>
      <w:r w:rsidRPr="002A740E">
        <w:rPr>
          <w:rFonts w:ascii="Times New Roman" w:hAnsi="Times New Roman"/>
          <w:b/>
          <w:color w:val="000000" w:themeColor="text1"/>
          <w:sz w:val="28"/>
          <w:szCs w:val="28"/>
          <w:lang w:val="en-US"/>
        </w:rPr>
        <w:t>ISBN</w:t>
      </w:r>
      <w:r w:rsidRPr="002A740E">
        <w:rPr>
          <w:rFonts w:ascii="Times New Roman" w:hAnsi="Times New Roman"/>
          <w:b/>
          <w:color w:val="000000" w:themeColor="text1"/>
          <w:sz w:val="28"/>
          <w:szCs w:val="28"/>
        </w:rPr>
        <w:t xml:space="preserve"> </w:t>
      </w:r>
    </w:p>
    <w:p w:rsidR="00736984" w:rsidRPr="002A740E" w:rsidRDefault="00736984" w:rsidP="00736984">
      <w:pPr>
        <w:tabs>
          <w:tab w:val="left" w:pos="567"/>
        </w:tabs>
        <w:ind w:firstLine="567"/>
        <w:jc w:val="both"/>
        <w:rPr>
          <w:rFonts w:ascii="Times New Roman" w:hAnsi="Times New Roman"/>
          <w:color w:val="000000" w:themeColor="text1"/>
          <w:sz w:val="16"/>
          <w:szCs w:val="16"/>
        </w:rPr>
      </w:pPr>
    </w:p>
    <w:p w:rsidR="00736984" w:rsidRPr="002A740E" w:rsidRDefault="00736984" w:rsidP="00736984">
      <w:pPr>
        <w:tabs>
          <w:tab w:val="left" w:pos="567"/>
        </w:tabs>
        <w:ind w:firstLine="567"/>
        <w:jc w:val="both"/>
        <w:rPr>
          <w:rFonts w:ascii="Times New Roman" w:hAnsi="Times New Roman"/>
          <w:color w:val="000000" w:themeColor="text1"/>
          <w:sz w:val="28"/>
          <w:szCs w:val="28"/>
          <w:lang w:val="kk-KZ"/>
        </w:rPr>
      </w:pPr>
      <w:r w:rsidRPr="002A740E">
        <w:rPr>
          <w:rFonts w:ascii="Times New Roman" w:hAnsi="Times New Roman"/>
          <w:sz w:val="28"/>
          <w:szCs w:val="28"/>
        </w:rPr>
        <w:t xml:space="preserve">Оқу құралында экономикалық және аумақтық кеңістіктердегі жүйенің ұлттық экономикасы туралы түсінік ашылады, экономикалық, саяси және идеологиялық тәртіпті қалыптастырудың институционалдық мәселелері қарастырылады, мемлекеттің стратегиялық мақсаттарына қол жеткізу дәрежесі мен ұлттық байлықтың жұмсалу деңгейінің сәйкестігін талдау негізінде Ұлттық экономика жүйелерінің даму деңгейін анықтауға жаңа көзқарастар берілген. </w:t>
      </w:r>
    </w:p>
    <w:p w:rsidR="00736984" w:rsidRPr="009A31CA" w:rsidRDefault="00736984" w:rsidP="00736984">
      <w:pPr>
        <w:tabs>
          <w:tab w:val="left" w:pos="567"/>
        </w:tabs>
        <w:ind w:firstLine="567"/>
        <w:jc w:val="both"/>
        <w:rPr>
          <w:rFonts w:ascii="Times New Roman" w:hAnsi="Times New Roman"/>
          <w:color w:val="000000" w:themeColor="text1"/>
          <w:sz w:val="28"/>
          <w:szCs w:val="28"/>
          <w:lang w:val="kk-KZ"/>
        </w:rPr>
      </w:pPr>
      <w:r w:rsidRPr="009A31CA">
        <w:rPr>
          <w:rFonts w:ascii="Times New Roman" w:hAnsi="Times New Roman"/>
          <w:sz w:val="28"/>
          <w:szCs w:val="28"/>
          <w:lang w:val="kk-KZ"/>
        </w:rPr>
        <w:t>Оқу құралы</w:t>
      </w:r>
      <w:r w:rsidRPr="002A740E">
        <w:rPr>
          <w:rFonts w:ascii="Times New Roman" w:hAnsi="Times New Roman"/>
          <w:color w:val="000000" w:themeColor="text1"/>
          <w:sz w:val="28"/>
          <w:szCs w:val="28"/>
          <w:lang w:val="kk-KZ"/>
        </w:rPr>
        <w:t xml:space="preserve"> 7М04110 «Экономика» БББ магистранттарына, оқытушыларға, оқу процесін ұйымдастырушыларға, жаттықтырушыларға, экономикалық мамандықтардың студенттеріне және заманауи білім беру мәселелеріне қызығушылық танытқандарға арналған</w:t>
      </w:r>
      <w:r w:rsidRPr="009A31CA">
        <w:rPr>
          <w:rFonts w:ascii="Times New Roman" w:hAnsi="Times New Roman"/>
          <w:color w:val="000000" w:themeColor="text1"/>
          <w:sz w:val="28"/>
          <w:szCs w:val="28"/>
          <w:lang w:val="kk-KZ"/>
        </w:rPr>
        <w:t>.</w:t>
      </w:r>
    </w:p>
    <w:p w:rsidR="00736984" w:rsidRPr="009A31CA" w:rsidRDefault="00736984" w:rsidP="00736984">
      <w:pPr>
        <w:tabs>
          <w:tab w:val="left" w:pos="567"/>
        </w:tabs>
        <w:ind w:firstLine="567"/>
        <w:jc w:val="both"/>
        <w:rPr>
          <w:rFonts w:ascii="Times New Roman" w:hAnsi="Times New Roman"/>
          <w:color w:val="000000" w:themeColor="text1"/>
          <w:sz w:val="16"/>
          <w:szCs w:val="16"/>
          <w:lang w:val="kk-KZ"/>
        </w:rPr>
      </w:pPr>
    </w:p>
    <w:p w:rsidR="006C2526" w:rsidRPr="002A740E" w:rsidRDefault="006C2526" w:rsidP="006C2526">
      <w:pPr>
        <w:tabs>
          <w:tab w:val="left" w:pos="567"/>
          <w:tab w:val="left" w:pos="885"/>
        </w:tabs>
        <w:ind w:firstLine="567"/>
        <w:jc w:val="both"/>
        <w:rPr>
          <w:rFonts w:ascii="Times New Roman" w:hAnsi="Times New Roman"/>
          <w:color w:val="000000" w:themeColor="text1"/>
          <w:sz w:val="28"/>
          <w:szCs w:val="28"/>
          <w:lang w:val="kk-KZ"/>
        </w:rPr>
      </w:pPr>
      <w:r w:rsidRPr="002A740E">
        <w:rPr>
          <w:rFonts w:ascii="Times New Roman" w:hAnsi="Times New Roman"/>
          <w:color w:val="000000" w:themeColor="text1"/>
          <w:sz w:val="28"/>
          <w:szCs w:val="28"/>
          <w:lang w:val="kk-KZ"/>
        </w:rPr>
        <w:t>Рецензенттер:</w:t>
      </w:r>
    </w:p>
    <w:p w:rsidR="006C2526" w:rsidRPr="002A740E" w:rsidRDefault="006C2526" w:rsidP="006C2526">
      <w:pPr>
        <w:tabs>
          <w:tab w:val="left" w:pos="567"/>
          <w:tab w:val="left" w:pos="885"/>
        </w:tabs>
        <w:ind w:firstLine="567"/>
        <w:jc w:val="both"/>
        <w:rPr>
          <w:rFonts w:ascii="Times New Roman" w:hAnsi="Times New Roman"/>
          <w:color w:val="000000" w:themeColor="text1"/>
          <w:sz w:val="28"/>
          <w:szCs w:val="28"/>
          <w:lang w:val="kk-KZ"/>
        </w:rPr>
      </w:pPr>
      <w:r w:rsidRPr="002A740E">
        <w:rPr>
          <w:rFonts w:ascii="Times New Roman" w:hAnsi="Times New Roman"/>
          <w:b/>
          <w:color w:val="000000" w:themeColor="text1"/>
          <w:sz w:val="28"/>
          <w:szCs w:val="28"/>
          <w:lang w:val="kk-KZ"/>
        </w:rPr>
        <w:t>Есіркепова А.М.</w:t>
      </w:r>
      <w:r w:rsidRPr="002A740E">
        <w:rPr>
          <w:rFonts w:ascii="Times New Roman" w:hAnsi="Times New Roman"/>
          <w:color w:val="000000" w:themeColor="text1"/>
          <w:sz w:val="28"/>
          <w:szCs w:val="28"/>
          <w:lang w:val="kk-KZ"/>
        </w:rPr>
        <w:t xml:space="preserve"> - экономика ғылымдарының докторы, Қазақстан Республикасы Президентінің жанындағы Мемлекеттік басқару академиясының Шымкент қаласындағы филиалы, Білім беру бағдарламаларын әзірлеу және жүзеге асыру кабинетінің профессоры, Шымкент, Қазақстан.</w:t>
      </w:r>
    </w:p>
    <w:p w:rsidR="006C2526" w:rsidRPr="002A740E" w:rsidRDefault="006C2526" w:rsidP="006C2526">
      <w:pPr>
        <w:tabs>
          <w:tab w:val="left" w:pos="567"/>
          <w:tab w:val="left" w:pos="885"/>
        </w:tabs>
        <w:ind w:firstLine="567"/>
        <w:jc w:val="both"/>
        <w:rPr>
          <w:rFonts w:ascii="Times New Roman" w:hAnsi="Times New Roman"/>
          <w:color w:val="000000" w:themeColor="text1"/>
          <w:sz w:val="28"/>
          <w:szCs w:val="28"/>
          <w:lang w:val="kk-KZ"/>
        </w:rPr>
      </w:pPr>
      <w:r w:rsidRPr="002A740E">
        <w:rPr>
          <w:rFonts w:ascii="Times New Roman" w:hAnsi="Times New Roman"/>
          <w:b/>
          <w:color w:val="000000" w:themeColor="text1"/>
          <w:sz w:val="28"/>
          <w:szCs w:val="28"/>
          <w:lang w:val="kk-KZ"/>
        </w:rPr>
        <w:t>Абдикеримова Г.И.</w:t>
      </w:r>
      <w:r w:rsidRPr="002A740E">
        <w:rPr>
          <w:rFonts w:ascii="Times New Roman" w:hAnsi="Times New Roman"/>
          <w:color w:val="000000" w:themeColor="text1"/>
          <w:sz w:val="28"/>
          <w:szCs w:val="28"/>
          <w:lang w:val="kk-KZ"/>
        </w:rPr>
        <w:t xml:space="preserve"> – М. Әуезов атындағы Оңтүстік Қазақстан университетінің «Экономика» кафедрасының доценті, э.ғ.к., Шымкент, Қазақстан.</w:t>
      </w:r>
    </w:p>
    <w:p w:rsidR="009E49D0" w:rsidRPr="002A740E" w:rsidRDefault="006C2526" w:rsidP="006C2526">
      <w:pPr>
        <w:tabs>
          <w:tab w:val="left" w:pos="567"/>
        </w:tabs>
        <w:ind w:firstLine="567"/>
        <w:jc w:val="both"/>
        <w:rPr>
          <w:rFonts w:ascii="Times New Roman" w:hAnsi="Times New Roman"/>
          <w:color w:val="000000" w:themeColor="text1"/>
          <w:sz w:val="28"/>
          <w:szCs w:val="28"/>
        </w:rPr>
      </w:pPr>
      <w:r w:rsidRPr="002A740E">
        <w:rPr>
          <w:rFonts w:ascii="Times New Roman" w:hAnsi="Times New Roman"/>
          <w:b/>
          <w:color w:val="000000" w:themeColor="text1"/>
          <w:sz w:val="28"/>
          <w:szCs w:val="28"/>
          <w:lang w:val="kk-KZ"/>
        </w:rPr>
        <w:t>Қупешев А.Ш.</w:t>
      </w:r>
      <w:r w:rsidRPr="002A740E">
        <w:rPr>
          <w:rFonts w:ascii="Times New Roman" w:hAnsi="Times New Roman"/>
          <w:color w:val="000000" w:themeColor="text1"/>
          <w:sz w:val="28"/>
          <w:szCs w:val="28"/>
          <w:lang w:val="kk-KZ"/>
        </w:rPr>
        <w:t xml:space="preserve"> - экономика ғылымдарының докторы, профессор, «Бизнес және басқару» секторы, Мирас университеті, Шымкент, Қазақстан</w:t>
      </w:r>
    </w:p>
    <w:p w:rsidR="009E49D0" w:rsidRPr="002A740E" w:rsidRDefault="009E49D0" w:rsidP="008F7AB8">
      <w:pPr>
        <w:tabs>
          <w:tab w:val="left" w:pos="567"/>
        </w:tabs>
        <w:ind w:firstLine="567"/>
        <w:jc w:val="both"/>
        <w:rPr>
          <w:rFonts w:ascii="Times New Roman" w:hAnsi="Times New Roman"/>
          <w:color w:val="000000" w:themeColor="text1"/>
          <w:sz w:val="16"/>
          <w:szCs w:val="16"/>
        </w:rPr>
      </w:pPr>
    </w:p>
    <w:p w:rsidR="00736984" w:rsidRPr="002A740E" w:rsidRDefault="00736984" w:rsidP="00736984">
      <w:pPr>
        <w:tabs>
          <w:tab w:val="left" w:pos="567"/>
        </w:tabs>
        <w:ind w:firstLine="567"/>
        <w:jc w:val="both"/>
        <w:rPr>
          <w:rFonts w:ascii="Times New Roman" w:hAnsi="Times New Roman"/>
          <w:color w:val="000000" w:themeColor="text1"/>
          <w:sz w:val="28"/>
          <w:szCs w:val="28"/>
          <w:lang w:val="kk-KZ"/>
        </w:rPr>
      </w:pPr>
      <w:r w:rsidRPr="002A740E">
        <w:rPr>
          <w:rFonts w:ascii="Times New Roman" w:hAnsi="Times New Roman"/>
          <w:color w:val="000000" w:themeColor="text1"/>
          <w:sz w:val="28"/>
          <w:szCs w:val="28"/>
          <w:lang w:val="kk-KZ"/>
        </w:rPr>
        <w:t>«Экономик» кафедрас</w:t>
      </w:r>
      <w:r w:rsidR="002A740E">
        <w:rPr>
          <w:rFonts w:ascii="Times New Roman" w:hAnsi="Times New Roman"/>
          <w:color w:val="000000" w:themeColor="text1"/>
          <w:sz w:val="28"/>
          <w:szCs w:val="28"/>
          <w:lang w:val="kk-KZ"/>
        </w:rPr>
        <w:t>ының 2021 жылғы «_____»_____№</w:t>
      </w:r>
      <w:r w:rsidRPr="002A740E">
        <w:rPr>
          <w:rFonts w:ascii="Times New Roman" w:hAnsi="Times New Roman"/>
          <w:color w:val="000000" w:themeColor="text1"/>
          <w:sz w:val="28"/>
          <w:szCs w:val="28"/>
          <w:lang w:val="kk-KZ"/>
        </w:rPr>
        <w:t>____ хаттамасында қаралды және талқыланды</w:t>
      </w:r>
    </w:p>
    <w:p w:rsidR="00736984" w:rsidRPr="002A740E" w:rsidRDefault="00736984" w:rsidP="00736984">
      <w:pPr>
        <w:tabs>
          <w:tab w:val="left" w:pos="567"/>
        </w:tabs>
        <w:ind w:firstLine="567"/>
        <w:jc w:val="both"/>
        <w:rPr>
          <w:rFonts w:ascii="Times New Roman" w:hAnsi="Times New Roman"/>
          <w:color w:val="000000" w:themeColor="text1"/>
          <w:sz w:val="28"/>
          <w:szCs w:val="28"/>
          <w:lang w:val="kk-KZ"/>
        </w:rPr>
      </w:pPr>
      <w:r w:rsidRPr="002A740E">
        <w:rPr>
          <w:rFonts w:ascii="Times New Roman" w:hAnsi="Times New Roman"/>
          <w:color w:val="000000" w:themeColor="text1"/>
          <w:sz w:val="28"/>
          <w:szCs w:val="28"/>
          <w:lang w:val="kk-KZ"/>
        </w:rPr>
        <w:t>М.Әуезов атындағы Оңтүстік Қазақстан университетінің Ғылыми-техникалық кеңесінің отырысында қара</w:t>
      </w:r>
      <w:r w:rsidR="002A740E">
        <w:rPr>
          <w:rFonts w:ascii="Times New Roman" w:hAnsi="Times New Roman"/>
          <w:color w:val="000000" w:themeColor="text1"/>
          <w:sz w:val="28"/>
          <w:szCs w:val="28"/>
          <w:lang w:val="kk-KZ"/>
        </w:rPr>
        <w:t>лды № _____ хаттама «____» ___</w:t>
      </w:r>
      <w:r w:rsidRPr="002A740E">
        <w:rPr>
          <w:rFonts w:ascii="Times New Roman" w:hAnsi="Times New Roman"/>
          <w:color w:val="000000" w:themeColor="text1"/>
          <w:sz w:val="28"/>
          <w:szCs w:val="28"/>
          <w:lang w:val="kk-KZ"/>
        </w:rPr>
        <w:t xml:space="preserve"> 2021 ж.</w:t>
      </w:r>
    </w:p>
    <w:p w:rsidR="00736984" w:rsidRPr="002A740E" w:rsidRDefault="00736984" w:rsidP="00736984">
      <w:pPr>
        <w:tabs>
          <w:tab w:val="left" w:pos="567"/>
        </w:tabs>
        <w:ind w:firstLine="567"/>
        <w:jc w:val="both"/>
        <w:rPr>
          <w:rFonts w:ascii="Times New Roman" w:hAnsi="Times New Roman"/>
          <w:color w:val="000000" w:themeColor="text1"/>
          <w:sz w:val="28"/>
          <w:szCs w:val="28"/>
          <w:lang w:val="kk-KZ"/>
        </w:rPr>
      </w:pPr>
      <w:r w:rsidRPr="002A740E">
        <w:rPr>
          <w:rFonts w:ascii="Times New Roman" w:hAnsi="Times New Roman"/>
          <w:color w:val="000000" w:themeColor="text1"/>
          <w:sz w:val="28"/>
          <w:szCs w:val="28"/>
          <w:lang w:val="kk-KZ"/>
        </w:rPr>
        <w:t>М.Әуезов атындағы Оңтүстік Қазақстан Университеті Ғылыми Кеңесінің жариялауға ұсынылған Хаттамасы № ______ 2021 ж. «_____» _______.</w:t>
      </w:r>
    </w:p>
    <w:p w:rsidR="009E49D0" w:rsidRPr="009A31CA" w:rsidRDefault="009E49D0" w:rsidP="008F7AB8">
      <w:pPr>
        <w:tabs>
          <w:tab w:val="left" w:pos="567"/>
          <w:tab w:val="left" w:pos="885"/>
        </w:tabs>
        <w:ind w:firstLine="567"/>
        <w:jc w:val="right"/>
        <w:rPr>
          <w:rFonts w:ascii="Times New Roman" w:hAnsi="Times New Roman"/>
          <w:b/>
          <w:color w:val="000000" w:themeColor="text1"/>
          <w:lang w:val="kk-KZ"/>
        </w:rPr>
      </w:pPr>
    </w:p>
    <w:p w:rsidR="009E49D0" w:rsidRPr="009A31CA" w:rsidRDefault="00092668" w:rsidP="008F7AB8">
      <w:pPr>
        <w:tabs>
          <w:tab w:val="left" w:pos="567"/>
          <w:tab w:val="left" w:pos="885"/>
        </w:tabs>
        <w:ind w:firstLine="567"/>
        <w:jc w:val="center"/>
        <w:rPr>
          <w:rFonts w:ascii="Times New Roman" w:hAnsi="Times New Roman"/>
          <w:b/>
          <w:color w:val="000000" w:themeColor="text1"/>
          <w:lang w:val="kk-KZ"/>
        </w:rPr>
      </w:pPr>
      <w:r w:rsidRPr="006C2526">
        <w:rPr>
          <w:rFonts w:ascii="Times New Roman" w:hAnsi="Times New Roman"/>
          <w:b/>
          <w:color w:val="000000" w:themeColor="text1"/>
          <w:lang w:val="kk-KZ"/>
        </w:rPr>
        <w:t xml:space="preserve">                                                                                                            </w:t>
      </w:r>
      <w:r w:rsidR="009E49D0" w:rsidRPr="009A31CA">
        <w:rPr>
          <w:rFonts w:ascii="Times New Roman" w:hAnsi="Times New Roman"/>
          <w:b/>
          <w:color w:val="000000" w:themeColor="text1"/>
          <w:lang w:val="kk-KZ"/>
        </w:rPr>
        <w:t xml:space="preserve">УДК </w:t>
      </w:r>
    </w:p>
    <w:p w:rsidR="009E49D0" w:rsidRPr="009A31CA" w:rsidRDefault="009E49D0" w:rsidP="002A740E">
      <w:pPr>
        <w:tabs>
          <w:tab w:val="left" w:pos="567"/>
          <w:tab w:val="left" w:pos="885"/>
        </w:tabs>
        <w:ind w:firstLine="567"/>
        <w:jc w:val="center"/>
        <w:rPr>
          <w:rFonts w:ascii="Times New Roman" w:hAnsi="Times New Roman"/>
          <w:b/>
          <w:color w:val="000000" w:themeColor="text1"/>
          <w:lang w:val="kk-KZ"/>
        </w:rPr>
      </w:pPr>
      <w:r w:rsidRPr="009A31CA">
        <w:rPr>
          <w:rFonts w:ascii="Times New Roman" w:hAnsi="Times New Roman"/>
          <w:b/>
          <w:color w:val="000000" w:themeColor="text1"/>
          <w:lang w:val="kk-KZ"/>
        </w:rPr>
        <w:t xml:space="preserve">                                                                                                             ББК</w:t>
      </w:r>
      <w:r w:rsidR="002A740E" w:rsidRPr="009A31CA">
        <w:rPr>
          <w:rFonts w:ascii="Times New Roman" w:hAnsi="Times New Roman"/>
          <w:b/>
          <w:color w:val="000000" w:themeColor="text1"/>
          <w:lang w:val="kk-KZ"/>
        </w:rPr>
        <w:t xml:space="preserve"> </w:t>
      </w:r>
    </w:p>
    <w:p w:rsidR="002A740E" w:rsidRPr="009A31CA" w:rsidRDefault="009E49D0" w:rsidP="008F7AB8">
      <w:pPr>
        <w:tabs>
          <w:tab w:val="left" w:pos="567"/>
        </w:tabs>
        <w:jc w:val="both"/>
        <w:rPr>
          <w:rFonts w:ascii="Times New Roman" w:hAnsi="Times New Roman"/>
          <w:color w:val="000000" w:themeColor="text1"/>
          <w:lang w:val="kk-KZ"/>
        </w:rPr>
      </w:pPr>
      <w:r w:rsidRPr="009A31CA">
        <w:rPr>
          <w:rFonts w:ascii="Times New Roman" w:hAnsi="Times New Roman"/>
          <w:color w:val="000000" w:themeColor="text1"/>
          <w:lang w:val="kk-KZ"/>
        </w:rPr>
        <w:tab/>
      </w:r>
    </w:p>
    <w:p w:rsidR="009E49D0" w:rsidRPr="009A31CA" w:rsidRDefault="009E49D0" w:rsidP="009A31CA">
      <w:pPr>
        <w:tabs>
          <w:tab w:val="left" w:pos="567"/>
        </w:tabs>
        <w:rPr>
          <w:rFonts w:ascii="Times New Roman" w:hAnsi="Times New Roman"/>
          <w:color w:val="000000" w:themeColor="text1"/>
          <w:lang w:val="kk-KZ"/>
        </w:rPr>
      </w:pPr>
      <w:r w:rsidRPr="006C2526">
        <w:rPr>
          <w:rFonts w:ascii="Times New Roman" w:hAnsi="Times New Roman"/>
          <w:b/>
          <w:color w:val="000000" w:themeColor="text1"/>
          <w:lang w:val="kk-KZ"/>
        </w:rPr>
        <w:t xml:space="preserve">ISBN </w:t>
      </w:r>
      <w:r w:rsidRPr="006C2526">
        <w:rPr>
          <w:noProof/>
        </w:rPr>
        <mc:AlternateContent>
          <mc:Choice Requires="wps">
            <w:drawing>
              <wp:anchor distT="0" distB="0" distL="114300" distR="114300" simplePos="0" relativeHeight="251661312" behindDoc="0" locked="0" layoutInCell="1" allowOverlap="1">
                <wp:simplePos x="0" y="0"/>
                <wp:positionH relativeFrom="column">
                  <wp:posOffset>2994660</wp:posOffset>
                </wp:positionH>
                <wp:positionV relativeFrom="paragraph">
                  <wp:posOffset>1008380</wp:posOffset>
                </wp:positionV>
                <wp:extent cx="123825" cy="200025"/>
                <wp:effectExtent l="0" t="0" r="9525" b="9525"/>
                <wp:wrapNone/>
                <wp:docPr id="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20002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61DEA4D" id="Rectangle 6" o:spid="_x0000_s1026" style="position:absolute;margin-left:235.8pt;margin-top:79.4pt;width:9.75pt;height:1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" fillcolor="white [3212]" stroked="f"/>
            </w:pict>
          </mc:Fallback>
        </mc:AlternateContent>
      </w:r>
      <w:r w:rsidRPr="009A31CA">
        <w:rPr>
          <w:rFonts w:ascii="Times New Roman" w:hAnsi="Times New Roman"/>
          <w:color w:val="000000" w:themeColor="text1"/>
          <w:lang w:val="kk-KZ"/>
        </w:rPr>
        <w:t xml:space="preserve">                                                  </w:t>
      </w:r>
    </w:p>
    <w:p w:rsidR="006C2526" w:rsidRPr="009A31CA" w:rsidRDefault="009E49D0" w:rsidP="002A740E">
      <w:pPr>
        <w:pStyle w:val="a3"/>
        <w:rPr>
          <w:rFonts w:ascii="Times New Roman" w:hAnsi="Times New Roman"/>
          <w:color w:val="000000" w:themeColor="text1"/>
          <w:lang w:val="kk-KZ"/>
        </w:rPr>
      </w:pPr>
      <w:r w:rsidRPr="009A31CA">
        <w:rPr>
          <w:rFonts w:ascii="Times New Roman" w:hAnsi="Times New Roman"/>
          <w:color w:val="000000" w:themeColor="text1"/>
          <w:sz w:val="24"/>
          <w:szCs w:val="24"/>
          <w:lang w:val="kk-KZ"/>
        </w:rPr>
        <w:t xml:space="preserve">                         </w:t>
      </w:r>
      <w:r w:rsidRPr="009A31CA">
        <w:rPr>
          <w:rFonts w:ascii="Times New Roman" w:hAnsi="Times New Roman"/>
          <w:color w:val="000000" w:themeColor="text1"/>
          <w:lang w:val="kk-KZ"/>
        </w:rPr>
        <w:t xml:space="preserve">    </w:t>
      </w:r>
    </w:p>
    <w:p w:rsidR="006C2526" w:rsidRPr="009A31CA" w:rsidRDefault="006C2526" w:rsidP="006C2526">
      <w:pPr>
        <w:tabs>
          <w:tab w:val="left" w:pos="567"/>
          <w:tab w:val="left" w:pos="1185"/>
        </w:tabs>
        <w:ind w:firstLine="567"/>
        <w:jc w:val="right"/>
        <w:rPr>
          <w:rFonts w:ascii="Times New Roman" w:hAnsi="Times New Roman"/>
          <w:color w:val="000000" w:themeColor="text1"/>
          <w:lang w:val="kk-KZ"/>
        </w:rPr>
      </w:pPr>
    </w:p>
    <w:p w:rsidR="009E49D0" w:rsidRPr="006C2526" w:rsidRDefault="009E49D0" w:rsidP="006C2526">
      <w:pPr>
        <w:tabs>
          <w:tab w:val="left" w:pos="567"/>
          <w:tab w:val="left" w:pos="1185"/>
        </w:tabs>
        <w:ind w:firstLine="567"/>
        <w:jc w:val="right"/>
        <w:rPr>
          <w:rFonts w:ascii="Times New Roman" w:hAnsi="Times New Roman"/>
          <w:b/>
          <w:color w:val="000000" w:themeColor="text1"/>
          <w:lang w:val="kk-KZ"/>
        </w:rPr>
      </w:pPr>
      <w:r w:rsidRPr="009A31CA">
        <w:rPr>
          <w:rFonts w:ascii="Times New Roman" w:hAnsi="Times New Roman"/>
          <w:color w:val="000000" w:themeColor="text1"/>
          <w:lang w:val="kk-KZ"/>
        </w:rPr>
        <w:t xml:space="preserve">© </w:t>
      </w:r>
      <w:r w:rsidR="00736984">
        <w:rPr>
          <w:rFonts w:ascii="Times New Roman" w:hAnsi="Times New Roman"/>
          <w:color w:val="000000" w:themeColor="text1"/>
          <w:lang w:val="kk-KZ"/>
        </w:rPr>
        <w:t>М.Ауезов атындағы Оңтүстік Қазақстан университеті</w:t>
      </w:r>
      <w:r w:rsidR="006C2526" w:rsidRPr="006C2526">
        <w:rPr>
          <w:rFonts w:ascii="Times New Roman" w:hAnsi="Times New Roman"/>
          <w:color w:val="000000" w:themeColor="text1"/>
          <w:lang w:val="kk-KZ"/>
        </w:rPr>
        <w:t>,</w:t>
      </w:r>
      <w:r w:rsidRPr="006C2526">
        <w:rPr>
          <w:rFonts w:ascii="Times New Roman" w:hAnsi="Times New Roman"/>
          <w:color w:val="000000" w:themeColor="text1"/>
          <w:lang w:val="kk-KZ"/>
        </w:rPr>
        <w:t xml:space="preserve"> </w:t>
      </w:r>
      <w:r w:rsidRPr="009A31CA">
        <w:rPr>
          <w:rFonts w:ascii="Times New Roman" w:hAnsi="Times New Roman"/>
          <w:color w:val="000000" w:themeColor="text1"/>
          <w:lang w:val="kk-KZ"/>
        </w:rPr>
        <w:t>20</w:t>
      </w:r>
      <w:r w:rsidRPr="006C2526">
        <w:rPr>
          <w:rFonts w:ascii="Times New Roman" w:hAnsi="Times New Roman"/>
          <w:color w:val="000000" w:themeColor="text1"/>
          <w:lang w:val="kk-KZ"/>
        </w:rPr>
        <w:t>22</w:t>
      </w:r>
      <w:r w:rsidRPr="009A31CA">
        <w:rPr>
          <w:rFonts w:ascii="Times New Roman" w:hAnsi="Times New Roman"/>
          <w:color w:val="000000" w:themeColor="text1"/>
          <w:lang w:val="kk-KZ"/>
        </w:rPr>
        <w:t xml:space="preserve">г. </w:t>
      </w:r>
    </w:p>
    <w:p w:rsidR="009A31CA" w:rsidRDefault="009A31CA" w:rsidP="008F7AB8">
      <w:pPr>
        <w:jc w:val="center"/>
        <w:rPr>
          <w:rFonts w:ascii="Times New Roman" w:eastAsiaTheme="minorHAnsi" w:hAnsi="Times New Roman"/>
          <w:b/>
          <w:color w:val="000000" w:themeColor="text1"/>
          <w:sz w:val="28"/>
          <w:szCs w:val="28"/>
          <w:lang w:val="kk-KZ" w:eastAsia="en-US"/>
        </w:rPr>
      </w:pPr>
    </w:p>
    <w:p w:rsidR="009E49D0" w:rsidRPr="008F7AB8" w:rsidRDefault="009E49D0" w:rsidP="008F7AB8">
      <w:pPr>
        <w:jc w:val="center"/>
        <w:rPr>
          <w:rFonts w:ascii="Times New Roman" w:eastAsiaTheme="minorHAnsi" w:hAnsi="Times New Roman"/>
          <w:b/>
          <w:color w:val="000000" w:themeColor="text1"/>
          <w:sz w:val="28"/>
          <w:szCs w:val="28"/>
          <w:lang w:val="kk-KZ" w:eastAsia="en-US"/>
        </w:rPr>
      </w:pPr>
      <w:r w:rsidRPr="008F7AB8">
        <w:rPr>
          <w:rFonts w:ascii="Times New Roman" w:eastAsiaTheme="minorHAnsi" w:hAnsi="Times New Roman"/>
          <w:b/>
          <w:color w:val="000000" w:themeColor="text1"/>
          <w:sz w:val="28"/>
          <w:szCs w:val="28"/>
          <w:lang w:val="kk-KZ" w:eastAsia="en-US"/>
        </w:rPr>
        <w:lastRenderedPageBreak/>
        <w:t>МАЗМҰНЫ</w:t>
      </w:r>
    </w:p>
    <w:p w:rsidR="009E49D0" w:rsidRPr="008F7AB8" w:rsidRDefault="009E49D0" w:rsidP="008F7AB8">
      <w:pPr>
        <w:jc w:val="center"/>
        <w:rPr>
          <w:rFonts w:ascii="Times New Roman" w:eastAsiaTheme="minorHAnsi" w:hAnsi="Times New Roman"/>
          <w:color w:val="000000" w:themeColor="text1"/>
          <w:sz w:val="28"/>
          <w:szCs w:val="28"/>
          <w:lang w:eastAsia="en-US"/>
        </w:rPr>
      </w:pPr>
    </w:p>
    <w:tbl>
      <w:tblPr>
        <w:tblStyle w:val="a5"/>
        <w:tblW w:w="9243"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7"/>
        <w:gridCol w:w="7830"/>
        <w:gridCol w:w="686"/>
      </w:tblGrid>
      <w:tr w:rsidR="009E49D0" w:rsidRPr="008F7AB8" w:rsidTr="008C68BA">
        <w:tc>
          <w:tcPr>
            <w:tcW w:w="737" w:type="dxa"/>
          </w:tcPr>
          <w:p w:rsidR="009E49D0" w:rsidRPr="008F7AB8" w:rsidRDefault="009E49D0" w:rsidP="008F7AB8">
            <w:pPr>
              <w:jc w:val="right"/>
              <w:rPr>
                <w:rFonts w:ascii="Times New Roman" w:eastAsiaTheme="minorHAnsi" w:hAnsi="Times New Roman"/>
                <w:color w:val="000000" w:themeColor="text1"/>
                <w:sz w:val="28"/>
                <w:szCs w:val="28"/>
                <w:lang w:eastAsia="en-US"/>
              </w:rPr>
            </w:pPr>
          </w:p>
        </w:tc>
        <w:tc>
          <w:tcPr>
            <w:tcW w:w="7797" w:type="dxa"/>
          </w:tcPr>
          <w:p w:rsidR="009E49D0" w:rsidRPr="00D728E8" w:rsidRDefault="00E72ADD" w:rsidP="008F7AB8">
            <w:pPr>
              <w:rPr>
                <w:rFonts w:ascii="Times New Roman" w:eastAsiaTheme="minorHAnsi" w:hAnsi="Times New Roman"/>
                <w:b/>
                <w:color w:val="000000" w:themeColor="text1"/>
                <w:sz w:val="28"/>
                <w:szCs w:val="28"/>
                <w:lang w:eastAsia="en-US"/>
              </w:rPr>
            </w:pPr>
            <w:r w:rsidRPr="00D728E8">
              <w:rPr>
                <w:rFonts w:ascii="Times New Roman" w:hAnsi="Times New Roman"/>
                <w:b/>
                <w:bCs/>
                <w:noProof/>
                <w:color w:val="000000" w:themeColor="text1"/>
                <w:sz w:val="28"/>
                <w:szCs w:val="28"/>
                <w:lang w:val="kk-KZ"/>
              </w:rPr>
              <w:t>ҚЫСҚАРТУЛАР МЕН БЕЛГІЛЕР</w:t>
            </w:r>
            <w:r w:rsidR="00D728E8" w:rsidRPr="00D728E8">
              <w:rPr>
                <w:rFonts w:ascii="Times New Roman" w:hAnsi="Times New Roman"/>
                <w:b/>
                <w:bCs/>
                <w:noProof/>
                <w:color w:val="000000" w:themeColor="text1"/>
                <w:sz w:val="28"/>
                <w:szCs w:val="28"/>
                <w:lang w:val="kk-KZ"/>
              </w:rPr>
              <w:t>............................................</w:t>
            </w:r>
          </w:p>
        </w:tc>
        <w:tc>
          <w:tcPr>
            <w:tcW w:w="709" w:type="dxa"/>
          </w:tcPr>
          <w:p w:rsidR="009E49D0"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8</w:t>
            </w:r>
          </w:p>
        </w:tc>
      </w:tr>
      <w:tr w:rsidR="00E72ADD" w:rsidRPr="008F7AB8" w:rsidTr="008C68BA">
        <w:tc>
          <w:tcPr>
            <w:tcW w:w="737" w:type="dxa"/>
          </w:tcPr>
          <w:p w:rsidR="00E72ADD" w:rsidRPr="008F7AB8" w:rsidRDefault="00E72ADD" w:rsidP="008F7AB8">
            <w:pPr>
              <w:jc w:val="right"/>
              <w:rPr>
                <w:rFonts w:ascii="Times New Roman" w:eastAsiaTheme="minorHAnsi" w:hAnsi="Times New Roman"/>
                <w:color w:val="000000" w:themeColor="text1"/>
                <w:sz w:val="28"/>
                <w:szCs w:val="28"/>
                <w:lang w:eastAsia="en-US"/>
              </w:rPr>
            </w:pPr>
          </w:p>
        </w:tc>
        <w:tc>
          <w:tcPr>
            <w:tcW w:w="7797" w:type="dxa"/>
          </w:tcPr>
          <w:p w:rsidR="00E72ADD" w:rsidRPr="00D728E8" w:rsidRDefault="00E72ADD" w:rsidP="008F7AB8">
            <w:pPr>
              <w:rPr>
                <w:rFonts w:ascii="Times New Roman" w:hAnsi="Times New Roman"/>
                <w:b/>
                <w:color w:val="000000" w:themeColor="text1"/>
                <w:sz w:val="28"/>
                <w:szCs w:val="28"/>
                <w:lang w:eastAsia="en-US"/>
              </w:rPr>
            </w:pPr>
          </w:p>
        </w:tc>
        <w:tc>
          <w:tcPr>
            <w:tcW w:w="709" w:type="dxa"/>
          </w:tcPr>
          <w:p w:rsidR="00E72ADD" w:rsidRPr="008F7AB8" w:rsidRDefault="00E72ADD"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8F7AB8" w:rsidRDefault="00E72ADD" w:rsidP="008F7AB8">
            <w:pPr>
              <w:jc w:val="right"/>
              <w:rPr>
                <w:rFonts w:ascii="Times New Roman" w:eastAsiaTheme="minorHAnsi" w:hAnsi="Times New Roman"/>
                <w:color w:val="000000" w:themeColor="text1"/>
                <w:sz w:val="28"/>
                <w:szCs w:val="28"/>
                <w:lang w:eastAsia="en-US"/>
              </w:rPr>
            </w:pPr>
          </w:p>
        </w:tc>
        <w:tc>
          <w:tcPr>
            <w:tcW w:w="7797" w:type="dxa"/>
          </w:tcPr>
          <w:p w:rsidR="00E72ADD" w:rsidRPr="00D728E8" w:rsidRDefault="00E72ADD" w:rsidP="008F7AB8">
            <w:pPr>
              <w:rPr>
                <w:rFonts w:ascii="Times New Roman" w:hAnsi="Times New Roman"/>
                <w:b/>
                <w:color w:val="000000" w:themeColor="text1"/>
                <w:sz w:val="28"/>
                <w:szCs w:val="28"/>
                <w:lang w:val="kk-KZ" w:eastAsia="en-US"/>
              </w:rPr>
            </w:pPr>
            <w:r w:rsidRPr="00D728E8">
              <w:rPr>
                <w:rFonts w:ascii="Times New Roman" w:hAnsi="Times New Roman"/>
                <w:b/>
                <w:color w:val="000000" w:themeColor="text1"/>
                <w:sz w:val="28"/>
                <w:szCs w:val="28"/>
                <w:lang w:eastAsia="en-US"/>
              </w:rPr>
              <w:t>КІРІСПЕ</w:t>
            </w:r>
            <w:r w:rsidR="00D728E8" w:rsidRPr="00D728E8">
              <w:rPr>
                <w:rFonts w:ascii="Times New Roman" w:hAnsi="Times New Roman"/>
                <w:b/>
                <w:color w:val="000000" w:themeColor="text1"/>
                <w:sz w:val="28"/>
                <w:szCs w:val="28"/>
                <w:lang w:val="kk-KZ" w:eastAsia="en-US"/>
              </w:rPr>
              <w:t>...........................................................................................</w:t>
            </w:r>
          </w:p>
        </w:tc>
        <w:tc>
          <w:tcPr>
            <w:tcW w:w="709" w:type="dxa"/>
          </w:tcPr>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10</w:t>
            </w:r>
          </w:p>
        </w:tc>
      </w:tr>
      <w:tr w:rsidR="009E49D0" w:rsidRPr="008F7AB8" w:rsidTr="008C68BA">
        <w:tc>
          <w:tcPr>
            <w:tcW w:w="737" w:type="dxa"/>
          </w:tcPr>
          <w:p w:rsidR="009E49D0" w:rsidRPr="008F7AB8" w:rsidRDefault="009E49D0" w:rsidP="008F7AB8">
            <w:pPr>
              <w:jc w:val="right"/>
              <w:rPr>
                <w:rFonts w:ascii="Times New Roman" w:eastAsiaTheme="minorHAnsi" w:hAnsi="Times New Roman"/>
                <w:color w:val="000000" w:themeColor="text1"/>
                <w:sz w:val="28"/>
                <w:szCs w:val="28"/>
                <w:lang w:eastAsia="en-US"/>
              </w:rPr>
            </w:pPr>
          </w:p>
        </w:tc>
        <w:tc>
          <w:tcPr>
            <w:tcW w:w="7797" w:type="dxa"/>
          </w:tcPr>
          <w:p w:rsidR="009E49D0" w:rsidRPr="008F7AB8" w:rsidRDefault="009E49D0" w:rsidP="008F7AB8">
            <w:pPr>
              <w:rPr>
                <w:rFonts w:ascii="Times New Roman" w:eastAsiaTheme="minorHAnsi" w:hAnsi="Times New Roman"/>
                <w:color w:val="000000" w:themeColor="text1"/>
                <w:sz w:val="28"/>
                <w:szCs w:val="28"/>
                <w:lang w:eastAsia="en-US"/>
              </w:rPr>
            </w:pPr>
          </w:p>
        </w:tc>
        <w:tc>
          <w:tcPr>
            <w:tcW w:w="709" w:type="dxa"/>
          </w:tcPr>
          <w:p w:rsidR="009E49D0" w:rsidRPr="008F7AB8" w:rsidRDefault="009E49D0" w:rsidP="00D728E8">
            <w:pPr>
              <w:rPr>
                <w:rFonts w:ascii="Times New Roman" w:eastAsiaTheme="minorHAnsi" w:hAnsi="Times New Roman"/>
                <w:color w:val="000000" w:themeColor="text1"/>
                <w:sz w:val="28"/>
                <w:szCs w:val="28"/>
                <w:lang w:eastAsia="en-US"/>
              </w:rPr>
            </w:pPr>
          </w:p>
        </w:tc>
      </w:tr>
      <w:tr w:rsidR="009E49D0" w:rsidRPr="008F7AB8" w:rsidTr="008C68BA">
        <w:tc>
          <w:tcPr>
            <w:tcW w:w="737" w:type="dxa"/>
          </w:tcPr>
          <w:p w:rsidR="009E49D0" w:rsidRPr="008F7AB8" w:rsidRDefault="009E49D0" w:rsidP="008F7AB8">
            <w:pPr>
              <w:jc w:val="right"/>
              <w:rPr>
                <w:rFonts w:ascii="Times New Roman" w:eastAsiaTheme="minorHAnsi" w:hAnsi="Times New Roman"/>
                <w:color w:val="000000" w:themeColor="text1"/>
                <w:sz w:val="28"/>
                <w:szCs w:val="28"/>
                <w:lang w:eastAsia="en-US"/>
              </w:rPr>
            </w:pPr>
          </w:p>
        </w:tc>
        <w:tc>
          <w:tcPr>
            <w:tcW w:w="7797" w:type="dxa"/>
          </w:tcPr>
          <w:p w:rsidR="009E49D0" w:rsidRPr="008F7AB8" w:rsidRDefault="00E72ADD" w:rsidP="008F7AB8">
            <w:pPr>
              <w:rPr>
                <w:rFonts w:ascii="Times New Roman" w:eastAsiaTheme="minorHAnsi" w:hAnsi="Times New Roman"/>
                <w:b/>
                <w:color w:val="000000" w:themeColor="text1"/>
                <w:sz w:val="28"/>
                <w:szCs w:val="28"/>
                <w:lang w:eastAsia="en-US"/>
              </w:rPr>
            </w:pPr>
            <w:r w:rsidRPr="008F7AB8">
              <w:rPr>
                <w:rFonts w:ascii="Times New Roman" w:hAnsi="Times New Roman"/>
                <w:b/>
                <w:bCs/>
                <w:iCs/>
                <w:sz w:val="28"/>
                <w:szCs w:val="28"/>
                <w:lang w:val="kk-KZ"/>
              </w:rPr>
              <w:t>I ТАРАУ. ҰЛТТЫҚ ЭКОНОМИКАНЫ ТАЛДАУДЫҢ ТҰЖЫРЫМДАМАЛЫҚ НЕГІЗДЕРІ</w:t>
            </w:r>
          </w:p>
        </w:tc>
        <w:tc>
          <w:tcPr>
            <w:tcW w:w="709" w:type="dxa"/>
          </w:tcPr>
          <w:p w:rsidR="009E49D0" w:rsidRPr="008F7AB8" w:rsidRDefault="009E49D0" w:rsidP="00D728E8">
            <w:pPr>
              <w:rPr>
                <w:rFonts w:ascii="Times New Roman" w:eastAsiaTheme="minorHAnsi" w:hAnsi="Times New Roman"/>
                <w:color w:val="000000" w:themeColor="text1"/>
                <w:sz w:val="28"/>
                <w:szCs w:val="28"/>
                <w:lang w:eastAsia="en-US"/>
              </w:rPr>
            </w:pPr>
          </w:p>
        </w:tc>
      </w:tr>
      <w:tr w:rsidR="009E49D0" w:rsidRPr="008F7AB8" w:rsidTr="008C68BA">
        <w:tc>
          <w:tcPr>
            <w:tcW w:w="737" w:type="dxa"/>
          </w:tcPr>
          <w:p w:rsidR="009E49D0" w:rsidRPr="008F7AB8" w:rsidRDefault="009E49D0" w:rsidP="008F7AB8">
            <w:pPr>
              <w:jc w:val="right"/>
              <w:rPr>
                <w:rFonts w:ascii="Times New Roman" w:eastAsiaTheme="minorHAnsi" w:hAnsi="Times New Roman"/>
                <w:color w:val="000000" w:themeColor="text1"/>
                <w:sz w:val="28"/>
                <w:szCs w:val="28"/>
                <w:lang w:eastAsia="en-US"/>
              </w:rPr>
            </w:pPr>
            <w:r w:rsidRPr="008F7AB8">
              <w:rPr>
                <w:rFonts w:ascii="Times New Roman" w:eastAsiaTheme="minorHAnsi" w:hAnsi="Times New Roman"/>
                <w:color w:val="000000" w:themeColor="text1"/>
                <w:sz w:val="28"/>
                <w:szCs w:val="28"/>
                <w:lang w:eastAsia="en-US"/>
              </w:rPr>
              <w:t xml:space="preserve">1.1 </w:t>
            </w:r>
          </w:p>
        </w:tc>
        <w:tc>
          <w:tcPr>
            <w:tcW w:w="7797" w:type="dxa"/>
          </w:tcPr>
          <w:p w:rsidR="009E49D0" w:rsidRPr="005522EB" w:rsidRDefault="00E72ADD" w:rsidP="008F7AB8">
            <w:pPr>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Ұлттық экономика ұғымы</w:t>
            </w:r>
            <w:r w:rsidR="00D728E8">
              <w:rPr>
                <w:rFonts w:ascii="Times New Roman" w:hAnsi="Times New Roman"/>
                <w:bCs/>
                <w:iCs/>
                <w:sz w:val="28"/>
                <w:szCs w:val="28"/>
                <w:lang w:val="kk-KZ"/>
              </w:rPr>
              <w:t>...............................................................</w:t>
            </w:r>
          </w:p>
        </w:tc>
        <w:tc>
          <w:tcPr>
            <w:tcW w:w="709" w:type="dxa"/>
          </w:tcPr>
          <w:p w:rsidR="009E49D0"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15</w:t>
            </w:r>
          </w:p>
        </w:tc>
      </w:tr>
      <w:tr w:rsidR="009E49D0" w:rsidRPr="008F7AB8" w:rsidTr="008C68BA">
        <w:tc>
          <w:tcPr>
            <w:tcW w:w="737" w:type="dxa"/>
          </w:tcPr>
          <w:p w:rsidR="009E49D0" w:rsidRPr="008F7AB8" w:rsidRDefault="009E49D0" w:rsidP="008F7AB8">
            <w:pPr>
              <w:jc w:val="right"/>
              <w:rPr>
                <w:rFonts w:ascii="Times New Roman" w:eastAsiaTheme="minorHAnsi" w:hAnsi="Times New Roman"/>
                <w:color w:val="000000" w:themeColor="text1"/>
                <w:sz w:val="28"/>
                <w:szCs w:val="28"/>
                <w:lang w:eastAsia="en-US"/>
              </w:rPr>
            </w:pPr>
            <w:r w:rsidRPr="008F7AB8">
              <w:rPr>
                <w:rFonts w:ascii="Times New Roman" w:eastAsiaTheme="minorHAnsi" w:hAnsi="Times New Roman"/>
                <w:color w:val="000000" w:themeColor="text1"/>
                <w:sz w:val="28"/>
                <w:szCs w:val="28"/>
                <w:lang w:eastAsia="en-US"/>
              </w:rPr>
              <w:t>1.2</w:t>
            </w:r>
          </w:p>
        </w:tc>
        <w:tc>
          <w:tcPr>
            <w:tcW w:w="7797" w:type="dxa"/>
          </w:tcPr>
          <w:p w:rsidR="009E49D0" w:rsidRPr="005522EB" w:rsidRDefault="00E72ADD" w:rsidP="008F7AB8">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Ұлттық экономика өзара іс-қимыл жасайтын экономикалық тетіктер жүйесі ретінде</w:t>
            </w:r>
            <w:r w:rsidR="00D728E8">
              <w:rPr>
                <w:rFonts w:ascii="Times New Roman" w:hAnsi="Times New Roman"/>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9E49D0"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23</w:t>
            </w:r>
          </w:p>
        </w:tc>
      </w:tr>
      <w:tr w:rsidR="009E49D0" w:rsidRPr="008F7AB8" w:rsidTr="008C68BA">
        <w:tc>
          <w:tcPr>
            <w:tcW w:w="737" w:type="dxa"/>
          </w:tcPr>
          <w:p w:rsidR="009E49D0" w:rsidRPr="008F7AB8" w:rsidRDefault="009E49D0" w:rsidP="008F7AB8">
            <w:pPr>
              <w:jc w:val="right"/>
              <w:rPr>
                <w:rFonts w:ascii="Times New Roman" w:eastAsiaTheme="minorHAnsi" w:hAnsi="Times New Roman"/>
                <w:color w:val="000000" w:themeColor="text1"/>
                <w:sz w:val="28"/>
                <w:szCs w:val="28"/>
                <w:lang w:eastAsia="en-US"/>
              </w:rPr>
            </w:pPr>
            <w:r w:rsidRPr="008F7AB8">
              <w:rPr>
                <w:rFonts w:ascii="Times New Roman" w:eastAsiaTheme="minorHAnsi" w:hAnsi="Times New Roman"/>
                <w:color w:val="000000" w:themeColor="text1"/>
                <w:sz w:val="28"/>
                <w:szCs w:val="28"/>
                <w:lang w:eastAsia="en-US"/>
              </w:rPr>
              <w:t>1.3</w:t>
            </w:r>
          </w:p>
        </w:tc>
        <w:tc>
          <w:tcPr>
            <w:tcW w:w="7797" w:type="dxa"/>
          </w:tcPr>
          <w:p w:rsidR="009E49D0" w:rsidRPr="005522EB" w:rsidRDefault="00E72ADD" w:rsidP="008F7AB8">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Ұлттық экономиканың даму деңгейін бағалау қағидаттары</w:t>
            </w:r>
            <w:r w:rsidR="00D728E8">
              <w:rPr>
                <w:rFonts w:ascii="Times New Roman" w:hAnsi="Times New Roman"/>
                <w:sz w:val="28"/>
                <w:szCs w:val="28"/>
                <w:lang w:val="kk-KZ"/>
              </w:rPr>
              <w:t>.......</w:t>
            </w:r>
          </w:p>
        </w:tc>
        <w:tc>
          <w:tcPr>
            <w:tcW w:w="709" w:type="dxa"/>
          </w:tcPr>
          <w:p w:rsidR="009E49D0"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27</w:t>
            </w:r>
          </w:p>
        </w:tc>
      </w:tr>
      <w:tr w:rsidR="009E49D0" w:rsidRPr="008F7AB8" w:rsidTr="008C68BA">
        <w:tc>
          <w:tcPr>
            <w:tcW w:w="737" w:type="dxa"/>
          </w:tcPr>
          <w:p w:rsidR="009E49D0" w:rsidRPr="008F7AB8" w:rsidRDefault="009E49D0" w:rsidP="008F7AB8">
            <w:pPr>
              <w:jc w:val="right"/>
              <w:rPr>
                <w:rFonts w:ascii="Times New Roman" w:eastAsiaTheme="minorHAnsi" w:hAnsi="Times New Roman"/>
                <w:color w:val="000000" w:themeColor="text1"/>
                <w:sz w:val="28"/>
                <w:szCs w:val="28"/>
                <w:lang w:eastAsia="en-US"/>
              </w:rPr>
            </w:pPr>
          </w:p>
        </w:tc>
        <w:tc>
          <w:tcPr>
            <w:tcW w:w="7797" w:type="dxa"/>
          </w:tcPr>
          <w:p w:rsidR="009E49D0" w:rsidRPr="005522EB" w:rsidRDefault="009E49D0" w:rsidP="008F7AB8">
            <w:pPr>
              <w:rPr>
                <w:rFonts w:ascii="Times New Roman" w:eastAsiaTheme="minorHAnsi" w:hAnsi="Times New Roman"/>
                <w:color w:val="000000" w:themeColor="text1"/>
                <w:sz w:val="28"/>
                <w:szCs w:val="28"/>
                <w:lang w:eastAsia="en-US"/>
              </w:rPr>
            </w:pPr>
          </w:p>
        </w:tc>
        <w:tc>
          <w:tcPr>
            <w:tcW w:w="709" w:type="dxa"/>
          </w:tcPr>
          <w:p w:rsidR="009E49D0" w:rsidRPr="008F7AB8" w:rsidRDefault="009E49D0" w:rsidP="00D728E8">
            <w:pPr>
              <w:rPr>
                <w:rFonts w:ascii="Times New Roman" w:eastAsiaTheme="minorHAnsi" w:hAnsi="Times New Roman"/>
                <w:color w:val="000000" w:themeColor="text1"/>
                <w:sz w:val="28"/>
                <w:szCs w:val="28"/>
                <w:lang w:eastAsia="en-US"/>
              </w:rPr>
            </w:pPr>
          </w:p>
        </w:tc>
      </w:tr>
      <w:tr w:rsidR="009E49D0" w:rsidRPr="008F7AB8" w:rsidTr="008C68BA">
        <w:tc>
          <w:tcPr>
            <w:tcW w:w="737" w:type="dxa"/>
          </w:tcPr>
          <w:p w:rsidR="009E49D0" w:rsidRPr="008F7AB8" w:rsidRDefault="009E49D0" w:rsidP="008F7AB8">
            <w:pPr>
              <w:jc w:val="right"/>
              <w:rPr>
                <w:rFonts w:ascii="Times New Roman" w:eastAsiaTheme="minorHAnsi" w:hAnsi="Times New Roman"/>
                <w:color w:val="000000" w:themeColor="text1"/>
                <w:sz w:val="28"/>
                <w:szCs w:val="28"/>
                <w:lang w:eastAsia="en-US"/>
              </w:rPr>
            </w:pPr>
          </w:p>
        </w:tc>
        <w:tc>
          <w:tcPr>
            <w:tcW w:w="7797" w:type="dxa"/>
          </w:tcPr>
          <w:p w:rsidR="009E49D0" w:rsidRPr="008F7AB8" w:rsidRDefault="00E72ADD" w:rsidP="008F7AB8">
            <w:pPr>
              <w:rPr>
                <w:rFonts w:ascii="Times New Roman" w:hAnsi="Times New Roman"/>
                <w:color w:val="000000" w:themeColor="text1"/>
                <w:sz w:val="28"/>
                <w:szCs w:val="28"/>
              </w:rPr>
            </w:pPr>
            <w:r w:rsidRPr="008F7AB8">
              <w:rPr>
                <w:rFonts w:ascii="Times New Roman" w:hAnsi="Times New Roman"/>
                <w:b/>
                <w:bCs/>
                <w:iCs/>
                <w:sz w:val="28"/>
                <w:szCs w:val="28"/>
                <w:lang w:val="kk-KZ"/>
              </w:rPr>
              <w:t>II ТАРАУ. ҰЛТТЫҚ ЭКОНОМИКАЛЫҚ ҚЫЗМЕТТІ ҰЙЫМДАСТЫРУ НЫСАНДАРЫ</w:t>
            </w:r>
          </w:p>
        </w:tc>
        <w:tc>
          <w:tcPr>
            <w:tcW w:w="709" w:type="dxa"/>
          </w:tcPr>
          <w:p w:rsidR="009E49D0" w:rsidRPr="008F7AB8" w:rsidRDefault="009E49D0"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r w:rsidRPr="008F7AB8">
              <w:rPr>
                <w:rFonts w:ascii="Times New Roman" w:eastAsiaTheme="minorHAnsi" w:hAnsi="Times New Roman"/>
                <w:color w:val="000000" w:themeColor="text1"/>
                <w:sz w:val="28"/>
                <w:szCs w:val="28"/>
                <w:lang w:eastAsia="en-US"/>
              </w:rPr>
              <w:t>2.1</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Экономикалық қызмет морфологиясы</w:t>
            </w:r>
            <w:r w:rsidR="00D728E8">
              <w:rPr>
                <w:rFonts w:ascii="Times New Roman" w:hAnsi="Times New Roman"/>
                <w:bCs/>
                <w:iCs/>
                <w:sz w:val="28"/>
                <w:szCs w:val="28"/>
                <w:lang w:val="kk-KZ"/>
              </w:rPr>
              <w:t>...........................................</w:t>
            </w:r>
          </w:p>
        </w:tc>
        <w:tc>
          <w:tcPr>
            <w:tcW w:w="709" w:type="dxa"/>
          </w:tcPr>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33</w:t>
            </w: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r w:rsidRPr="008F7AB8">
              <w:rPr>
                <w:rFonts w:ascii="Times New Roman" w:eastAsiaTheme="minorHAnsi" w:hAnsi="Times New Roman"/>
                <w:color w:val="000000" w:themeColor="text1"/>
                <w:sz w:val="28"/>
                <w:szCs w:val="28"/>
                <w:lang w:eastAsia="en-US"/>
              </w:rPr>
              <w:t>2.2</w:t>
            </w:r>
          </w:p>
        </w:tc>
        <w:tc>
          <w:tcPr>
            <w:tcW w:w="7797" w:type="dxa"/>
          </w:tcPr>
          <w:p w:rsidR="00E72ADD" w:rsidRPr="005522EB" w:rsidRDefault="001D63DC" w:rsidP="00E72ADD">
            <w:pPr>
              <w:rPr>
                <w:rFonts w:ascii="Times New Roman" w:eastAsiaTheme="minorHAnsi" w:hAnsi="Times New Roman"/>
                <w:color w:val="000000" w:themeColor="text1"/>
                <w:sz w:val="28"/>
                <w:szCs w:val="28"/>
                <w:lang w:eastAsia="en-US"/>
              </w:rPr>
            </w:pPr>
            <w:r w:rsidRPr="001D63DC">
              <w:rPr>
                <w:rFonts w:ascii="Times New Roman" w:hAnsi="Times New Roman"/>
                <w:sz w:val="28"/>
                <w:szCs w:val="28"/>
                <w:lang w:val="kk-KZ"/>
              </w:rPr>
              <w:t>Қоғамдық игіліктердің теңсіздігі және әлеуметтік – институционалдық негіздері</w:t>
            </w:r>
            <w:r w:rsidR="00D728E8">
              <w:rPr>
                <w:rFonts w:ascii="Times New Roman" w:hAnsi="Times New Roman"/>
                <w:sz w:val="28"/>
                <w:szCs w:val="28"/>
                <w:lang w:val="kk-KZ"/>
              </w:rPr>
              <w:t>..............</w:t>
            </w:r>
            <w:r>
              <w:rPr>
                <w:rFonts w:ascii="Times New Roman" w:hAnsi="Times New Roman"/>
                <w:sz w:val="28"/>
                <w:szCs w:val="28"/>
                <w:lang w:val="kk-KZ"/>
              </w:rPr>
              <w:t>..............................................</w:t>
            </w:r>
          </w:p>
        </w:tc>
        <w:tc>
          <w:tcPr>
            <w:tcW w:w="709" w:type="dxa"/>
          </w:tcPr>
          <w:p w:rsidR="001D63DC" w:rsidRDefault="001D63DC" w:rsidP="00D728E8">
            <w:pPr>
              <w:rPr>
                <w:rFonts w:ascii="Times New Roman" w:eastAsiaTheme="minorHAnsi" w:hAnsi="Times New Roman"/>
                <w:color w:val="000000" w:themeColor="text1"/>
                <w:sz w:val="28"/>
                <w:szCs w:val="28"/>
                <w:lang w:val="kk-KZ" w:eastAsia="en-US"/>
              </w:rPr>
            </w:pPr>
          </w:p>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36</w:t>
            </w: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rPr>
                <w:rFonts w:ascii="Times New Roman" w:eastAsiaTheme="minorHAnsi" w:hAnsi="Times New Roman"/>
                <w:color w:val="000000" w:themeColor="text1"/>
                <w:sz w:val="28"/>
                <w:szCs w:val="28"/>
                <w:lang w:eastAsia="en-US"/>
              </w:rPr>
            </w:pPr>
          </w:p>
        </w:tc>
        <w:tc>
          <w:tcPr>
            <w:tcW w:w="709" w:type="dxa"/>
          </w:tcPr>
          <w:p w:rsidR="00E72ADD" w:rsidRPr="008F7AB8" w:rsidRDefault="00E72ADD"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tabs>
                <w:tab w:val="left" w:pos="0"/>
              </w:tabs>
              <w:rPr>
                <w:rFonts w:ascii="Times New Roman" w:eastAsiaTheme="minorHAnsi" w:hAnsi="Times New Roman"/>
                <w:color w:val="000000" w:themeColor="text1"/>
                <w:sz w:val="28"/>
                <w:szCs w:val="28"/>
                <w:lang w:eastAsia="en-US"/>
              </w:rPr>
            </w:pPr>
            <w:r w:rsidRPr="008F7AB8">
              <w:rPr>
                <w:rFonts w:ascii="Times New Roman" w:hAnsi="Times New Roman"/>
                <w:b/>
                <w:bCs/>
                <w:iCs/>
                <w:sz w:val="28"/>
                <w:szCs w:val="28"/>
                <w:lang w:val="kk-KZ"/>
              </w:rPr>
              <w:t>IIІ ТАРАУ. ҰЛТТЫҚ ЭКОНОМИКАНЫ ҚҰРЫЛЫМДЫҚ ТАЛДАУ</w:t>
            </w:r>
          </w:p>
        </w:tc>
        <w:tc>
          <w:tcPr>
            <w:tcW w:w="709" w:type="dxa"/>
          </w:tcPr>
          <w:p w:rsidR="00E72ADD" w:rsidRPr="008F7AB8" w:rsidRDefault="00E72ADD"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3.1</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Экономикалық қызметтің құрылымы туралы түсінік</w:t>
            </w:r>
            <w:r w:rsidR="00D728E8">
              <w:rPr>
                <w:rFonts w:ascii="Times New Roman" w:hAnsi="Times New Roman"/>
                <w:bCs/>
                <w:iCs/>
                <w:sz w:val="28"/>
                <w:szCs w:val="28"/>
                <w:lang w:val="kk-KZ"/>
              </w:rPr>
              <w:t>..................</w:t>
            </w:r>
          </w:p>
        </w:tc>
        <w:tc>
          <w:tcPr>
            <w:tcW w:w="709" w:type="dxa"/>
          </w:tcPr>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44</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val="kk-KZ" w:eastAsia="en-US"/>
              </w:rPr>
            </w:pPr>
            <w:r w:rsidRPr="005522EB">
              <w:rPr>
                <w:rFonts w:ascii="Times New Roman" w:eastAsiaTheme="minorHAnsi" w:hAnsi="Times New Roman"/>
                <w:color w:val="000000" w:themeColor="text1"/>
                <w:sz w:val="28"/>
                <w:szCs w:val="28"/>
                <w:lang w:val="kk-KZ" w:eastAsia="en-US"/>
              </w:rPr>
              <w:t>3.2</w:t>
            </w:r>
          </w:p>
        </w:tc>
        <w:tc>
          <w:tcPr>
            <w:tcW w:w="7797" w:type="dxa"/>
          </w:tcPr>
          <w:p w:rsidR="00E72ADD" w:rsidRPr="009A31CA" w:rsidRDefault="00E72ADD" w:rsidP="00E72ADD">
            <w:pPr>
              <w:rPr>
                <w:rFonts w:ascii="Times New Roman" w:eastAsiaTheme="minorHAnsi" w:hAnsi="Times New Roman"/>
                <w:color w:val="000000" w:themeColor="text1"/>
                <w:sz w:val="28"/>
                <w:szCs w:val="28"/>
                <w:lang w:val="kk-KZ" w:eastAsia="en-US"/>
              </w:rPr>
            </w:pPr>
            <w:r w:rsidRPr="005522EB">
              <w:rPr>
                <w:rFonts w:ascii="Times New Roman" w:hAnsi="Times New Roman"/>
                <w:bCs/>
                <w:iCs/>
                <w:sz w:val="28"/>
                <w:szCs w:val="28"/>
                <w:lang w:val="kk-KZ"/>
              </w:rPr>
              <w:t>Ұлттық экономиканы құрылымдық талдаудың кейбір аспектілері</w:t>
            </w:r>
            <w:r w:rsidR="00D728E8">
              <w:rPr>
                <w:rFonts w:ascii="Times New Roman" w:hAnsi="Times New Roman"/>
                <w:bCs/>
                <w:iCs/>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45</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3.3</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Қарапайым экономикалық бірліктерді құрылымдық талдау</w:t>
            </w:r>
            <w:r w:rsidR="00D728E8">
              <w:rPr>
                <w:rFonts w:ascii="Times New Roman" w:hAnsi="Times New Roman"/>
                <w:bCs/>
                <w:iCs/>
                <w:sz w:val="28"/>
                <w:szCs w:val="28"/>
                <w:lang w:val="kk-KZ"/>
              </w:rPr>
              <w:t>.......</w:t>
            </w:r>
          </w:p>
        </w:tc>
        <w:tc>
          <w:tcPr>
            <w:tcW w:w="709" w:type="dxa"/>
          </w:tcPr>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48</w:t>
            </w: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rPr>
                <w:rFonts w:ascii="Times New Roman" w:eastAsiaTheme="minorHAnsi" w:hAnsi="Times New Roman"/>
                <w:b/>
                <w:color w:val="000000" w:themeColor="text1"/>
                <w:sz w:val="28"/>
                <w:szCs w:val="28"/>
                <w:lang w:eastAsia="en-US"/>
              </w:rPr>
            </w:pPr>
          </w:p>
        </w:tc>
        <w:tc>
          <w:tcPr>
            <w:tcW w:w="709" w:type="dxa"/>
          </w:tcPr>
          <w:p w:rsidR="00E72ADD" w:rsidRPr="008F7AB8" w:rsidRDefault="00E72ADD"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rPr>
                <w:rFonts w:ascii="Times New Roman" w:eastAsiaTheme="minorHAnsi" w:hAnsi="Times New Roman"/>
                <w:color w:val="000000" w:themeColor="text1"/>
                <w:sz w:val="28"/>
                <w:szCs w:val="28"/>
                <w:lang w:eastAsia="en-US"/>
              </w:rPr>
            </w:pPr>
            <w:r w:rsidRPr="008F7AB8">
              <w:rPr>
                <w:rFonts w:ascii="Times New Roman" w:hAnsi="Times New Roman"/>
                <w:b/>
                <w:bCs/>
                <w:iCs/>
                <w:sz w:val="28"/>
                <w:szCs w:val="28"/>
                <w:lang w:val="kk-KZ"/>
              </w:rPr>
              <w:t>I</w:t>
            </w:r>
            <w:r w:rsidRPr="008F7AB8">
              <w:rPr>
                <w:rFonts w:ascii="Times New Roman" w:hAnsi="Times New Roman"/>
                <w:b/>
                <w:bCs/>
                <w:iCs/>
                <w:sz w:val="28"/>
                <w:szCs w:val="28"/>
                <w:lang w:val="en-US"/>
              </w:rPr>
              <w:t>V</w:t>
            </w:r>
            <w:r w:rsidRPr="008F7AB8">
              <w:rPr>
                <w:rFonts w:ascii="Times New Roman" w:hAnsi="Times New Roman"/>
                <w:b/>
                <w:bCs/>
                <w:iCs/>
                <w:sz w:val="28"/>
                <w:szCs w:val="28"/>
                <w:lang w:val="kk-KZ"/>
              </w:rPr>
              <w:t xml:space="preserve"> ТАРАУ. ЭКОНОМИКАЛЫҚ ЖҮЙЕЛЕР ЖӘНЕ ЭКОНОМИКАЛЫҚ ДАМУДЫҢ ЖАЛПЫ МӘСЕЛЕЛЕРІ</w:t>
            </w:r>
          </w:p>
        </w:tc>
        <w:tc>
          <w:tcPr>
            <w:tcW w:w="709" w:type="dxa"/>
          </w:tcPr>
          <w:p w:rsidR="00E72ADD" w:rsidRPr="008F7AB8" w:rsidRDefault="00E72ADD"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4.1</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Экономикалық жүйелердің түрлері: нарықтық экономика, дәстүрлі экономика, әкімшілік-командалық экономика, аралас экономика</w:t>
            </w:r>
            <w:r w:rsidR="00D728E8">
              <w:rPr>
                <w:rFonts w:ascii="Times New Roman" w:hAnsi="Times New Roman"/>
                <w:bCs/>
                <w:iCs/>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D728E8" w:rsidRDefault="00D728E8" w:rsidP="00D728E8">
            <w:pPr>
              <w:rPr>
                <w:rFonts w:ascii="Times New Roman" w:eastAsiaTheme="minorHAnsi" w:hAnsi="Times New Roman"/>
                <w:color w:val="000000" w:themeColor="text1"/>
                <w:sz w:val="28"/>
                <w:szCs w:val="28"/>
                <w:lang w:val="kk-KZ" w:eastAsia="en-US"/>
              </w:rPr>
            </w:pPr>
          </w:p>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53</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4.2</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Экономикалық жүйелердің модельдері: американдық, швед, жапон, ресейлік</w:t>
            </w:r>
            <w:r w:rsidR="00D728E8">
              <w:rPr>
                <w:rFonts w:ascii="Times New Roman" w:hAnsi="Times New Roman"/>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56</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rPr>
              <w:t>4.3</w:t>
            </w:r>
          </w:p>
        </w:tc>
        <w:tc>
          <w:tcPr>
            <w:tcW w:w="7797" w:type="dxa"/>
          </w:tcPr>
          <w:p w:rsidR="00E72ADD" w:rsidRPr="00D728E8" w:rsidRDefault="00E72ADD" w:rsidP="00E72ADD">
            <w:pPr>
              <w:rPr>
                <w:rFonts w:ascii="Times New Roman" w:eastAsiaTheme="minorHAnsi" w:hAnsi="Times New Roman"/>
                <w:color w:val="000000" w:themeColor="text1"/>
                <w:sz w:val="28"/>
                <w:szCs w:val="28"/>
                <w:lang w:val="kk-KZ" w:eastAsia="en-US"/>
              </w:rPr>
            </w:pPr>
            <w:r w:rsidRPr="005522EB">
              <w:rPr>
                <w:rFonts w:ascii="Times New Roman" w:hAnsi="Times New Roman"/>
                <w:sz w:val="28"/>
                <w:szCs w:val="28"/>
              </w:rPr>
              <w:t>Қазақстандағы өтпелі экономиканың ерекшеліктері</w:t>
            </w:r>
            <w:r w:rsidR="00D728E8">
              <w:rPr>
                <w:rFonts w:ascii="Times New Roman" w:hAnsi="Times New Roman"/>
                <w:sz w:val="28"/>
                <w:szCs w:val="28"/>
                <w:lang w:val="kk-KZ"/>
              </w:rPr>
              <w:t>...................</w:t>
            </w:r>
          </w:p>
        </w:tc>
        <w:tc>
          <w:tcPr>
            <w:tcW w:w="709" w:type="dxa"/>
          </w:tcPr>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57</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4.4</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Қоғамның негізгі экономикалық мәселелері. Не өндіру қажет? Қалай? Кім үшін өндіруге?</w:t>
            </w:r>
            <w:r w:rsidR="00D728E8">
              <w:rPr>
                <w:rFonts w:ascii="Times New Roman" w:hAnsi="Times New Roman"/>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E72ADD"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64</w:t>
            </w: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rPr>
                <w:rFonts w:ascii="Times New Roman" w:eastAsiaTheme="minorHAnsi" w:hAnsi="Times New Roman"/>
                <w:color w:val="000000" w:themeColor="text1"/>
                <w:sz w:val="28"/>
                <w:szCs w:val="28"/>
                <w:lang w:val="kk-KZ" w:eastAsia="en-US"/>
              </w:rPr>
            </w:pPr>
          </w:p>
        </w:tc>
        <w:tc>
          <w:tcPr>
            <w:tcW w:w="709" w:type="dxa"/>
          </w:tcPr>
          <w:p w:rsidR="00E72ADD" w:rsidRPr="008F7AB8" w:rsidRDefault="00E72ADD" w:rsidP="00D728E8">
            <w:pPr>
              <w:rPr>
                <w:rFonts w:ascii="Times New Roman" w:eastAsiaTheme="minorHAnsi" w:hAnsi="Times New Roman"/>
                <w:color w:val="000000" w:themeColor="text1"/>
                <w:sz w:val="28"/>
                <w:szCs w:val="28"/>
                <w:lang w:val="kk-KZ" w:eastAsia="en-US"/>
              </w:rPr>
            </w:pP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rPr>
                <w:rFonts w:ascii="Times New Roman" w:eastAsiaTheme="minorHAnsi" w:hAnsi="Times New Roman"/>
                <w:b/>
                <w:color w:val="000000" w:themeColor="text1"/>
                <w:sz w:val="28"/>
                <w:szCs w:val="28"/>
                <w:lang w:eastAsia="en-US"/>
              </w:rPr>
            </w:pPr>
            <w:r w:rsidRPr="008F7AB8">
              <w:rPr>
                <w:rFonts w:ascii="Times New Roman" w:hAnsi="Times New Roman"/>
                <w:b/>
                <w:bCs/>
                <w:iCs/>
                <w:sz w:val="28"/>
                <w:szCs w:val="28"/>
                <w:lang w:val="en-US"/>
              </w:rPr>
              <w:t>V</w:t>
            </w:r>
            <w:r w:rsidRPr="008F7AB8">
              <w:rPr>
                <w:rFonts w:ascii="Times New Roman" w:hAnsi="Times New Roman"/>
                <w:b/>
                <w:bCs/>
                <w:iCs/>
                <w:sz w:val="28"/>
                <w:szCs w:val="28"/>
                <w:lang w:val="kk-KZ"/>
              </w:rPr>
              <w:t xml:space="preserve"> ТАРАУ. БҰРЫНҒЫ СОЦИАЛИСТІК ЕЛДЕРДІҢ НЕГІЗГІ ӘЛЕУМЕТТІК-ЭКОНОМИКАЛЫҚ МОДЕЛЬДЕРІ</w:t>
            </w:r>
          </w:p>
        </w:tc>
        <w:tc>
          <w:tcPr>
            <w:tcW w:w="709" w:type="dxa"/>
          </w:tcPr>
          <w:p w:rsidR="00E72ADD" w:rsidRPr="008F7AB8" w:rsidRDefault="00E72ADD"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5</w:t>
            </w:r>
            <w:r w:rsidRPr="005522EB">
              <w:rPr>
                <w:rFonts w:ascii="Times New Roman" w:hAnsi="Times New Roman"/>
                <w:sz w:val="28"/>
                <w:szCs w:val="28"/>
              </w:rPr>
              <w:t>.1</w:t>
            </w:r>
          </w:p>
        </w:tc>
        <w:tc>
          <w:tcPr>
            <w:tcW w:w="7797" w:type="dxa"/>
          </w:tcPr>
          <w:p w:rsidR="00E72ADD" w:rsidRPr="00D728E8" w:rsidRDefault="00E72ADD" w:rsidP="00E72ADD">
            <w:pPr>
              <w:rPr>
                <w:rFonts w:ascii="Times New Roman" w:eastAsiaTheme="minorHAnsi" w:hAnsi="Times New Roman"/>
                <w:color w:val="000000" w:themeColor="text1"/>
                <w:sz w:val="28"/>
                <w:szCs w:val="28"/>
                <w:lang w:val="kk-KZ" w:eastAsia="en-US"/>
              </w:rPr>
            </w:pPr>
            <w:r w:rsidRPr="005522EB">
              <w:rPr>
                <w:rFonts w:ascii="Times New Roman" w:hAnsi="Times New Roman"/>
                <w:sz w:val="28"/>
                <w:szCs w:val="28"/>
              </w:rPr>
              <w:t>Кеңестік әлеуметтік-экономикалық модель</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67</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5.2</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Югославияның әлеуметтік-экономикалық моделі</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77</w:t>
            </w: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rPr>
                <w:rFonts w:ascii="Times New Roman" w:eastAsiaTheme="minorHAnsi" w:hAnsi="Times New Roman"/>
                <w:color w:val="000000" w:themeColor="text1"/>
                <w:sz w:val="28"/>
                <w:szCs w:val="28"/>
                <w:lang w:val="kk-KZ" w:eastAsia="en-US"/>
              </w:rPr>
            </w:pPr>
            <w:r w:rsidRPr="008F7AB8">
              <w:rPr>
                <w:rFonts w:ascii="Times New Roman" w:hAnsi="Times New Roman"/>
                <w:b/>
                <w:bCs/>
                <w:iCs/>
                <w:sz w:val="28"/>
                <w:szCs w:val="28"/>
                <w:lang w:val="en-US"/>
              </w:rPr>
              <w:t>V</w:t>
            </w:r>
            <w:r w:rsidRPr="008F7AB8">
              <w:rPr>
                <w:rFonts w:ascii="Times New Roman" w:hAnsi="Times New Roman"/>
                <w:b/>
                <w:bCs/>
                <w:iCs/>
                <w:sz w:val="28"/>
                <w:szCs w:val="28"/>
                <w:lang w:val="kk-KZ"/>
              </w:rPr>
              <w:t>І ТАРАУ. БАТЫС КЕҢЕСОЛОГИЯСЫН БАҒАЛАУДАҒЫ КЕҢЕСТІК ӘЛЕУМЕТТІК-</w:t>
            </w:r>
            <w:r w:rsidRPr="008F7AB8">
              <w:rPr>
                <w:rFonts w:ascii="Times New Roman" w:hAnsi="Times New Roman"/>
                <w:b/>
                <w:bCs/>
                <w:iCs/>
                <w:sz w:val="28"/>
                <w:szCs w:val="28"/>
                <w:lang w:val="kk-KZ"/>
              </w:rPr>
              <w:lastRenderedPageBreak/>
              <w:t>ЭКОНОМИКАЛЫҚ МОДЕЛЬ</w:t>
            </w:r>
          </w:p>
        </w:tc>
        <w:tc>
          <w:tcPr>
            <w:tcW w:w="709" w:type="dxa"/>
          </w:tcPr>
          <w:p w:rsidR="00E72ADD" w:rsidRPr="008F7AB8" w:rsidRDefault="00E72ADD" w:rsidP="00D728E8">
            <w:pPr>
              <w:rPr>
                <w:rFonts w:ascii="Times New Roman" w:eastAsiaTheme="minorHAnsi" w:hAnsi="Times New Roman"/>
                <w:color w:val="000000" w:themeColor="text1"/>
                <w:sz w:val="28"/>
                <w:szCs w:val="28"/>
                <w:lang w:val="kk-KZ" w:eastAsia="en-US"/>
              </w:rPr>
            </w:pP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lastRenderedPageBreak/>
              <w:t>6.1</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Кеңестік экономика мен социализмнің мәнін бағалау</w:t>
            </w:r>
            <w:r w:rsidR="00D728E8">
              <w:rPr>
                <w:rFonts w:ascii="Times New Roman" w:hAnsi="Times New Roman"/>
                <w:bCs/>
                <w:iCs/>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97</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6.2</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Өндірістің қарқыны, көлемі және пропорциясы</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101</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6.3</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Батыс кеңесологиясының қателіктері мен қате есептеулері</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110</w:t>
            </w: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rPr>
                <w:rFonts w:ascii="Times New Roman" w:eastAsiaTheme="minorHAnsi" w:hAnsi="Times New Roman"/>
                <w:color w:val="000000" w:themeColor="text1"/>
                <w:sz w:val="28"/>
                <w:szCs w:val="28"/>
                <w:lang w:eastAsia="en-US"/>
              </w:rPr>
            </w:pPr>
          </w:p>
        </w:tc>
        <w:tc>
          <w:tcPr>
            <w:tcW w:w="709" w:type="dxa"/>
          </w:tcPr>
          <w:p w:rsidR="00E72ADD" w:rsidRPr="008F7AB8" w:rsidRDefault="00E72ADD" w:rsidP="00D728E8">
            <w:pPr>
              <w:rPr>
                <w:rFonts w:ascii="Times New Roman" w:eastAsiaTheme="minorHAnsi" w:hAnsi="Times New Roman"/>
                <w:color w:val="000000" w:themeColor="text1"/>
                <w:sz w:val="28"/>
                <w:szCs w:val="28"/>
                <w:lang w:val="kk-KZ" w:eastAsia="en-US"/>
              </w:rPr>
            </w:pP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rPr>
                <w:rFonts w:ascii="Times New Roman" w:eastAsiaTheme="minorHAnsi" w:hAnsi="Times New Roman"/>
                <w:color w:val="000000" w:themeColor="text1"/>
                <w:sz w:val="28"/>
                <w:szCs w:val="28"/>
                <w:lang w:eastAsia="en-US"/>
              </w:rPr>
            </w:pPr>
            <w:r w:rsidRPr="008F7AB8">
              <w:rPr>
                <w:rFonts w:ascii="Times New Roman" w:hAnsi="Times New Roman"/>
                <w:b/>
                <w:bCs/>
                <w:iCs/>
                <w:sz w:val="28"/>
                <w:szCs w:val="28"/>
                <w:lang w:val="en-US"/>
              </w:rPr>
              <w:t>V</w:t>
            </w:r>
            <w:r w:rsidRPr="008F7AB8">
              <w:rPr>
                <w:rFonts w:ascii="Times New Roman" w:hAnsi="Times New Roman"/>
                <w:b/>
                <w:bCs/>
                <w:iCs/>
                <w:sz w:val="28"/>
                <w:szCs w:val="28"/>
                <w:lang w:val="kk-KZ"/>
              </w:rPr>
              <w:t>ІІ ТАРАУ. ЭКОНОМИКАЛЫҚ ЖҮЙЕЛЕРДІҢ ҰЛТТЫҚ МОДЕЛЬДЕРІ: ӘРТҮРЛІЛІК ЖӘНЕ БІРЛІК</w:t>
            </w:r>
          </w:p>
        </w:tc>
        <w:tc>
          <w:tcPr>
            <w:tcW w:w="709" w:type="dxa"/>
          </w:tcPr>
          <w:p w:rsidR="00E72ADD" w:rsidRPr="008F7AB8" w:rsidRDefault="00E72ADD" w:rsidP="00D728E8">
            <w:pPr>
              <w:rPr>
                <w:rFonts w:ascii="Times New Roman" w:eastAsiaTheme="minorHAnsi" w:hAnsi="Times New Roman"/>
                <w:color w:val="000000" w:themeColor="text1"/>
                <w:sz w:val="28"/>
                <w:szCs w:val="28"/>
                <w:lang w:val="kk-KZ" w:eastAsia="en-US"/>
              </w:rPr>
            </w:pP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7.1</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bCs/>
                <w:iCs/>
                <w:sz w:val="28"/>
                <w:szCs w:val="28"/>
                <w:lang w:val="kk-KZ"/>
              </w:rPr>
              <w:t>Қоғамдық игіліктердің теңсіздігі және әлеуметтік–институционалдық негіздері</w:t>
            </w:r>
            <w:r w:rsidR="00D728E8">
              <w:rPr>
                <w:rFonts w:ascii="Times New Roman" w:hAnsi="Times New Roman"/>
                <w:bCs/>
                <w:iCs/>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114</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7</w:t>
            </w:r>
            <w:r w:rsidRPr="005522EB">
              <w:rPr>
                <w:rFonts w:ascii="Times New Roman" w:hAnsi="Times New Roman"/>
                <w:sz w:val="28"/>
                <w:szCs w:val="28"/>
              </w:rPr>
              <w:t>.2</w:t>
            </w:r>
          </w:p>
        </w:tc>
        <w:tc>
          <w:tcPr>
            <w:tcW w:w="7797" w:type="dxa"/>
          </w:tcPr>
          <w:p w:rsidR="00E72ADD" w:rsidRPr="00D728E8" w:rsidRDefault="00E72ADD" w:rsidP="00E72ADD">
            <w:pPr>
              <w:rPr>
                <w:rFonts w:ascii="Times New Roman" w:eastAsiaTheme="minorHAnsi" w:hAnsi="Times New Roman"/>
                <w:color w:val="000000" w:themeColor="text1"/>
                <w:sz w:val="28"/>
                <w:szCs w:val="28"/>
                <w:lang w:val="kk-KZ" w:eastAsia="en-US"/>
              </w:rPr>
            </w:pPr>
            <w:r w:rsidRPr="005522EB">
              <w:rPr>
                <w:rFonts w:ascii="Times New Roman" w:hAnsi="Times New Roman"/>
                <w:sz w:val="28"/>
                <w:szCs w:val="28"/>
              </w:rPr>
              <w:t>Американдық модель</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121</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7</w:t>
            </w:r>
            <w:r w:rsidRPr="005522EB">
              <w:rPr>
                <w:rFonts w:ascii="Times New Roman" w:hAnsi="Times New Roman"/>
                <w:sz w:val="28"/>
                <w:szCs w:val="28"/>
              </w:rPr>
              <w:t>.</w:t>
            </w:r>
            <w:r w:rsidRPr="005522EB">
              <w:rPr>
                <w:rFonts w:ascii="Times New Roman" w:hAnsi="Times New Roman"/>
                <w:sz w:val="28"/>
                <w:szCs w:val="28"/>
                <w:lang w:val="kk-KZ"/>
              </w:rPr>
              <w:t>3</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Батыс Еуропа моделі</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125</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7.4</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Оңтүстік Еуропалық модель</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134</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7.5</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Азиялық моделі</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136</w:t>
            </w:r>
          </w:p>
        </w:tc>
      </w:tr>
      <w:tr w:rsidR="00E72ADD" w:rsidRPr="008F7AB8" w:rsidTr="008C68BA">
        <w:tc>
          <w:tcPr>
            <w:tcW w:w="737" w:type="dxa"/>
          </w:tcPr>
          <w:p w:rsidR="00E72ADD" w:rsidRPr="005522EB" w:rsidRDefault="00E72ADD"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7.6</w:t>
            </w:r>
          </w:p>
        </w:tc>
        <w:tc>
          <w:tcPr>
            <w:tcW w:w="7797" w:type="dxa"/>
          </w:tcPr>
          <w:p w:rsidR="00E72ADD" w:rsidRPr="005522EB" w:rsidRDefault="00E72ADD"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Латын Америкасы моделі</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139</w:t>
            </w:r>
          </w:p>
        </w:tc>
      </w:tr>
      <w:tr w:rsidR="00E72ADD" w:rsidRPr="008F7AB8" w:rsidTr="008C68BA">
        <w:tc>
          <w:tcPr>
            <w:tcW w:w="737" w:type="dxa"/>
          </w:tcPr>
          <w:p w:rsidR="00E72ADD" w:rsidRPr="005522EB" w:rsidRDefault="005522EB"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7.8</w:t>
            </w:r>
          </w:p>
        </w:tc>
        <w:tc>
          <w:tcPr>
            <w:tcW w:w="7797" w:type="dxa"/>
          </w:tcPr>
          <w:p w:rsidR="00E72ADD" w:rsidRPr="005522EB" w:rsidRDefault="005522EB"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Африка моделі</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140</w:t>
            </w: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E72ADD" w:rsidP="00E72ADD">
            <w:pPr>
              <w:rPr>
                <w:rFonts w:ascii="Times New Roman" w:eastAsiaTheme="minorHAnsi" w:hAnsi="Times New Roman"/>
                <w:color w:val="000000" w:themeColor="text1"/>
                <w:sz w:val="28"/>
                <w:szCs w:val="28"/>
                <w:lang w:eastAsia="en-US"/>
              </w:rPr>
            </w:pPr>
          </w:p>
        </w:tc>
        <w:tc>
          <w:tcPr>
            <w:tcW w:w="709" w:type="dxa"/>
          </w:tcPr>
          <w:p w:rsidR="00E72ADD" w:rsidRPr="008F7AB8" w:rsidRDefault="00E72ADD" w:rsidP="00D728E8">
            <w:pPr>
              <w:rPr>
                <w:rFonts w:ascii="Times New Roman" w:eastAsiaTheme="minorHAnsi" w:hAnsi="Times New Roman"/>
                <w:color w:val="000000" w:themeColor="text1"/>
                <w:sz w:val="28"/>
                <w:szCs w:val="28"/>
                <w:lang w:val="kk-KZ" w:eastAsia="en-US"/>
              </w:rPr>
            </w:pPr>
          </w:p>
        </w:tc>
      </w:tr>
      <w:tr w:rsidR="00E72ADD" w:rsidRPr="008F7AB8" w:rsidTr="008C68BA">
        <w:tc>
          <w:tcPr>
            <w:tcW w:w="737" w:type="dxa"/>
          </w:tcPr>
          <w:p w:rsidR="00E72ADD" w:rsidRPr="008F7AB8" w:rsidRDefault="00E72ADD" w:rsidP="00E72ADD">
            <w:pPr>
              <w:jc w:val="right"/>
              <w:rPr>
                <w:rFonts w:ascii="Times New Roman" w:eastAsiaTheme="minorHAnsi" w:hAnsi="Times New Roman"/>
                <w:color w:val="000000" w:themeColor="text1"/>
                <w:sz w:val="28"/>
                <w:szCs w:val="28"/>
                <w:lang w:eastAsia="en-US"/>
              </w:rPr>
            </w:pPr>
          </w:p>
        </w:tc>
        <w:tc>
          <w:tcPr>
            <w:tcW w:w="7797" w:type="dxa"/>
          </w:tcPr>
          <w:p w:rsidR="00E72ADD" w:rsidRPr="008F7AB8" w:rsidRDefault="005522EB" w:rsidP="005522EB">
            <w:pPr>
              <w:rPr>
                <w:rFonts w:ascii="Times New Roman" w:eastAsiaTheme="minorHAnsi" w:hAnsi="Times New Roman"/>
                <w:b/>
                <w:color w:val="000000" w:themeColor="text1"/>
                <w:sz w:val="28"/>
                <w:szCs w:val="28"/>
                <w:lang w:eastAsia="en-US"/>
              </w:rPr>
            </w:pPr>
            <w:r w:rsidRPr="008F7AB8">
              <w:rPr>
                <w:rFonts w:ascii="Times New Roman" w:hAnsi="Times New Roman"/>
                <w:b/>
                <w:sz w:val="28"/>
                <w:szCs w:val="28"/>
                <w:lang w:val="en-US"/>
              </w:rPr>
              <w:t>VIII</w:t>
            </w:r>
            <w:r w:rsidRPr="009A31CA">
              <w:rPr>
                <w:rFonts w:ascii="Times New Roman" w:hAnsi="Times New Roman"/>
                <w:b/>
                <w:sz w:val="28"/>
                <w:szCs w:val="28"/>
              </w:rPr>
              <w:t xml:space="preserve"> </w:t>
            </w:r>
            <w:r w:rsidRPr="008F7AB8">
              <w:rPr>
                <w:rFonts w:ascii="Times New Roman" w:hAnsi="Times New Roman"/>
                <w:b/>
                <w:sz w:val="28"/>
                <w:szCs w:val="28"/>
                <w:lang w:val="kk-KZ"/>
              </w:rPr>
              <w:t xml:space="preserve">ТАРАУ. </w:t>
            </w:r>
            <w:r w:rsidRPr="008F7AB8">
              <w:rPr>
                <w:rFonts w:ascii="Times New Roman" w:hAnsi="Times New Roman"/>
                <w:b/>
                <w:sz w:val="28"/>
                <w:szCs w:val="28"/>
              </w:rPr>
              <w:t>ЭКОНОМИКАЛЫҚ ЖҮЙЕЛЕРДІҢ ҰЛТТЫҚ ЕРЕКШЕЛІГІ</w:t>
            </w:r>
          </w:p>
        </w:tc>
        <w:tc>
          <w:tcPr>
            <w:tcW w:w="709" w:type="dxa"/>
          </w:tcPr>
          <w:p w:rsidR="00E72ADD" w:rsidRPr="008F7AB8" w:rsidRDefault="00E72ADD"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5522EB" w:rsidRDefault="005522EB"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8.1</w:t>
            </w:r>
          </w:p>
        </w:tc>
        <w:tc>
          <w:tcPr>
            <w:tcW w:w="7797" w:type="dxa"/>
          </w:tcPr>
          <w:p w:rsidR="00E72ADD" w:rsidRPr="005522EB" w:rsidRDefault="005522EB" w:rsidP="00E72ADD">
            <w:pPr>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Экономикалық теория және оның пәндік өрісі құрылымындағы ұлттық экономика</w:t>
            </w:r>
            <w:r w:rsidR="00D728E8">
              <w:rPr>
                <w:rFonts w:ascii="Times New Roman" w:hAnsi="Times New Roman"/>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142</w:t>
            </w:r>
          </w:p>
        </w:tc>
      </w:tr>
      <w:tr w:rsidR="00E72ADD" w:rsidRPr="008F7AB8" w:rsidTr="008C68BA">
        <w:tc>
          <w:tcPr>
            <w:tcW w:w="737" w:type="dxa"/>
          </w:tcPr>
          <w:p w:rsidR="00E72ADD" w:rsidRPr="005522EB" w:rsidRDefault="005522EB" w:rsidP="00E72ADD">
            <w:pPr>
              <w:jc w:val="right"/>
              <w:rPr>
                <w:rFonts w:ascii="Times New Roman" w:eastAsiaTheme="minorHAnsi" w:hAnsi="Times New Roman"/>
                <w:color w:val="000000" w:themeColor="text1"/>
                <w:sz w:val="28"/>
                <w:szCs w:val="28"/>
                <w:lang w:eastAsia="en-US"/>
              </w:rPr>
            </w:pPr>
            <w:r w:rsidRPr="005522EB">
              <w:rPr>
                <w:rFonts w:ascii="Times New Roman" w:hAnsi="Times New Roman"/>
                <w:sz w:val="28"/>
                <w:szCs w:val="28"/>
                <w:lang w:val="kk-KZ"/>
              </w:rPr>
              <w:t>8.2</w:t>
            </w:r>
          </w:p>
        </w:tc>
        <w:tc>
          <w:tcPr>
            <w:tcW w:w="7797" w:type="dxa"/>
          </w:tcPr>
          <w:p w:rsidR="00E72ADD" w:rsidRPr="00D728E8" w:rsidRDefault="005522EB" w:rsidP="00E72ADD">
            <w:pPr>
              <w:rPr>
                <w:rFonts w:ascii="Times New Roman" w:eastAsiaTheme="minorHAnsi" w:hAnsi="Times New Roman"/>
                <w:color w:val="000000" w:themeColor="text1"/>
                <w:sz w:val="28"/>
                <w:szCs w:val="28"/>
                <w:lang w:val="kk-KZ" w:eastAsia="en-US"/>
              </w:rPr>
            </w:pPr>
            <w:r w:rsidRPr="005522EB">
              <w:rPr>
                <w:rFonts w:ascii="Times New Roman" w:hAnsi="Times New Roman"/>
                <w:sz w:val="28"/>
                <w:szCs w:val="28"/>
              </w:rPr>
              <w:t>Экономиканың ұлттық ерекшелігінің теориялық көрінісі</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144</w:t>
            </w:r>
          </w:p>
        </w:tc>
      </w:tr>
      <w:tr w:rsidR="00E72ADD" w:rsidRPr="008F7AB8" w:rsidTr="008C68BA">
        <w:tc>
          <w:tcPr>
            <w:tcW w:w="737" w:type="dxa"/>
          </w:tcPr>
          <w:p w:rsidR="00E72ADD"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8.3</w:t>
            </w:r>
          </w:p>
        </w:tc>
        <w:tc>
          <w:tcPr>
            <w:tcW w:w="7797" w:type="dxa"/>
          </w:tcPr>
          <w:p w:rsidR="00E72ADD" w:rsidRPr="005522EB" w:rsidRDefault="005522EB" w:rsidP="00E72ADD">
            <w:pPr>
              <w:rPr>
                <w:rFonts w:ascii="Times New Roman" w:hAnsi="Times New Roman"/>
                <w:color w:val="000000" w:themeColor="text1"/>
                <w:sz w:val="28"/>
                <w:szCs w:val="28"/>
                <w:lang w:eastAsia="en-US"/>
              </w:rPr>
            </w:pPr>
            <w:r w:rsidRPr="005522EB">
              <w:rPr>
                <w:rFonts w:ascii="Times New Roman" w:hAnsi="Times New Roman"/>
                <w:sz w:val="28"/>
                <w:szCs w:val="28"/>
                <w:lang w:val="kk-KZ"/>
              </w:rPr>
              <w:t>Ұлттық экономикалық модель</w:t>
            </w:r>
            <w:r w:rsidR="00D728E8">
              <w:rPr>
                <w:rFonts w:ascii="Times New Roman" w:hAnsi="Times New Roman"/>
                <w:sz w:val="28"/>
                <w:szCs w:val="28"/>
                <w:lang w:val="kk-KZ"/>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148</w:t>
            </w:r>
          </w:p>
        </w:tc>
      </w:tr>
      <w:tr w:rsidR="00E72ADD" w:rsidRPr="008F7AB8" w:rsidTr="008C68BA">
        <w:tc>
          <w:tcPr>
            <w:tcW w:w="737" w:type="dxa"/>
          </w:tcPr>
          <w:p w:rsidR="00E72ADD" w:rsidRPr="008F7AB8" w:rsidRDefault="00E72ADD" w:rsidP="00E72ADD">
            <w:pPr>
              <w:jc w:val="right"/>
              <w:rPr>
                <w:rFonts w:ascii="Times New Roman" w:hAnsi="Times New Roman"/>
                <w:color w:val="000000" w:themeColor="text1"/>
                <w:sz w:val="28"/>
                <w:szCs w:val="28"/>
                <w:lang w:eastAsia="en-US"/>
              </w:rPr>
            </w:pPr>
          </w:p>
        </w:tc>
        <w:tc>
          <w:tcPr>
            <w:tcW w:w="7797" w:type="dxa"/>
          </w:tcPr>
          <w:p w:rsidR="00E72ADD" w:rsidRPr="008F7AB8" w:rsidRDefault="00E72ADD" w:rsidP="00E72ADD">
            <w:pPr>
              <w:rPr>
                <w:rFonts w:ascii="Times New Roman" w:hAnsi="Times New Roman"/>
                <w:color w:val="000000" w:themeColor="text1"/>
                <w:sz w:val="28"/>
                <w:szCs w:val="28"/>
              </w:rPr>
            </w:pPr>
          </w:p>
        </w:tc>
        <w:tc>
          <w:tcPr>
            <w:tcW w:w="709" w:type="dxa"/>
          </w:tcPr>
          <w:p w:rsidR="00E72ADD" w:rsidRPr="008F7AB8" w:rsidRDefault="00E72ADD" w:rsidP="00D728E8">
            <w:pPr>
              <w:rPr>
                <w:rFonts w:ascii="Times New Roman" w:eastAsiaTheme="minorHAnsi" w:hAnsi="Times New Roman"/>
                <w:color w:val="000000" w:themeColor="text1"/>
                <w:sz w:val="28"/>
                <w:szCs w:val="28"/>
                <w:lang w:eastAsia="en-US"/>
              </w:rPr>
            </w:pPr>
          </w:p>
        </w:tc>
      </w:tr>
      <w:tr w:rsidR="005522EB" w:rsidRPr="008F7AB8" w:rsidTr="008C68BA">
        <w:tc>
          <w:tcPr>
            <w:tcW w:w="737" w:type="dxa"/>
          </w:tcPr>
          <w:p w:rsidR="005522EB" w:rsidRPr="008F7AB8" w:rsidRDefault="005522EB" w:rsidP="00E72ADD">
            <w:pPr>
              <w:jc w:val="right"/>
              <w:rPr>
                <w:rFonts w:ascii="Times New Roman" w:hAnsi="Times New Roman"/>
                <w:color w:val="000000" w:themeColor="text1"/>
                <w:sz w:val="28"/>
                <w:szCs w:val="28"/>
                <w:lang w:eastAsia="en-US"/>
              </w:rPr>
            </w:pPr>
          </w:p>
        </w:tc>
        <w:tc>
          <w:tcPr>
            <w:tcW w:w="7797" w:type="dxa"/>
          </w:tcPr>
          <w:p w:rsidR="005522EB" w:rsidRPr="008F7AB8" w:rsidRDefault="005522EB" w:rsidP="00E72ADD">
            <w:pPr>
              <w:rPr>
                <w:rFonts w:ascii="Times New Roman" w:hAnsi="Times New Roman"/>
                <w:color w:val="000000" w:themeColor="text1"/>
                <w:sz w:val="28"/>
                <w:szCs w:val="28"/>
              </w:rPr>
            </w:pPr>
            <w:r w:rsidRPr="008F7AB8">
              <w:rPr>
                <w:rFonts w:ascii="Times New Roman" w:hAnsi="Times New Roman"/>
                <w:b/>
                <w:sz w:val="28"/>
                <w:szCs w:val="28"/>
                <w:lang w:val="kk-KZ"/>
              </w:rPr>
              <w:t xml:space="preserve">ІХ ТАРАУ. </w:t>
            </w:r>
            <w:r w:rsidRPr="008F7AB8">
              <w:rPr>
                <w:rFonts w:ascii="Times New Roman" w:hAnsi="Times New Roman"/>
                <w:b/>
                <w:sz w:val="28"/>
                <w:szCs w:val="28"/>
              </w:rPr>
              <w:t>ҰЛТТЫҚ ШАРУАШЫЛЫҚ ЖҮЙЕСІНІҢ НАРЫҚТЫҚ ТЕҢГЕРІМДІЛІК ТЕТІГІ</w:t>
            </w:r>
          </w:p>
        </w:tc>
        <w:tc>
          <w:tcPr>
            <w:tcW w:w="709" w:type="dxa"/>
          </w:tcPr>
          <w:p w:rsidR="005522EB" w:rsidRPr="008F7AB8" w:rsidRDefault="005522EB" w:rsidP="00D728E8">
            <w:pPr>
              <w:rPr>
                <w:rFonts w:ascii="Times New Roman" w:eastAsiaTheme="minorHAnsi" w:hAnsi="Times New Roman"/>
                <w:color w:val="000000" w:themeColor="text1"/>
                <w:sz w:val="28"/>
                <w:szCs w:val="28"/>
                <w:lang w:eastAsia="en-US"/>
              </w:rPr>
            </w:pP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9.1</w:t>
            </w:r>
          </w:p>
        </w:tc>
        <w:tc>
          <w:tcPr>
            <w:tcW w:w="7797" w:type="dxa"/>
          </w:tcPr>
          <w:p w:rsidR="005522EB" w:rsidRPr="00D728E8" w:rsidRDefault="005522EB" w:rsidP="00E72ADD">
            <w:pPr>
              <w:rPr>
                <w:rFonts w:ascii="Times New Roman" w:hAnsi="Times New Roman"/>
                <w:color w:val="000000" w:themeColor="text1"/>
                <w:sz w:val="28"/>
                <w:szCs w:val="28"/>
                <w:lang w:val="kk-KZ"/>
              </w:rPr>
            </w:pPr>
            <w:r w:rsidRPr="005522EB">
              <w:rPr>
                <w:rFonts w:ascii="Times New Roman" w:hAnsi="Times New Roman"/>
                <w:bCs/>
                <w:sz w:val="28"/>
                <w:szCs w:val="28"/>
              </w:rPr>
              <w:t>Экономикалық тепе-теңдік ұғымы</w:t>
            </w:r>
            <w:r w:rsidR="00D728E8">
              <w:rPr>
                <w:rFonts w:ascii="Times New Roman" w:hAnsi="Times New Roman"/>
                <w:bCs/>
                <w:sz w:val="28"/>
                <w:szCs w:val="28"/>
                <w:lang w:val="kk-KZ"/>
              </w:rPr>
              <w:t>.................................................</w:t>
            </w:r>
          </w:p>
        </w:tc>
        <w:tc>
          <w:tcPr>
            <w:tcW w:w="709" w:type="dxa"/>
          </w:tcPr>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150</w:t>
            </w:r>
          </w:p>
        </w:tc>
      </w:tr>
      <w:tr w:rsidR="001C0E47" w:rsidRPr="001C0E47" w:rsidTr="008C68BA">
        <w:tc>
          <w:tcPr>
            <w:tcW w:w="737" w:type="dxa"/>
          </w:tcPr>
          <w:p w:rsidR="001C0E47" w:rsidRPr="001C0E47" w:rsidRDefault="001C0E47" w:rsidP="00E72ADD">
            <w:pPr>
              <w:jc w:val="right"/>
              <w:rPr>
                <w:rFonts w:ascii="Times New Roman" w:hAnsi="Times New Roman"/>
                <w:sz w:val="28"/>
                <w:szCs w:val="28"/>
                <w:lang w:val="kk-KZ"/>
              </w:rPr>
            </w:pPr>
            <w:r w:rsidRPr="001C0E47">
              <w:rPr>
                <w:rFonts w:ascii="Times New Roman" w:hAnsi="Times New Roman"/>
                <w:sz w:val="28"/>
                <w:szCs w:val="28"/>
                <w:lang w:val="kk-KZ"/>
              </w:rPr>
              <w:t>9.2</w:t>
            </w:r>
          </w:p>
        </w:tc>
        <w:tc>
          <w:tcPr>
            <w:tcW w:w="7797" w:type="dxa"/>
          </w:tcPr>
          <w:p w:rsidR="001C0E47" w:rsidRPr="00D728E8" w:rsidRDefault="001C0E47" w:rsidP="001C0E47">
            <w:pPr>
              <w:jc w:val="both"/>
              <w:rPr>
                <w:rFonts w:ascii="Times New Roman" w:hAnsi="Times New Roman"/>
                <w:bCs/>
                <w:sz w:val="28"/>
                <w:szCs w:val="28"/>
                <w:lang w:val="kk-KZ"/>
              </w:rPr>
            </w:pPr>
            <w:r w:rsidRPr="001C0E47">
              <w:rPr>
                <w:rFonts w:ascii="Times New Roman" w:hAnsi="Times New Roman"/>
                <w:color w:val="000000" w:themeColor="text1"/>
                <w:sz w:val="28"/>
                <w:szCs w:val="28"/>
              </w:rPr>
              <w:t>Экономикалық жүйелердің түрлері</w:t>
            </w:r>
            <w:r w:rsidR="00D728E8">
              <w:rPr>
                <w:rFonts w:ascii="Times New Roman" w:hAnsi="Times New Roman"/>
                <w:color w:val="000000" w:themeColor="text1"/>
                <w:sz w:val="28"/>
                <w:szCs w:val="28"/>
                <w:lang w:val="kk-KZ"/>
              </w:rPr>
              <w:t>................................................</w:t>
            </w:r>
          </w:p>
        </w:tc>
        <w:tc>
          <w:tcPr>
            <w:tcW w:w="709" w:type="dxa"/>
          </w:tcPr>
          <w:p w:rsidR="001C0E47"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150</w:t>
            </w: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 xml:space="preserve">9.3  </w:t>
            </w:r>
          </w:p>
        </w:tc>
        <w:tc>
          <w:tcPr>
            <w:tcW w:w="7797" w:type="dxa"/>
          </w:tcPr>
          <w:p w:rsidR="005522EB" w:rsidRPr="00D728E8" w:rsidRDefault="005522EB" w:rsidP="00E72ADD">
            <w:pPr>
              <w:rPr>
                <w:rFonts w:ascii="Times New Roman" w:hAnsi="Times New Roman"/>
                <w:color w:val="000000" w:themeColor="text1"/>
                <w:sz w:val="28"/>
                <w:szCs w:val="28"/>
                <w:lang w:val="kk-KZ"/>
              </w:rPr>
            </w:pPr>
            <w:r w:rsidRPr="005522EB">
              <w:rPr>
                <w:rFonts w:ascii="Times New Roman" w:hAnsi="Times New Roman"/>
                <w:color w:val="000000" w:themeColor="text1"/>
                <w:sz w:val="28"/>
                <w:szCs w:val="28"/>
              </w:rPr>
              <w:t>Ұлттық экономиканың көпдеңгейлігі</w:t>
            </w:r>
            <w:r w:rsidR="00D728E8">
              <w:rPr>
                <w:rFonts w:ascii="Times New Roman" w:hAnsi="Times New Roman"/>
                <w:color w:val="000000" w:themeColor="text1"/>
                <w:sz w:val="28"/>
                <w:szCs w:val="28"/>
                <w:lang w:val="kk-KZ"/>
              </w:rPr>
              <w:t>............................................</w:t>
            </w:r>
          </w:p>
        </w:tc>
        <w:tc>
          <w:tcPr>
            <w:tcW w:w="709" w:type="dxa"/>
          </w:tcPr>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152</w:t>
            </w: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9.4</w:t>
            </w:r>
          </w:p>
        </w:tc>
        <w:tc>
          <w:tcPr>
            <w:tcW w:w="7797" w:type="dxa"/>
          </w:tcPr>
          <w:p w:rsidR="005522EB" w:rsidRPr="00D728E8" w:rsidRDefault="005522EB" w:rsidP="00E72ADD">
            <w:pPr>
              <w:rPr>
                <w:rFonts w:ascii="Times New Roman" w:hAnsi="Times New Roman"/>
                <w:color w:val="000000" w:themeColor="text1"/>
                <w:sz w:val="28"/>
                <w:szCs w:val="28"/>
                <w:lang w:val="kk-KZ"/>
              </w:rPr>
            </w:pPr>
            <w:r w:rsidRPr="005522EB">
              <w:rPr>
                <w:rFonts w:ascii="Times New Roman" w:hAnsi="Times New Roman"/>
                <w:color w:val="000000" w:themeColor="text1"/>
                <w:sz w:val="28"/>
                <w:szCs w:val="28"/>
              </w:rPr>
              <w:t>Ұлттық экономикадағы пропорциялар</w:t>
            </w:r>
            <w:r w:rsidR="00D728E8">
              <w:rPr>
                <w:rFonts w:ascii="Times New Roman" w:hAnsi="Times New Roman"/>
                <w:color w:val="000000" w:themeColor="text1"/>
                <w:sz w:val="28"/>
                <w:szCs w:val="28"/>
                <w:lang w:val="kk-KZ"/>
              </w:rPr>
              <w:t>..........................................</w:t>
            </w:r>
          </w:p>
        </w:tc>
        <w:tc>
          <w:tcPr>
            <w:tcW w:w="709" w:type="dxa"/>
          </w:tcPr>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153</w:t>
            </w: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9.5</w:t>
            </w:r>
          </w:p>
        </w:tc>
        <w:tc>
          <w:tcPr>
            <w:tcW w:w="7797" w:type="dxa"/>
          </w:tcPr>
          <w:p w:rsidR="005522EB" w:rsidRPr="00D728E8" w:rsidRDefault="005522EB" w:rsidP="00E72ADD">
            <w:pPr>
              <w:rPr>
                <w:rFonts w:ascii="Times New Roman" w:hAnsi="Times New Roman"/>
                <w:color w:val="000000" w:themeColor="text1"/>
                <w:sz w:val="28"/>
                <w:szCs w:val="28"/>
                <w:lang w:val="kk-KZ"/>
              </w:rPr>
            </w:pPr>
            <w:r w:rsidRPr="005522EB">
              <w:rPr>
                <w:rFonts w:ascii="Times New Roman" w:hAnsi="Times New Roman"/>
                <w:color w:val="000000" w:themeColor="text1"/>
                <w:sz w:val="28"/>
                <w:szCs w:val="28"/>
              </w:rPr>
              <w:t>Ұлттық шаруашылықты реттеудің баланстық әдісі</w:t>
            </w:r>
            <w:r w:rsidR="00D728E8">
              <w:rPr>
                <w:rFonts w:ascii="Times New Roman" w:hAnsi="Times New Roman"/>
                <w:color w:val="000000" w:themeColor="text1"/>
                <w:sz w:val="28"/>
                <w:szCs w:val="28"/>
                <w:lang w:val="kk-KZ"/>
              </w:rPr>
              <w:t>.....................</w:t>
            </w:r>
          </w:p>
        </w:tc>
        <w:tc>
          <w:tcPr>
            <w:tcW w:w="709" w:type="dxa"/>
          </w:tcPr>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154</w:t>
            </w:r>
          </w:p>
        </w:tc>
      </w:tr>
      <w:tr w:rsidR="005522EB" w:rsidRPr="008F7AB8" w:rsidTr="008C68BA">
        <w:tc>
          <w:tcPr>
            <w:tcW w:w="737" w:type="dxa"/>
          </w:tcPr>
          <w:p w:rsidR="005522EB" w:rsidRPr="008F7AB8" w:rsidRDefault="005522EB" w:rsidP="00E72ADD">
            <w:pPr>
              <w:jc w:val="right"/>
              <w:rPr>
                <w:rFonts w:ascii="Times New Roman" w:hAnsi="Times New Roman"/>
                <w:color w:val="000000" w:themeColor="text1"/>
                <w:sz w:val="28"/>
                <w:szCs w:val="28"/>
                <w:lang w:eastAsia="en-US"/>
              </w:rPr>
            </w:pPr>
          </w:p>
        </w:tc>
        <w:tc>
          <w:tcPr>
            <w:tcW w:w="7797" w:type="dxa"/>
          </w:tcPr>
          <w:p w:rsidR="005522EB" w:rsidRPr="008F7AB8" w:rsidRDefault="005522EB" w:rsidP="00E72ADD">
            <w:pPr>
              <w:rPr>
                <w:rFonts w:ascii="Times New Roman" w:hAnsi="Times New Roman"/>
                <w:color w:val="000000" w:themeColor="text1"/>
                <w:sz w:val="28"/>
                <w:szCs w:val="28"/>
              </w:rPr>
            </w:pPr>
          </w:p>
        </w:tc>
        <w:tc>
          <w:tcPr>
            <w:tcW w:w="709" w:type="dxa"/>
          </w:tcPr>
          <w:p w:rsidR="005522EB" w:rsidRPr="008F7AB8" w:rsidRDefault="005522EB" w:rsidP="00D728E8">
            <w:pPr>
              <w:rPr>
                <w:rFonts w:ascii="Times New Roman" w:eastAsiaTheme="minorHAnsi" w:hAnsi="Times New Roman"/>
                <w:color w:val="000000" w:themeColor="text1"/>
                <w:sz w:val="28"/>
                <w:szCs w:val="28"/>
                <w:lang w:eastAsia="en-US"/>
              </w:rPr>
            </w:pPr>
          </w:p>
        </w:tc>
      </w:tr>
      <w:tr w:rsidR="005522EB" w:rsidRPr="008F7AB8" w:rsidTr="008C68BA">
        <w:tc>
          <w:tcPr>
            <w:tcW w:w="737" w:type="dxa"/>
          </w:tcPr>
          <w:p w:rsidR="005522EB" w:rsidRPr="008F7AB8" w:rsidRDefault="005522EB" w:rsidP="00E72ADD">
            <w:pPr>
              <w:jc w:val="right"/>
              <w:rPr>
                <w:rFonts w:ascii="Times New Roman" w:hAnsi="Times New Roman"/>
                <w:color w:val="000000" w:themeColor="text1"/>
                <w:sz w:val="28"/>
                <w:szCs w:val="28"/>
                <w:lang w:eastAsia="en-US"/>
              </w:rPr>
            </w:pPr>
          </w:p>
        </w:tc>
        <w:tc>
          <w:tcPr>
            <w:tcW w:w="7797" w:type="dxa"/>
          </w:tcPr>
          <w:p w:rsidR="005522EB" w:rsidRPr="008F7AB8" w:rsidRDefault="005522EB" w:rsidP="00E72ADD">
            <w:pPr>
              <w:rPr>
                <w:rFonts w:ascii="Times New Roman" w:hAnsi="Times New Roman"/>
                <w:color w:val="000000" w:themeColor="text1"/>
                <w:sz w:val="28"/>
                <w:szCs w:val="28"/>
              </w:rPr>
            </w:pPr>
            <w:r w:rsidRPr="008F7AB8">
              <w:rPr>
                <w:rFonts w:ascii="Times New Roman" w:hAnsi="Times New Roman"/>
                <w:b/>
                <w:sz w:val="28"/>
                <w:szCs w:val="28"/>
                <w:lang w:val="kk-KZ"/>
              </w:rPr>
              <w:t xml:space="preserve">Х ТАРАУ. </w:t>
            </w:r>
            <w:r w:rsidRPr="008F7AB8">
              <w:rPr>
                <w:rFonts w:ascii="Times New Roman" w:hAnsi="Times New Roman"/>
                <w:b/>
                <w:sz w:val="28"/>
                <w:szCs w:val="28"/>
              </w:rPr>
              <w:t>ҰЛТТЫҚ ЭКОНОМИКА ӘЛЕУЕТІНІҢ ЖҮЙЕСІ</w:t>
            </w:r>
          </w:p>
        </w:tc>
        <w:tc>
          <w:tcPr>
            <w:tcW w:w="709" w:type="dxa"/>
          </w:tcPr>
          <w:p w:rsidR="005522EB" w:rsidRPr="008F7AB8" w:rsidRDefault="005522EB" w:rsidP="00D728E8">
            <w:pPr>
              <w:rPr>
                <w:rFonts w:ascii="Times New Roman" w:eastAsiaTheme="minorHAnsi" w:hAnsi="Times New Roman"/>
                <w:color w:val="000000" w:themeColor="text1"/>
                <w:sz w:val="28"/>
                <w:szCs w:val="28"/>
                <w:lang w:eastAsia="en-US"/>
              </w:rPr>
            </w:pP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10.1</w:t>
            </w:r>
          </w:p>
        </w:tc>
        <w:tc>
          <w:tcPr>
            <w:tcW w:w="7797" w:type="dxa"/>
          </w:tcPr>
          <w:p w:rsidR="005522EB" w:rsidRPr="00D728E8" w:rsidRDefault="005522EB" w:rsidP="00E72ADD">
            <w:pPr>
              <w:rPr>
                <w:rFonts w:ascii="Times New Roman" w:hAnsi="Times New Roman"/>
                <w:color w:val="000000" w:themeColor="text1"/>
                <w:sz w:val="28"/>
                <w:szCs w:val="28"/>
                <w:lang w:val="kk-KZ"/>
              </w:rPr>
            </w:pPr>
            <w:r w:rsidRPr="005522EB">
              <w:rPr>
                <w:rFonts w:ascii="Times New Roman" w:hAnsi="Times New Roman"/>
                <w:bCs/>
                <w:sz w:val="28"/>
                <w:szCs w:val="28"/>
              </w:rPr>
              <w:t>Елдің ұлттық экономикалық жүйесінің жиынтық экономикалық әлеуетінің мәні, жалпы түсініктері және құрамы</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156</w:t>
            </w: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10.2</w:t>
            </w:r>
          </w:p>
        </w:tc>
        <w:tc>
          <w:tcPr>
            <w:tcW w:w="7797" w:type="dxa"/>
          </w:tcPr>
          <w:p w:rsidR="005522EB" w:rsidRPr="00D728E8" w:rsidRDefault="005522EB" w:rsidP="00E72ADD">
            <w:pPr>
              <w:rPr>
                <w:rFonts w:ascii="Times New Roman" w:hAnsi="Times New Roman"/>
                <w:color w:val="000000" w:themeColor="text1"/>
                <w:sz w:val="28"/>
                <w:szCs w:val="28"/>
                <w:lang w:val="kk-KZ"/>
              </w:rPr>
            </w:pPr>
            <w:r w:rsidRPr="005522EB">
              <w:rPr>
                <w:rFonts w:ascii="Times New Roman" w:hAnsi="Times New Roman"/>
                <w:bCs/>
                <w:sz w:val="28"/>
                <w:szCs w:val="28"/>
              </w:rPr>
              <w:t>Ұлттық байлық елдің жиынтық экономикалық әлеуетінің құрамдас бөлігі ретінде</w:t>
            </w:r>
            <w:r w:rsidR="00D728E8">
              <w:rPr>
                <w:rFonts w:ascii="Times New Roman" w:hAnsi="Times New Roman"/>
                <w:bCs/>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163</w:t>
            </w: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10.3</w:t>
            </w:r>
          </w:p>
        </w:tc>
        <w:tc>
          <w:tcPr>
            <w:tcW w:w="7797" w:type="dxa"/>
          </w:tcPr>
          <w:p w:rsidR="005522EB" w:rsidRPr="00D728E8" w:rsidRDefault="005522EB" w:rsidP="00E72ADD">
            <w:pPr>
              <w:rPr>
                <w:rFonts w:ascii="Times New Roman" w:hAnsi="Times New Roman"/>
                <w:color w:val="000000" w:themeColor="text1"/>
                <w:sz w:val="28"/>
                <w:szCs w:val="28"/>
                <w:lang w:val="kk-KZ"/>
              </w:rPr>
            </w:pPr>
            <w:r w:rsidRPr="005522EB">
              <w:rPr>
                <w:rFonts w:ascii="Times New Roman" w:hAnsi="Times New Roman"/>
                <w:bCs/>
                <w:sz w:val="28"/>
                <w:szCs w:val="28"/>
              </w:rPr>
              <w:t>Ұлттық экономиканың еңбек әлеуеті ұғымы</w:t>
            </w:r>
            <w:r w:rsidRPr="005522EB">
              <w:rPr>
                <w:rFonts w:ascii="Times New Roman" w:hAnsi="Times New Roman"/>
                <w:bCs/>
                <w:sz w:val="28"/>
                <w:szCs w:val="28"/>
                <w:lang w:val="kk-KZ"/>
              </w:rPr>
              <w:t>.</w:t>
            </w:r>
            <w:r w:rsidRPr="005522EB">
              <w:rPr>
                <w:rFonts w:ascii="Times New Roman" w:hAnsi="Times New Roman"/>
                <w:bCs/>
                <w:sz w:val="28"/>
                <w:szCs w:val="28"/>
              </w:rPr>
              <w:t xml:space="preserve"> Қазақстанның ұлттық экономикасындағы еңбек әлеуетінің рөлі мен маңызы</w:t>
            </w:r>
            <w:r w:rsidR="00D728E8">
              <w:rPr>
                <w:rFonts w:ascii="Times New Roman" w:hAnsi="Times New Roman"/>
                <w:bCs/>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166</w:t>
            </w:r>
          </w:p>
        </w:tc>
      </w:tr>
      <w:tr w:rsidR="005522EB" w:rsidRPr="008F7AB8" w:rsidTr="008C68BA">
        <w:tc>
          <w:tcPr>
            <w:tcW w:w="737" w:type="dxa"/>
          </w:tcPr>
          <w:p w:rsidR="005522EB" w:rsidRPr="008F7AB8" w:rsidRDefault="005522EB" w:rsidP="00E72ADD">
            <w:pPr>
              <w:jc w:val="right"/>
              <w:rPr>
                <w:rFonts w:ascii="Times New Roman" w:hAnsi="Times New Roman"/>
                <w:color w:val="000000" w:themeColor="text1"/>
                <w:sz w:val="28"/>
                <w:szCs w:val="28"/>
                <w:lang w:eastAsia="en-US"/>
              </w:rPr>
            </w:pPr>
          </w:p>
        </w:tc>
        <w:tc>
          <w:tcPr>
            <w:tcW w:w="7797" w:type="dxa"/>
          </w:tcPr>
          <w:p w:rsidR="005522EB" w:rsidRPr="008F7AB8" w:rsidRDefault="005522EB" w:rsidP="00E72ADD">
            <w:pPr>
              <w:rPr>
                <w:rFonts w:ascii="Times New Roman" w:hAnsi="Times New Roman"/>
                <w:color w:val="000000" w:themeColor="text1"/>
                <w:sz w:val="28"/>
                <w:szCs w:val="28"/>
              </w:rPr>
            </w:pPr>
            <w:r w:rsidRPr="008F7AB8">
              <w:rPr>
                <w:rFonts w:ascii="Times New Roman" w:hAnsi="Times New Roman"/>
                <w:b/>
                <w:sz w:val="28"/>
                <w:szCs w:val="28"/>
                <w:lang w:val="kk-KZ"/>
              </w:rPr>
              <w:t>ХІ ТАРАУ. ҚАЗАҚСТАННЫҢ ЭКОНОМИКАЛЫҚ ЖҮЙЕСІНІҢ СИПАТТАМАСЫ</w:t>
            </w:r>
          </w:p>
        </w:tc>
        <w:tc>
          <w:tcPr>
            <w:tcW w:w="709" w:type="dxa"/>
          </w:tcPr>
          <w:p w:rsidR="005522EB" w:rsidRPr="008F7AB8" w:rsidRDefault="005522EB" w:rsidP="00D728E8">
            <w:pPr>
              <w:rPr>
                <w:rFonts w:ascii="Times New Roman" w:eastAsiaTheme="minorHAnsi" w:hAnsi="Times New Roman"/>
                <w:color w:val="000000" w:themeColor="text1"/>
                <w:sz w:val="28"/>
                <w:szCs w:val="28"/>
                <w:lang w:eastAsia="en-US"/>
              </w:rPr>
            </w:pP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11.1</w:t>
            </w:r>
          </w:p>
        </w:tc>
        <w:tc>
          <w:tcPr>
            <w:tcW w:w="7797" w:type="dxa"/>
          </w:tcPr>
          <w:p w:rsidR="005522EB" w:rsidRPr="005522EB" w:rsidRDefault="005522EB" w:rsidP="00E72ADD">
            <w:pPr>
              <w:rPr>
                <w:rFonts w:ascii="Times New Roman" w:hAnsi="Times New Roman"/>
                <w:color w:val="000000" w:themeColor="text1"/>
                <w:sz w:val="28"/>
                <w:szCs w:val="28"/>
              </w:rPr>
            </w:pPr>
            <w:r w:rsidRPr="005522EB">
              <w:rPr>
                <w:rFonts w:ascii="Times New Roman" w:hAnsi="Times New Roman"/>
                <w:color w:val="000000"/>
                <w:sz w:val="28"/>
                <w:szCs w:val="28"/>
                <w:lang w:val="kk-KZ"/>
              </w:rPr>
              <w:t>Қазақстан Республикасында аралас экономиканы қалыптастыру</w:t>
            </w:r>
            <w:r w:rsidR="00D728E8">
              <w:rPr>
                <w:rFonts w:ascii="Times New Roman" w:hAnsi="Times New Roman"/>
                <w:color w:val="000000"/>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171</w:t>
            </w: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11.2</w:t>
            </w:r>
          </w:p>
        </w:tc>
        <w:tc>
          <w:tcPr>
            <w:tcW w:w="7797" w:type="dxa"/>
          </w:tcPr>
          <w:p w:rsidR="005522EB" w:rsidRPr="005522EB" w:rsidRDefault="005522EB" w:rsidP="005522EB">
            <w:pPr>
              <w:ind w:firstLine="34"/>
              <w:rPr>
                <w:rFonts w:ascii="Times New Roman" w:hAnsi="Times New Roman"/>
                <w:color w:val="000000" w:themeColor="text1"/>
                <w:sz w:val="28"/>
                <w:szCs w:val="28"/>
              </w:rPr>
            </w:pPr>
            <w:r w:rsidRPr="005522EB">
              <w:rPr>
                <w:rFonts w:ascii="Times New Roman" w:hAnsi="Times New Roman"/>
                <w:color w:val="000000"/>
                <w:sz w:val="28"/>
                <w:szCs w:val="28"/>
                <w:lang w:val="kk-KZ"/>
              </w:rPr>
              <w:t xml:space="preserve">Дағдарыс жағдайлары шеңберіндегі қазақстандық дамудың </w:t>
            </w:r>
            <w:r w:rsidRPr="005522EB">
              <w:rPr>
                <w:rFonts w:ascii="Times New Roman" w:hAnsi="Times New Roman"/>
                <w:color w:val="000000"/>
                <w:sz w:val="28"/>
                <w:szCs w:val="28"/>
                <w:lang w:val="kk-KZ"/>
              </w:rPr>
              <w:lastRenderedPageBreak/>
              <w:t>экономикалық моделі</w:t>
            </w:r>
            <w:r w:rsidR="00D728E8">
              <w:rPr>
                <w:rFonts w:ascii="Times New Roman" w:hAnsi="Times New Roman"/>
                <w:color w:val="000000"/>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lastRenderedPageBreak/>
              <w:t>177</w:t>
            </w:r>
          </w:p>
        </w:tc>
      </w:tr>
      <w:tr w:rsidR="005522EB" w:rsidRPr="008F7AB8" w:rsidTr="008C68BA">
        <w:tc>
          <w:tcPr>
            <w:tcW w:w="737" w:type="dxa"/>
          </w:tcPr>
          <w:p w:rsidR="005522EB" w:rsidRPr="008F7AB8" w:rsidRDefault="005522EB" w:rsidP="00E72ADD">
            <w:pPr>
              <w:jc w:val="right"/>
              <w:rPr>
                <w:rFonts w:ascii="Times New Roman" w:hAnsi="Times New Roman"/>
                <w:color w:val="000000" w:themeColor="text1"/>
                <w:sz w:val="28"/>
                <w:szCs w:val="28"/>
                <w:lang w:eastAsia="en-US"/>
              </w:rPr>
            </w:pPr>
          </w:p>
        </w:tc>
        <w:tc>
          <w:tcPr>
            <w:tcW w:w="7797" w:type="dxa"/>
          </w:tcPr>
          <w:p w:rsidR="005522EB" w:rsidRPr="008F7AB8" w:rsidRDefault="005522EB" w:rsidP="00E72ADD">
            <w:pPr>
              <w:rPr>
                <w:rFonts w:ascii="Times New Roman" w:hAnsi="Times New Roman"/>
                <w:color w:val="000000" w:themeColor="text1"/>
                <w:sz w:val="28"/>
                <w:szCs w:val="28"/>
              </w:rPr>
            </w:pPr>
          </w:p>
        </w:tc>
        <w:tc>
          <w:tcPr>
            <w:tcW w:w="709" w:type="dxa"/>
          </w:tcPr>
          <w:p w:rsidR="005522EB" w:rsidRPr="008F7AB8" w:rsidRDefault="005522EB" w:rsidP="00D728E8">
            <w:pPr>
              <w:rPr>
                <w:rFonts w:ascii="Times New Roman" w:eastAsiaTheme="minorHAnsi" w:hAnsi="Times New Roman"/>
                <w:color w:val="000000" w:themeColor="text1"/>
                <w:sz w:val="28"/>
                <w:szCs w:val="28"/>
                <w:lang w:eastAsia="en-US"/>
              </w:rPr>
            </w:pPr>
          </w:p>
        </w:tc>
      </w:tr>
      <w:tr w:rsidR="005522EB" w:rsidRPr="008F7AB8" w:rsidTr="008C68BA">
        <w:tc>
          <w:tcPr>
            <w:tcW w:w="737" w:type="dxa"/>
          </w:tcPr>
          <w:p w:rsidR="005522EB" w:rsidRPr="008F7AB8" w:rsidRDefault="005522EB" w:rsidP="00E72ADD">
            <w:pPr>
              <w:jc w:val="right"/>
              <w:rPr>
                <w:rFonts w:ascii="Times New Roman" w:hAnsi="Times New Roman"/>
                <w:color w:val="000000" w:themeColor="text1"/>
                <w:sz w:val="28"/>
                <w:szCs w:val="28"/>
                <w:lang w:eastAsia="en-US"/>
              </w:rPr>
            </w:pPr>
          </w:p>
        </w:tc>
        <w:tc>
          <w:tcPr>
            <w:tcW w:w="7797" w:type="dxa"/>
          </w:tcPr>
          <w:p w:rsidR="005522EB" w:rsidRPr="008F7AB8" w:rsidRDefault="005522EB" w:rsidP="00E72ADD">
            <w:pPr>
              <w:rPr>
                <w:rFonts w:ascii="Times New Roman" w:hAnsi="Times New Roman"/>
                <w:color w:val="000000" w:themeColor="text1"/>
                <w:sz w:val="28"/>
                <w:szCs w:val="28"/>
              </w:rPr>
            </w:pPr>
            <w:r w:rsidRPr="008F7AB8">
              <w:rPr>
                <w:rFonts w:ascii="Times New Roman" w:hAnsi="Times New Roman"/>
                <w:b/>
                <w:sz w:val="28"/>
                <w:szCs w:val="28"/>
                <w:lang w:val="kk-KZ"/>
              </w:rPr>
              <w:t>ХІІ ТАРАУ. МЕНЕДЖМЕНТ ЖҮЙЕСІН ТРАНСФОРМАЦИЯЛАУ, ЭКОНОМИКАНЫҢ ИНДУСТРИЯЛЫҚ ЖӘНЕ ПОСТИНДУСТРИАЛДЫ СЕКТОРЛАРЫНЫҢ БҮГІНІ МЕН БОЛАШАҒЫ</w:t>
            </w:r>
          </w:p>
        </w:tc>
        <w:tc>
          <w:tcPr>
            <w:tcW w:w="709" w:type="dxa"/>
          </w:tcPr>
          <w:p w:rsidR="005522EB" w:rsidRPr="008F7AB8" w:rsidRDefault="005522EB" w:rsidP="00D728E8">
            <w:pPr>
              <w:rPr>
                <w:rFonts w:ascii="Times New Roman" w:eastAsiaTheme="minorHAnsi" w:hAnsi="Times New Roman"/>
                <w:color w:val="000000" w:themeColor="text1"/>
                <w:sz w:val="28"/>
                <w:szCs w:val="28"/>
                <w:lang w:eastAsia="en-US"/>
              </w:rPr>
            </w:pP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12.1</w:t>
            </w:r>
          </w:p>
        </w:tc>
        <w:tc>
          <w:tcPr>
            <w:tcW w:w="7797" w:type="dxa"/>
          </w:tcPr>
          <w:p w:rsidR="005522EB" w:rsidRPr="005522EB" w:rsidRDefault="005522EB" w:rsidP="00E72ADD">
            <w:pPr>
              <w:rPr>
                <w:rFonts w:ascii="Times New Roman" w:hAnsi="Times New Roman"/>
                <w:color w:val="000000" w:themeColor="text1"/>
                <w:sz w:val="28"/>
                <w:szCs w:val="28"/>
              </w:rPr>
            </w:pPr>
            <w:r w:rsidRPr="005522EB">
              <w:rPr>
                <w:rFonts w:ascii="Times New Roman" w:hAnsi="Times New Roman"/>
                <w:color w:val="000000"/>
                <w:sz w:val="28"/>
                <w:szCs w:val="28"/>
                <w:lang w:val="kk-KZ"/>
              </w:rPr>
              <w:t>Мемлекеттік басқару жүйесі тиімділігінің проблемалары</w:t>
            </w:r>
            <w:r w:rsidR="00D728E8">
              <w:rPr>
                <w:rFonts w:ascii="Times New Roman" w:hAnsi="Times New Roman"/>
                <w:color w:val="000000"/>
                <w:sz w:val="28"/>
                <w:szCs w:val="28"/>
                <w:lang w:val="kk-KZ"/>
              </w:rPr>
              <w:t>..........</w:t>
            </w:r>
          </w:p>
        </w:tc>
        <w:tc>
          <w:tcPr>
            <w:tcW w:w="709" w:type="dxa"/>
          </w:tcPr>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193</w:t>
            </w: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12.2</w:t>
            </w:r>
          </w:p>
        </w:tc>
        <w:tc>
          <w:tcPr>
            <w:tcW w:w="7797" w:type="dxa"/>
          </w:tcPr>
          <w:p w:rsidR="005522EB" w:rsidRPr="005522EB" w:rsidRDefault="005522EB" w:rsidP="001C0E47">
            <w:pPr>
              <w:tabs>
                <w:tab w:val="left" w:pos="0"/>
              </w:tabs>
              <w:ind w:firstLine="34"/>
              <w:rPr>
                <w:rFonts w:ascii="Times New Roman" w:hAnsi="Times New Roman"/>
                <w:color w:val="000000" w:themeColor="text1"/>
                <w:sz w:val="28"/>
                <w:szCs w:val="28"/>
              </w:rPr>
            </w:pPr>
            <w:r w:rsidRPr="005522EB">
              <w:rPr>
                <w:rFonts w:ascii="Times New Roman" w:hAnsi="Times New Roman"/>
                <w:color w:val="000000"/>
                <w:sz w:val="28"/>
                <w:szCs w:val="28"/>
                <w:lang w:val="kk-KZ"/>
              </w:rPr>
              <w:t>Сандық дәуірдегі жасанды интеллект және оның даму ерекшеліктері</w:t>
            </w:r>
            <w:r w:rsidR="00D728E8">
              <w:rPr>
                <w:rFonts w:ascii="Times New Roman" w:hAnsi="Times New Roman"/>
                <w:color w:val="000000"/>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197</w:t>
            </w:r>
          </w:p>
        </w:tc>
      </w:tr>
      <w:tr w:rsidR="005522EB" w:rsidRPr="008F7AB8" w:rsidTr="008C68BA">
        <w:tc>
          <w:tcPr>
            <w:tcW w:w="737" w:type="dxa"/>
          </w:tcPr>
          <w:p w:rsidR="005522EB" w:rsidRPr="005522EB" w:rsidRDefault="005522EB" w:rsidP="00E72ADD">
            <w:pPr>
              <w:jc w:val="right"/>
              <w:rPr>
                <w:rFonts w:ascii="Times New Roman" w:hAnsi="Times New Roman"/>
                <w:color w:val="000000" w:themeColor="text1"/>
                <w:sz w:val="28"/>
                <w:szCs w:val="28"/>
                <w:lang w:eastAsia="en-US"/>
              </w:rPr>
            </w:pPr>
            <w:r w:rsidRPr="005522EB">
              <w:rPr>
                <w:rFonts w:ascii="Times New Roman" w:hAnsi="Times New Roman"/>
                <w:sz w:val="28"/>
                <w:szCs w:val="28"/>
                <w:lang w:val="kk-KZ"/>
              </w:rPr>
              <w:t>12.3</w:t>
            </w:r>
          </w:p>
        </w:tc>
        <w:tc>
          <w:tcPr>
            <w:tcW w:w="7797" w:type="dxa"/>
          </w:tcPr>
          <w:p w:rsidR="005522EB" w:rsidRPr="005522EB" w:rsidRDefault="005522EB" w:rsidP="00E72ADD">
            <w:pPr>
              <w:rPr>
                <w:rFonts w:ascii="Times New Roman" w:hAnsi="Times New Roman"/>
                <w:color w:val="000000" w:themeColor="text1"/>
                <w:sz w:val="28"/>
                <w:szCs w:val="28"/>
              </w:rPr>
            </w:pPr>
            <w:r w:rsidRPr="005522EB">
              <w:rPr>
                <w:rFonts w:ascii="Times New Roman" w:hAnsi="Times New Roman"/>
                <w:color w:val="000000"/>
                <w:sz w:val="28"/>
                <w:szCs w:val="28"/>
                <w:lang w:val="kk-KZ"/>
              </w:rPr>
              <w:t>LEAN-менеджмент және ағындық процестерді басқару негізінде экономикалық жүйелерді басқарудағы заманауи тәсілдер</w:t>
            </w:r>
            <w:r w:rsidR="00D728E8">
              <w:rPr>
                <w:rFonts w:ascii="Times New Roman" w:hAnsi="Times New Roman"/>
                <w:color w:val="000000"/>
                <w:sz w:val="28"/>
                <w:szCs w:val="28"/>
                <w:lang w:val="kk-KZ"/>
              </w:rPr>
              <w:t>.............................................................................................</w:t>
            </w:r>
          </w:p>
        </w:tc>
        <w:tc>
          <w:tcPr>
            <w:tcW w:w="709" w:type="dxa"/>
          </w:tcPr>
          <w:p w:rsidR="00D728E8" w:rsidRDefault="00D728E8" w:rsidP="00D728E8">
            <w:pPr>
              <w:rPr>
                <w:rFonts w:ascii="Times New Roman" w:eastAsiaTheme="minorHAnsi" w:hAnsi="Times New Roman"/>
                <w:color w:val="000000" w:themeColor="text1"/>
                <w:sz w:val="28"/>
                <w:szCs w:val="28"/>
                <w:lang w:val="kk-KZ" w:eastAsia="en-US"/>
              </w:rPr>
            </w:pPr>
          </w:p>
          <w:p w:rsidR="00D728E8" w:rsidRDefault="00D728E8" w:rsidP="00D728E8">
            <w:pPr>
              <w:rPr>
                <w:rFonts w:ascii="Times New Roman" w:eastAsiaTheme="minorHAnsi" w:hAnsi="Times New Roman"/>
                <w:color w:val="000000" w:themeColor="text1"/>
                <w:sz w:val="28"/>
                <w:szCs w:val="28"/>
                <w:lang w:val="kk-KZ" w:eastAsia="en-US"/>
              </w:rPr>
            </w:pPr>
          </w:p>
          <w:p w:rsidR="005522EB" w:rsidRPr="001C0E47"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201</w:t>
            </w:r>
          </w:p>
        </w:tc>
      </w:tr>
      <w:tr w:rsidR="005522EB" w:rsidRPr="008F7AB8" w:rsidTr="008C68BA">
        <w:tc>
          <w:tcPr>
            <w:tcW w:w="737" w:type="dxa"/>
          </w:tcPr>
          <w:p w:rsidR="005522EB" w:rsidRPr="008F7AB8" w:rsidRDefault="005522EB" w:rsidP="00E72ADD">
            <w:pPr>
              <w:jc w:val="right"/>
              <w:rPr>
                <w:rFonts w:ascii="Times New Roman" w:hAnsi="Times New Roman"/>
                <w:b/>
                <w:sz w:val="28"/>
                <w:szCs w:val="28"/>
                <w:lang w:val="kk-KZ"/>
              </w:rPr>
            </w:pPr>
          </w:p>
        </w:tc>
        <w:tc>
          <w:tcPr>
            <w:tcW w:w="7797" w:type="dxa"/>
          </w:tcPr>
          <w:p w:rsidR="005522EB" w:rsidRPr="008F7AB8" w:rsidRDefault="005522EB" w:rsidP="00E72ADD">
            <w:pPr>
              <w:rPr>
                <w:rFonts w:ascii="Times New Roman" w:hAnsi="Times New Roman"/>
                <w:b/>
                <w:color w:val="000000"/>
                <w:sz w:val="28"/>
                <w:szCs w:val="28"/>
                <w:lang w:val="kk-KZ"/>
              </w:rPr>
            </w:pPr>
          </w:p>
        </w:tc>
        <w:tc>
          <w:tcPr>
            <w:tcW w:w="709" w:type="dxa"/>
          </w:tcPr>
          <w:p w:rsidR="005522EB" w:rsidRPr="008F7AB8" w:rsidRDefault="005522EB"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8F7AB8" w:rsidRDefault="00E72ADD" w:rsidP="00E72ADD">
            <w:pPr>
              <w:jc w:val="right"/>
              <w:rPr>
                <w:rFonts w:ascii="Times New Roman" w:hAnsi="Times New Roman"/>
                <w:color w:val="000000" w:themeColor="text1"/>
                <w:sz w:val="28"/>
                <w:szCs w:val="28"/>
                <w:lang w:eastAsia="en-US"/>
              </w:rPr>
            </w:pPr>
          </w:p>
        </w:tc>
        <w:tc>
          <w:tcPr>
            <w:tcW w:w="7797" w:type="dxa"/>
          </w:tcPr>
          <w:p w:rsidR="00E72ADD" w:rsidRPr="00D728E8" w:rsidRDefault="00E72ADD" w:rsidP="00E72ADD">
            <w:pPr>
              <w:tabs>
                <w:tab w:val="right" w:leader="dot" w:pos="9639"/>
              </w:tabs>
              <w:jc w:val="both"/>
              <w:rPr>
                <w:rFonts w:ascii="Times New Roman" w:hAnsi="Times New Roman"/>
                <w:b/>
                <w:color w:val="000000" w:themeColor="text1"/>
                <w:sz w:val="28"/>
                <w:szCs w:val="28"/>
                <w:lang w:val="kk-KZ" w:eastAsia="en-US"/>
              </w:rPr>
            </w:pPr>
            <w:r w:rsidRPr="008F7AB8">
              <w:rPr>
                <w:rFonts w:ascii="Times New Roman" w:hAnsi="Times New Roman"/>
                <w:b/>
                <w:color w:val="000000" w:themeColor="text1"/>
                <w:sz w:val="28"/>
                <w:szCs w:val="28"/>
                <w:lang w:eastAsia="en-US"/>
              </w:rPr>
              <w:t>ҚОРЫТЫНДЫ</w:t>
            </w:r>
            <w:r w:rsidR="00D728E8">
              <w:rPr>
                <w:rFonts w:ascii="Times New Roman" w:hAnsi="Times New Roman"/>
                <w:b/>
                <w:color w:val="000000" w:themeColor="text1"/>
                <w:sz w:val="28"/>
                <w:szCs w:val="28"/>
                <w:lang w:val="kk-KZ" w:eastAsia="en-US"/>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207</w:t>
            </w:r>
          </w:p>
        </w:tc>
      </w:tr>
      <w:tr w:rsidR="00E72ADD" w:rsidRPr="008F7AB8" w:rsidTr="008C68BA">
        <w:tc>
          <w:tcPr>
            <w:tcW w:w="737" w:type="dxa"/>
          </w:tcPr>
          <w:p w:rsidR="00E72ADD" w:rsidRPr="008F7AB8" w:rsidRDefault="00E72ADD" w:rsidP="00E72ADD">
            <w:pPr>
              <w:jc w:val="right"/>
              <w:rPr>
                <w:rFonts w:ascii="Times New Roman" w:hAnsi="Times New Roman"/>
                <w:color w:val="000000" w:themeColor="text1"/>
                <w:sz w:val="28"/>
                <w:szCs w:val="28"/>
                <w:lang w:eastAsia="en-US"/>
              </w:rPr>
            </w:pPr>
          </w:p>
        </w:tc>
        <w:tc>
          <w:tcPr>
            <w:tcW w:w="7797" w:type="dxa"/>
          </w:tcPr>
          <w:p w:rsidR="00E72ADD" w:rsidRPr="008F7AB8" w:rsidRDefault="00E72ADD" w:rsidP="00E72ADD">
            <w:pPr>
              <w:tabs>
                <w:tab w:val="right" w:leader="dot" w:pos="9639"/>
              </w:tabs>
              <w:jc w:val="both"/>
              <w:rPr>
                <w:rFonts w:ascii="Times New Roman" w:hAnsi="Times New Roman"/>
                <w:color w:val="000000" w:themeColor="text1"/>
                <w:sz w:val="28"/>
                <w:szCs w:val="28"/>
                <w:lang w:eastAsia="en-US"/>
              </w:rPr>
            </w:pPr>
          </w:p>
        </w:tc>
        <w:tc>
          <w:tcPr>
            <w:tcW w:w="709" w:type="dxa"/>
          </w:tcPr>
          <w:p w:rsidR="00E72ADD" w:rsidRPr="008F7AB8" w:rsidRDefault="00E72ADD" w:rsidP="00D728E8">
            <w:pPr>
              <w:rPr>
                <w:rFonts w:ascii="Times New Roman" w:eastAsiaTheme="minorHAnsi" w:hAnsi="Times New Roman"/>
                <w:color w:val="000000" w:themeColor="text1"/>
                <w:sz w:val="28"/>
                <w:szCs w:val="28"/>
                <w:lang w:eastAsia="en-US"/>
              </w:rPr>
            </w:pPr>
          </w:p>
        </w:tc>
      </w:tr>
      <w:tr w:rsidR="00E72ADD" w:rsidRPr="008F7AB8" w:rsidTr="008C68BA">
        <w:tc>
          <w:tcPr>
            <w:tcW w:w="737" w:type="dxa"/>
          </w:tcPr>
          <w:p w:rsidR="00E72ADD" w:rsidRPr="008F7AB8" w:rsidRDefault="00E72ADD" w:rsidP="00E72ADD">
            <w:pPr>
              <w:jc w:val="right"/>
              <w:rPr>
                <w:rFonts w:ascii="Times New Roman" w:hAnsi="Times New Roman"/>
                <w:color w:val="000000" w:themeColor="text1"/>
                <w:sz w:val="28"/>
                <w:szCs w:val="28"/>
                <w:lang w:eastAsia="en-US"/>
              </w:rPr>
            </w:pPr>
          </w:p>
        </w:tc>
        <w:tc>
          <w:tcPr>
            <w:tcW w:w="7797" w:type="dxa"/>
          </w:tcPr>
          <w:p w:rsidR="00E72ADD" w:rsidRPr="00D728E8" w:rsidRDefault="00E72ADD" w:rsidP="00E72ADD">
            <w:pPr>
              <w:tabs>
                <w:tab w:val="right" w:leader="dot" w:pos="9639"/>
              </w:tabs>
              <w:jc w:val="both"/>
              <w:rPr>
                <w:rFonts w:ascii="Times New Roman" w:hAnsi="Times New Roman"/>
                <w:b/>
                <w:color w:val="000000" w:themeColor="text1"/>
                <w:sz w:val="28"/>
                <w:szCs w:val="28"/>
                <w:lang w:val="kk-KZ" w:eastAsia="en-US"/>
              </w:rPr>
            </w:pPr>
            <w:r w:rsidRPr="008F7AB8">
              <w:rPr>
                <w:rFonts w:ascii="Times New Roman" w:hAnsi="Times New Roman"/>
                <w:b/>
                <w:color w:val="000000" w:themeColor="text1"/>
                <w:sz w:val="28"/>
                <w:szCs w:val="28"/>
                <w:lang w:eastAsia="en-US"/>
              </w:rPr>
              <w:t>ПАЙДАЛАНЫЛҒАН ӘДЕБИЕТТЕР ТІЗІМІ</w:t>
            </w:r>
            <w:r w:rsidR="00D728E8">
              <w:rPr>
                <w:rFonts w:ascii="Times New Roman" w:hAnsi="Times New Roman"/>
                <w:b/>
                <w:color w:val="000000" w:themeColor="text1"/>
                <w:sz w:val="28"/>
                <w:szCs w:val="28"/>
                <w:lang w:val="kk-KZ" w:eastAsia="en-US"/>
              </w:rPr>
              <w:t>...........................</w:t>
            </w:r>
          </w:p>
        </w:tc>
        <w:tc>
          <w:tcPr>
            <w:tcW w:w="709" w:type="dxa"/>
          </w:tcPr>
          <w:p w:rsidR="00E72ADD" w:rsidRPr="008F7AB8" w:rsidRDefault="001C0E47" w:rsidP="00D728E8">
            <w:pPr>
              <w:rPr>
                <w:rFonts w:ascii="Times New Roman" w:eastAsiaTheme="minorHAnsi" w:hAnsi="Times New Roman"/>
                <w:color w:val="000000" w:themeColor="text1"/>
                <w:sz w:val="28"/>
                <w:szCs w:val="28"/>
                <w:lang w:val="kk-KZ" w:eastAsia="en-US"/>
              </w:rPr>
            </w:pPr>
            <w:r>
              <w:rPr>
                <w:rFonts w:ascii="Times New Roman" w:eastAsiaTheme="minorHAnsi" w:hAnsi="Times New Roman"/>
                <w:color w:val="000000" w:themeColor="text1"/>
                <w:sz w:val="28"/>
                <w:szCs w:val="28"/>
                <w:lang w:val="kk-KZ" w:eastAsia="en-US"/>
              </w:rPr>
              <w:t>210</w:t>
            </w:r>
          </w:p>
        </w:tc>
      </w:tr>
    </w:tbl>
    <w:p w:rsidR="009E49D0" w:rsidRPr="008F7AB8" w:rsidRDefault="009E49D0" w:rsidP="008F7AB8">
      <w:pPr>
        <w:jc w:val="center"/>
        <w:rPr>
          <w:rFonts w:ascii="Times New Roman" w:eastAsiaTheme="minorHAnsi" w:hAnsi="Times New Roman"/>
          <w:color w:val="000000" w:themeColor="text1"/>
          <w:sz w:val="28"/>
          <w:szCs w:val="28"/>
          <w:lang w:eastAsia="en-US"/>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9E49D0" w:rsidRDefault="009E49D0" w:rsidP="008F7AB8">
      <w:pPr>
        <w:jc w:val="center"/>
        <w:rPr>
          <w:rFonts w:ascii="Times New Roman" w:hAnsi="Times New Roman"/>
          <w:b/>
          <w:bCs/>
          <w:noProof/>
          <w:color w:val="000000" w:themeColor="text1"/>
          <w:sz w:val="28"/>
          <w:szCs w:val="28"/>
        </w:rPr>
      </w:pPr>
    </w:p>
    <w:p w:rsidR="001C0E47" w:rsidRPr="008F7AB8" w:rsidRDefault="001C0E47" w:rsidP="008F7AB8">
      <w:pPr>
        <w:jc w:val="center"/>
        <w:rPr>
          <w:rFonts w:ascii="Times New Roman" w:hAnsi="Times New Roman"/>
          <w:b/>
          <w:bCs/>
          <w:noProof/>
          <w:color w:val="000000" w:themeColor="text1"/>
          <w:sz w:val="28"/>
          <w:szCs w:val="28"/>
        </w:rPr>
      </w:pPr>
    </w:p>
    <w:p w:rsidR="009E49D0" w:rsidRDefault="009E49D0" w:rsidP="008F7AB8">
      <w:pPr>
        <w:jc w:val="center"/>
        <w:rPr>
          <w:rFonts w:ascii="Times New Roman" w:hAnsi="Times New Roman"/>
          <w:b/>
          <w:bCs/>
          <w:noProof/>
          <w:color w:val="000000" w:themeColor="text1"/>
          <w:sz w:val="28"/>
          <w:szCs w:val="28"/>
        </w:rPr>
      </w:pPr>
    </w:p>
    <w:p w:rsidR="00866B85" w:rsidRDefault="00866B85" w:rsidP="008F7AB8">
      <w:pPr>
        <w:jc w:val="center"/>
        <w:rPr>
          <w:rFonts w:ascii="Times New Roman" w:hAnsi="Times New Roman"/>
          <w:b/>
          <w:bCs/>
          <w:noProof/>
          <w:color w:val="000000" w:themeColor="text1"/>
          <w:sz w:val="28"/>
          <w:szCs w:val="28"/>
        </w:rPr>
      </w:pPr>
    </w:p>
    <w:p w:rsidR="009A31CA" w:rsidRDefault="009A31CA" w:rsidP="008F7AB8">
      <w:pPr>
        <w:jc w:val="center"/>
        <w:rPr>
          <w:rFonts w:ascii="Times New Roman" w:hAnsi="Times New Roman"/>
          <w:b/>
          <w:bCs/>
          <w:noProof/>
          <w:color w:val="000000" w:themeColor="text1"/>
          <w:sz w:val="28"/>
          <w:szCs w:val="28"/>
        </w:rPr>
      </w:pPr>
    </w:p>
    <w:p w:rsidR="009A31CA" w:rsidRDefault="009A31CA" w:rsidP="008F7AB8">
      <w:pPr>
        <w:jc w:val="center"/>
        <w:rPr>
          <w:rFonts w:ascii="Times New Roman" w:hAnsi="Times New Roman"/>
          <w:b/>
          <w:bCs/>
          <w:noProof/>
          <w:color w:val="000000" w:themeColor="text1"/>
          <w:sz w:val="28"/>
          <w:szCs w:val="28"/>
        </w:rPr>
      </w:pPr>
    </w:p>
    <w:p w:rsidR="009A31CA" w:rsidRDefault="009A31CA" w:rsidP="008F7AB8">
      <w:pPr>
        <w:jc w:val="center"/>
        <w:rPr>
          <w:rFonts w:ascii="Times New Roman" w:hAnsi="Times New Roman"/>
          <w:b/>
          <w:bCs/>
          <w:noProof/>
          <w:color w:val="000000" w:themeColor="text1"/>
          <w:sz w:val="28"/>
          <w:szCs w:val="28"/>
        </w:rPr>
      </w:pPr>
    </w:p>
    <w:p w:rsidR="009A31CA" w:rsidRDefault="009A31CA" w:rsidP="008F7AB8">
      <w:pPr>
        <w:jc w:val="center"/>
        <w:rPr>
          <w:rFonts w:ascii="Times New Roman" w:hAnsi="Times New Roman"/>
          <w:b/>
          <w:bCs/>
          <w:noProof/>
          <w:color w:val="000000" w:themeColor="text1"/>
          <w:sz w:val="28"/>
          <w:szCs w:val="28"/>
        </w:rPr>
      </w:pPr>
    </w:p>
    <w:p w:rsidR="009A31CA" w:rsidRDefault="009A31CA" w:rsidP="008F7AB8">
      <w:pPr>
        <w:jc w:val="center"/>
        <w:rPr>
          <w:rFonts w:ascii="Times New Roman" w:hAnsi="Times New Roman"/>
          <w:b/>
          <w:bCs/>
          <w:noProof/>
          <w:color w:val="000000" w:themeColor="text1"/>
          <w:sz w:val="28"/>
          <w:szCs w:val="28"/>
        </w:rPr>
      </w:pPr>
    </w:p>
    <w:p w:rsidR="009A31CA" w:rsidRDefault="009A31CA" w:rsidP="008F7AB8">
      <w:pPr>
        <w:jc w:val="center"/>
        <w:rPr>
          <w:rFonts w:ascii="Times New Roman" w:hAnsi="Times New Roman"/>
          <w:b/>
          <w:bCs/>
          <w:noProof/>
          <w:color w:val="000000" w:themeColor="text1"/>
          <w:sz w:val="28"/>
          <w:szCs w:val="28"/>
        </w:rPr>
      </w:pPr>
    </w:p>
    <w:p w:rsidR="009A31CA" w:rsidRPr="008F7AB8" w:rsidRDefault="009A31CA" w:rsidP="008F7AB8">
      <w:pPr>
        <w:jc w:val="center"/>
        <w:rPr>
          <w:rFonts w:ascii="Times New Roman" w:hAnsi="Times New Roman"/>
          <w:b/>
          <w:bCs/>
          <w:noProof/>
          <w:color w:val="000000" w:themeColor="text1"/>
          <w:sz w:val="28"/>
          <w:szCs w:val="28"/>
        </w:rPr>
      </w:pPr>
    </w:p>
    <w:p w:rsidR="009E49D0" w:rsidRPr="008F7AB8" w:rsidRDefault="009E49D0" w:rsidP="008F7AB8">
      <w:pPr>
        <w:jc w:val="center"/>
        <w:rPr>
          <w:rFonts w:ascii="Times New Roman" w:hAnsi="Times New Roman"/>
          <w:b/>
          <w:bCs/>
          <w:noProof/>
          <w:color w:val="000000" w:themeColor="text1"/>
          <w:sz w:val="28"/>
          <w:szCs w:val="28"/>
        </w:rPr>
      </w:pPr>
    </w:p>
    <w:p w:rsidR="00330DC0" w:rsidRDefault="00330DC0" w:rsidP="008F7AB8">
      <w:pPr>
        <w:jc w:val="center"/>
        <w:rPr>
          <w:rFonts w:ascii="Times New Roman" w:hAnsi="Times New Roman"/>
          <w:b/>
          <w:bCs/>
          <w:noProof/>
          <w:color w:val="000000" w:themeColor="text1"/>
          <w:sz w:val="28"/>
          <w:szCs w:val="28"/>
          <w:lang w:val="kk-KZ"/>
        </w:rPr>
      </w:pPr>
    </w:p>
    <w:p w:rsidR="001829E7" w:rsidRPr="008F7AB8" w:rsidRDefault="001829E7" w:rsidP="008F7AB8">
      <w:pPr>
        <w:jc w:val="center"/>
        <w:rPr>
          <w:rFonts w:ascii="Times New Roman" w:hAnsi="Times New Roman"/>
          <w:b/>
          <w:bCs/>
          <w:noProof/>
          <w:color w:val="000000" w:themeColor="text1"/>
          <w:sz w:val="28"/>
          <w:szCs w:val="28"/>
          <w:lang w:val="kk-KZ"/>
        </w:rPr>
      </w:pPr>
    </w:p>
    <w:p w:rsidR="00330DC0" w:rsidRPr="008F7AB8" w:rsidRDefault="00330DC0" w:rsidP="008F7AB8">
      <w:pPr>
        <w:jc w:val="center"/>
        <w:rPr>
          <w:rFonts w:ascii="Times New Roman" w:hAnsi="Times New Roman"/>
          <w:b/>
          <w:bCs/>
          <w:noProof/>
          <w:color w:val="000000" w:themeColor="text1"/>
          <w:sz w:val="28"/>
          <w:szCs w:val="28"/>
          <w:lang w:val="kk-KZ"/>
        </w:rPr>
      </w:pPr>
    </w:p>
    <w:p w:rsidR="000F2480" w:rsidRDefault="000F2480" w:rsidP="008F7AB8">
      <w:pPr>
        <w:jc w:val="center"/>
        <w:rPr>
          <w:rFonts w:ascii="Times New Roman" w:hAnsi="Times New Roman"/>
          <w:b/>
          <w:bCs/>
          <w:noProof/>
          <w:color w:val="000000" w:themeColor="text1"/>
          <w:sz w:val="28"/>
          <w:szCs w:val="28"/>
          <w:lang w:val="kk-KZ"/>
        </w:rPr>
      </w:pPr>
      <w:r w:rsidRPr="000F2480">
        <w:rPr>
          <w:rFonts w:ascii="Times New Roman" w:hAnsi="Times New Roman"/>
          <w:b/>
          <w:bCs/>
          <w:noProof/>
          <w:color w:val="000000" w:themeColor="text1"/>
          <w:sz w:val="28"/>
          <w:szCs w:val="28"/>
          <w:lang w:val="kk-KZ"/>
        </w:rPr>
        <w:lastRenderedPageBreak/>
        <w:t>ҚЫСҚАРТУЛАР МЕН БЕЛГІЛЕР</w:t>
      </w:r>
    </w:p>
    <w:p w:rsidR="000F2480" w:rsidRDefault="000F2480" w:rsidP="008F7AB8">
      <w:pPr>
        <w:jc w:val="center"/>
        <w:rPr>
          <w:rFonts w:ascii="Times New Roman" w:hAnsi="Times New Roman"/>
          <w:b/>
          <w:bCs/>
          <w:noProof/>
          <w:color w:val="000000" w:themeColor="text1"/>
          <w:sz w:val="28"/>
          <w:szCs w:val="28"/>
          <w:lang w:val="kk-KZ"/>
        </w:rPr>
      </w:pPr>
    </w:p>
    <w:p w:rsidR="00E72ADD" w:rsidRDefault="00E72ADD" w:rsidP="000F2480">
      <w:pPr>
        <w:ind w:firstLine="567"/>
        <w:jc w:val="both"/>
        <w:rPr>
          <w:rFonts w:ascii="Times New Roman" w:hAnsi="Times New Roman"/>
          <w:sz w:val="28"/>
          <w:szCs w:val="28"/>
        </w:rPr>
      </w:pPr>
      <w:r w:rsidRPr="008F7AB8">
        <w:rPr>
          <w:rFonts w:ascii="Times New Roman" w:hAnsi="Times New Roman"/>
          <w:sz w:val="28"/>
          <w:szCs w:val="28"/>
        </w:rPr>
        <w:t>АКТ</w:t>
      </w:r>
      <w:r>
        <w:rPr>
          <w:rFonts w:ascii="Times New Roman" w:hAnsi="Times New Roman"/>
          <w:sz w:val="28"/>
          <w:szCs w:val="28"/>
          <w:lang w:val="kk-KZ"/>
        </w:rPr>
        <w:t xml:space="preserve"> - </w:t>
      </w:r>
      <w:r w:rsidRPr="008F7AB8">
        <w:rPr>
          <w:rFonts w:ascii="Times New Roman" w:hAnsi="Times New Roman"/>
          <w:sz w:val="28"/>
          <w:szCs w:val="28"/>
        </w:rPr>
        <w:t>Ақпараттық-коммуникациялық технологиялар</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lang w:val="kk-KZ"/>
        </w:rPr>
        <w:t>АҚШ</w:t>
      </w:r>
      <w:r>
        <w:rPr>
          <w:rFonts w:ascii="Times New Roman" w:hAnsi="Times New Roman"/>
          <w:sz w:val="28"/>
          <w:szCs w:val="28"/>
          <w:lang w:val="kk-KZ"/>
        </w:rPr>
        <w:t xml:space="preserve"> – Америка құрама штаттары</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rPr>
        <w:t>АЭС</w:t>
      </w:r>
      <w:r>
        <w:rPr>
          <w:rFonts w:ascii="Times New Roman" w:hAnsi="Times New Roman"/>
          <w:sz w:val="28"/>
          <w:szCs w:val="28"/>
          <w:lang w:val="kk-KZ"/>
        </w:rPr>
        <w:t xml:space="preserve"> – Атом электростанциясы</w:t>
      </w:r>
    </w:p>
    <w:p w:rsidR="00E72ADD" w:rsidRDefault="00E72ADD" w:rsidP="000F2480">
      <w:pPr>
        <w:ind w:firstLine="567"/>
        <w:jc w:val="both"/>
        <w:rPr>
          <w:rFonts w:ascii="Times New Roman" w:hAnsi="Times New Roman"/>
          <w:sz w:val="28"/>
          <w:szCs w:val="28"/>
        </w:rPr>
      </w:pPr>
      <w:r w:rsidRPr="008F7AB8">
        <w:rPr>
          <w:rFonts w:ascii="Times New Roman" w:hAnsi="Times New Roman"/>
          <w:sz w:val="28"/>
          <w:szCs w:val="28"/>
          <w:lang w:val="kk-KZ"/>
        </w:rPr>
        <w:t>БЕНҰ</w:t>
      </w:r>
      <w:r>
        <w:rPr>
          <w:rFonts w:ascii="Times New Roman" w:hAnsi="Times New Roman"/>
          <w:sz w:val="28"/>
          <w:szCs w:val="28"/>
          <w:lang w:val="kk-KZ"/>
        </w:rPr>
        <w:t xml:space="preserve"> - </w:t>
      </w:r>
      <w:r w:rsidRPr="008F7AB8">
        <w:rPr>
          <w:rFonts w:ascii="Times New Roman" w:hAnsi="Times New Roman"/>
          <w:sz w:val="28"/>
          <w:szCs w:val="28"/>
        </w:rPr>
        <w:t>Бірлескен еңбектің негізгі ұйымдары</w:t>
      </w:r>
    </w:p>
    <w:p w:rsidR="00E72ADD" w:rsidRPr="000F2480" w:rsidRDefault="00E72ADD" w:rsidP="000F2480">
      <w:pPr>
        <w:ind w:firstLine="567"/>
        <w:jc w:val="both"/>
        <w:rPr>
          <w:rFonts w:ascii="Times New Roman" w:hAnsi="Times New Roman"/>
          <w:color w:val="000000" w:themeColor="text1"/>
          <w:sz w:val="28"/>
          <w:szCs w:val="28"/>
          <w:lang w:val="kk-KZ"/>
        </w:rPr>
      </w:pPr>
      <w:r>
        <w:rPr>
          <w:rFonts w:ascii="Times New Roman" w:hAnsi="Times New Roman"/>
          <w:sz w:val="28"/>
          <w:szCs w:val="28"/>
          <w:lang w:val="kk-KZ"/>
        </w:rPr>
        <w:t xml:space="preserve">БҰҰ - </w:t>
      </w:r>
      <w:r w:rsidRPr="000F2480">
        <w:rPr>
          <w:rFonts w:ascii="Times New Roman" w:hAnsi="Times New Roman"/>
          <w:color w:val="000000" w:themeColor="text1"/>
          <w:sz w:val="28"/>
          <w:szCs w:val="28"/>
          <w:shd w:val="clear" w:color="auto" w:fill="FFFFFF"/>
        </w:rPr>
        <w:t>Біріккен Ұлттар Ұйымы</w:t>
      </w:r>
      <w:r w:rsidRPr="000F2480">
        <w:rPr>
          <w:rFonts w:ascii="Times New Roman" w:hAnsi="Times New Roman"/>
          <w:color w:val="000000" w:themeColor="text1"/>
          <w:sz w:val="28"/>
          <w:szCs w:val="28"/>
          <w:lang w:val="kk-KZ"/>
        </w:rPr>
        <w:t xml:space="preserve"> </w:t>
      </w:r>
    </w:p>
    <w:p w:rsidR="00E72ADD" w:rsidRDefault="00E72ADD" w:rsidP="000F2480">
      <w:pPr>
        <w:ind w:firstLine="567"/>
        <w:jc w:val="both"/>
        <w:rPr>
          <w:rFonts w:ascii="Times New Roman" w:hAnsi="Times New Roman"/>
          <w:sz w:val="28"/>
          <w:szCs w:val="28"/>
          <w:lang w:val="kk-KZ"/>
        </w:rPr>
      </w:pPr>
      <w:r>
        <w:rPr>
          <w:rFonts w:ascii="Times New Roman" w:hAnsi="Times New Roman"/>
          <w:sz w:val="28"/>
          <w:szCs w:val="28"/>
          <w:lang w:val="kk-KZ"/>
        </w:rPr>
        <w:t>ғ. – ғасыр</w:t>
      </w:r>
    </w:p>
    <w:p w:rsidR="00E72ADD" w:rsidRPr="009A31CA"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lang w:val="kk-KZ"/>
        </w:rPr>
        <w:t>ҒАӘҒҒАИ</w:t>
      </w:r>
      <w:r>
        <w:rPr>
          <w:rFonts w:ascii="Times New Roman" w:hAnsi="Times New Roman"/>
          <w:sz w:val="28"/>
          <w:szCs w:val="28"/>
          <w:lang w:val="kk-KZ"/>
        </w:rPr>
        <w:t xml:space="preserve"> - </w:t>
      </w:r>
      <w:r w:rsidRPr="009A31CA">
        <w:rPr>
          <w:rFonts w:ascii="Times New Roman" w:hAnsi="Times New Roman"/>
          <w:sz w:val="28"/>
          <w:szCs w:val="28"/>
          <w:lang w:val="kk-KZ"/>
        </w:rPr>
        <w:t>Ғылым академиясында Әлеуметтік ғылымдар бойынша ғылыми ақпарат институты</w:t>
      </w:r>
    </w:p>
    <w:p w:rsidR="00E72ADD" w:rsidRPr="009A31CA" w:rsidRDefault="00E72ADD" w:rsidP="000F2480">
      <w:pPr>
        <w:ind w:firstLine="567"/>
        <w:jc w:val="both"/>
        <w:rPr>
          <w:rFonts w:ascii="Times New Roman" w:hAnsi="Times New Roman"/>
          <w:color w:val="000000" w:themeColor="text1"/>
          <w:sz w:val="28"/>
          <w:szCs w:val="28"/>
          <w:shd w:val="clear" w:color="auto" w:fill="FFFFFF"/>
          <w:lang w:val="kk-KZ"/>
        </w:rPr>
      </w:pPr>
      <w:r w:rsidRPr="008F7AB8">
        <w:rPr>
          <w:rFonts w:ascii="Times New Roman" w:hAnsi="Times New Roman"/>
          <w:bCs/>
          <w:iCs/>
          <w:sz w:val="28"/>
          <w:szCs w:val="28"/>
          <w:lang w:val="kk-KZ"/>
        </w:rPr>
        <w:t>ҒЗТКЖ</w:t>
      </w:r>
      <w:r>
        <w:rPr>
          <w:rFonts w:ascii="Times New Roman" w:hAnsi="Times New Roman"/>
          <w:bCs/>
          <w:iCs/>
          <w:sz w:val="28"/>
          <w:szCs w:val="28"/>
          <w:lang w:val="kk-KZ"/>
        </w:rPr>
        <w:t xml:space="preserve"> - </w:t>
      </w:r>
      <w:r w:rsidRPr="009A31CA">
        <w:rPr>
          <w:rFonts w:ascii="Times New Roman" w:hAnsi="Times New Roman"/>
          <w:color w:val="000000" w:themeColor="text1"/>
          <w:sz w:val="28"/>
          <w:szCs w:val="28"/>
          <w:shd w:val="clear" w:color="auto" w:fill="FFFFFF"/>
          <w:lang w:val="kk-KZ"/>
        </w:rPr>
        <w:t>Ғылыми-зерттеу және тәжірбиелік-конструкторлық жұмыстар</w:t>
      </w:r>
    </w:p>
    <w:p w:rsidR="00E72ADD" w:rsidRPr="003478B2" w:rsidRDefault="00E72ADD" w:rsidP="000F2480">
      <w:pPr>
        <w:ind w:firstLine="567"/>
        <w:jc w:val="both"/>
        <w:rPr>
          <w:rFonts w:ascii="Times New Roman" w:hAnsi="Times New Roman"/>
          <w:bCs/>
          <w:noProof/>
          <w:color w:val="000000" w:themeColor="text1"/>
          <w:sz w:val="28"/>
          <w:szCs w:val="28"/>
          <w:lang w:val="kk-KZ"/>
        </w:rPr>
      </w:pPr>
      <w:r w:rsidRPr="009A31CA">
        <w:rPr>
          <w:rFonts w:ascii="Times New Roman" w:hAnsi="Times New Roman"/>
          <w:sz w:val="28"/>
          <w:szCs w:val="28"/>
          <w:lang w:val="kk-KZ"/>
        </w:rPr>
        <w:t>ДСҰ</w:t>
      </w:r>
      <w:r>
        <w:rPr>
          <w:rFonts w:ascii="Times New Roman" w:hAnsi="Times New Roman"/>
          <w:sz w:val="28"/>
          <w:szCs w:val="28"/>
          <w:lang w:val="kk-KZ"/>
        </w:rPr>
        <w:t xml:space="preserve"> - </w:t>
      </w:r>
      <w:r w:rsidRPr="009A31CA">
        <w:rPr>
          <w:rFonts w:ascii="Times New Roman" w:hAnsi="Times New Roman"/>
          <w:color w:val="000000" w:themeColor="text1"/>
          <w:sz w:val="28"/>
          <w:szCs w:val="28"/>
          <w:shd w:val="clear" w:color="auto" w:fill="FFFFFF"/>
          <w:lang w:val="kk-KZ"/>
        </w:rPr>
        <w:t>Дүниежүзілік сауда ұйымы</w:t>
      </w:r>
    </w:p>
    <w:p w:rsidR="00E72ADD" w:rsidRDefault="00E72ADD" w:rsidP="00527F09">
      <w:pPr>
        <w:ind w:firstLine="567"/>
        <w:jc w:val="both"/>
        <w:rPr>
          <w:rFonts w:ascii="Times New Roman" w:hAnsi="Times New Roman"/>
          <w:bCs/>
          <w:noProof/>
          <w:color w:val="000000" w:themeColor="text1"/>
          <w:sz w:val="28"/>
          <w:szCs w:val="28"/>
          <w:lang w:val="kk-KZ"/>
        </w:rPr>
      </w:pPr>
      <w:r w:rsidRPr="00E72ADD">
        <w:rPr>
          <w:rFonts w:ascii="Times New Roman" w:hAnsi="Times New Roman"/>
          <w:bCs/>
          <w:noProof/>
          <w:color w:val="000000" w:themeColor="text1"/>
          <w:sz w:val="28"/>
          <w:szCs w:val="28"/>
          <w:lang w:val="kk-KZ"/>
        </w:rPr>
        <w:t>ЕО - Еуропалық Одақ</w:t>
      </w:r>
    </w:p>
    <w:p w:rsidR="00E72ADD" w:rsidRPr="00E72ADD" w:rsidRDefault="00E72ADD" w:rsidP="00E72ADD">
      <w:pPr>
        <w:ind w:firstLine="567"/>
        <w:jc w:val="both"/>
        <w:rPr>
          <w:rFonts w:ascii="Times New Roman" w:hAnsi="Times New Roman"/>
          <w:b/>
          <w:bCs/>
          <w:noProof/>
          <w:color w:val="000000" w:themeColor="text1"/>
          <w:sz w:val="28"/>
          <w:szCs w:val="28"/>
          <w:lang w:val="kk-KZ"/>
        </w:rPr>
      </w:pPr>
      <w:r>
        <w:rPr>
          <w:rFonts w:ascii="Times New Roman" w:hAnsi="Times New Roman"/>
          <w:color w:val="202124"/>
          <w:sz w:val="28"/>
          <w:szCs w:val="28"/>
          <w:shd w:val="clear" w:color="auto" w:fill="FFFFFF"/>
          <w:lang w:val="kk-KZ"/>
        </w:rPr>
        <w:t xml:space="preserve">ЕЭО - </w:t>
      </w:r>
      <w:r w:rsidRPr="00E72ADD">
        <w:rPr>
          <w:rFonts w:ascii="Times New Roman" w:hAnsi="Times New Roman"/>
          <w:color w:val="202124"/>
          <w:sz w:val="28"/>
          <w:szCs w:val="28"/>
          <w:shd w:val="clear" w:color="auto" w:fill="FFFFFF"/>
        </w:rPr>
        <w:t>Еуразиялық экономикалық одақ</w:t>
      </w:r>
    </w:p>
    <w:p w:rsidR="00E72ADD" w:rsidRDefault="00E72ADD" w:rsidP="000F2480">
      <w:pPr>
        <w:ind w:firstLine="567"/>
        <w:jc w:val="both"/>
        <w:rPr>
          <w:rFonts w:ascii="Times New Roman" w:hAnsi="Times New Roman"/>
          <w:color w:val="000000" w:themeColor="text1"/>
          <w:sz w:val="28"/>
          <w:szCs w:val="28"/>
          <w:shd w:val="clear" w:color="auto" w:fill="FFFFFF"/>
          <w:lang w:val="kk-KZ"/>
        </w:rPr>
      </w:pPr>
      <w:r>
        <w:rPr>
          <w:rFonts w:ascii="Times New Roman" w:hAnsi="Times New Roman"/>
          <w:color w:val="000000" w:themeColor="text1"/>
          <w:sz w:val="28"/>
          <w:szCs w:val="28"/>
          <w:shd w:val="clear" w:color="auto" w:fill="FFFFFF"/>
          <w:lang w:val="kk-KZ"/>
        </w:rPr>
        <w:t>ж. – жыл</w:t>
      </w:r>
    </w:p>
    <w:p w:rsidR="00E72ADD" w:rsidRDefault="00E72ADD" w:rsidP="000F2480">
      <w:pPr>
        <w:ind w:firstLine="567"/>
        <w:jc w:val="both"/>
        <w:rPr>
          <w:rFonts w:ascii="Times New Roman" w:hAnsi="Times New Roman"/>
          <w:sz w:val="28"/>
          <w:szCs w:val="28"/>
          <w:lang w:val="kk-KZ"/>
        </w:rPr>
      </w:pPr>
      <w:r>
        <w:rPr>
          <w:rFonts w:ascii="Times New Roman" w:hAnsi="Times New Roman"/>
          <w:sz w:val="28"/>
          <w:szCs w:val="28"/>
          <w:lang w:val="kk-KZ"/>
        </w:rPr>
        <w:t>жж. – жылдар</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rPr>
        <w:t>ЖЖМ</w:t>
      </w:r>
      <w:r>
        <w:rPr>
          <w:rFonts w:ascii="Times New Roman" w:hAnsi="Times New Roman"/>
          <w:sz w:val="28"/>
          <w:szCs w:val="28"/>
          <w:lang w:val="kk-KZ"/>
        </w:rPr>
        <w:t xml:space="preserve"> - </w:t>
      </w:r>
      <w:r w:rsidRPr="008F7AB8">
        <w:rPr>
          <w:rFonts w:ascii="Times New Roman" w:hAnsi="Times New Roman"/>
          <w:sz w:val="28"/>
          <w:szCs w:val="28"/>
          <w:lang w:val="kk-KZ"/>
        </w:rPr>
        <w:t>Жанар-жағармай материалдары</w:t>
      </w:r>
    </w:p>
    <w:p w:rsidR="00E72ADD" w:rsidRDefault="00E72ADD" w:rsidP="00527F09">
      <w:pPr>
        <w:ind w:firstLine="567"/>
        <w:jc w:val="both"/>
        <w:rPr>
          <w:rFonts w:ascii="Times New Roman" w:hAnsi="Times New Roman"/>
          <w:sz w:val="28"/>
          <w:szCs w:val="28"/>
          <w:lang w:val="kk-KZ"/>
        </w:rPr>
      </w:pPr>
      <w:r w:rsidRPr="008F7AB8">
        <w:rPr>
          <w:rFonts w:ascii="Times New Roman" w:hAnsi="Times New Roman"/>
          <w:sz w:val="28"/>
          <w:szCs w:val="28"/>
          <w:lang w:val="kk-KZ"/>
        </w:rPr>
        <w:t>ЖИ</w:t>
      </w:r>
      <w:r>
        <w:rPr>
          <w:rFonts w:ascii="Times New Roman" w:hAnsi="Times New Roman"/>
          <w:sz w:val="28"/>
          <w:szCs w:val="28"/>
          <w:lang w:val="kk-KZ"/>
        </w:rPr>
        <w:t xml:space="preserve"> - </w:t>
      </w:r>
      <w:r w:rsidRPr="008F7AB8">
        <w:rPr>
          <w:rFonts w:ascii="Times New Roman" w:hAnsi="Times New Roman"/>
          <w:sz w:val="28"/>
          <w:szCs w:val="28"/>
          <w:lang w:val="kk-KZ"/>
        </w:rPr>
        <w:t>Жасанды интеллект</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rPr>
        <w:t>ЖҰӨ</w:t>
      </w:r>
      <w:r>
        <w:rPr>
          <w:rFonts w:ascii="Times New Roman" w:hAnsi="Times New Roman"/>
          <w:sz w:val="28"/>
          <w:szCs w:val="28"/>
          <w:lang w:val="kk-KZ"/>
        </w:rPr>
        <w:t xml:space="preserve"> – Жалпы ұлттық өнім</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lang w:val="kk-KZ"/>
        </w:rPr>
        <w:t>ЖІӨ</w:t>
      </w:r>
      <w:r>
        <w:rPr>
          <w:rFonts w:ascii="Times New Roman" w:hAnsi="Times New Roman"/>
          <w:sz w:val="28"/>
          <w:szCs w:val="28"/>
          <w:lang w:val="kk-KZ"/>
        </w:rPr>
        <w:t xml:space="preserve"> – Жалпы ішкі өнім</w:t>
      </w:r>
    </w:p>
    <w:p w:rsidR="00A52977" w:rsidRPr="009A31CA" w:rsidRDefault="00A52977" w:rsidP="000F2480">
      <w:pPr>
        <w:ind w:firstLine="567"/>
        <w:jc w:val="both"/>
        <w:rPr>
          <w:rFonts w:ascii="Times New Roman" w:hAnsi="Times New Roman"/>
          <w:sz w:val="28"/>
          <w:szCs w:val="28"/>
          <w:lang w:val="kk-KZ"/>
        </w:rPr>
      </w:pPr>
      <w:r w:rsidRPr="008F7AB8">
        <w:rPr>
          <w:rFonts w:ascii="Times New Roman" w:hAnsi="Times New Roman"/>
          <w:sz w:val="28"/>
          <w:szCs w:val="28"/>
          <w:lang w:val="kk-KZ"/>
        </w:rPr>
        <w:t>ЖИҰ</w:t>
      </w:r>
      <w:r w:rsidRPr="009A31CA">
        <w:rPr>
          <w:rFonts w:ascii="Times New Roman" w:hAnsi="Times New Roman"/>
          <w:sz w:val="28"/>
          <w:szCs w:val="28"/>
          <w:lang w:val="kk-KZ"/>
        </w:rPr>
        <w:t xml:space="preserve"> - </w:t>
      </w:r>
      <w:r w:rsidRPr="008F7AB8">
        <w:rPr>
          <w:rFonts w:ascii="Times New Roman" w:hAnsi="Times New Roman"/>
          <w:sz w:val="28"/>
          <w:szCs w:val="28"/>
          <w:lang w:val="kk-KZ"/>
        </w:rPr>
        <w:t>Желілік индустриялық ұйымдар</w:t>
      </w:r>
    </w:p>
    <w:p w:rsidR="00E72ADD" w:rsidRDefault="00E72ADD" w:rsidP="000F2480">
      <w:pPr>
        <w:ind w:firstLine="567"/>
        <w:jc w:val="both"/>
        <w:rPr>
          <w:rFonts w:ascii="Times New Roman" w:hAnsi="Times New Roman"/>
          <w:b/>
          <w:bCs/>
          <w:noProof/>
          <w:color w:val="000000" w:themeColor="text1"/>
          <w:sz w:val="28"/>
          <w:szCs w:val="28"/>
          <w:lang w:val="kk-KZ"/>
        </w:rPr>
      </w:pPr>
      <w:r w:rsidRPr="008F7AB8">
        <w:rPr>
          <w:rFonts w:ascii="Times New Roman" w:hAnsi="Times New Roman"/>
          <w:sz w:val="28"/>
          <w:szCs w:val="28"/>
          <w:lang w:val="kk-KZ"/>
        </w:rPr>
        <w:t>ИБТ</w:t>
      </w:r>
      <w:r>
        <w:rPr>
          <w:rFonts w:ascii="Times New Roman" w:hAnsi="Times New Roman"/>
          <w:sz w:val="28"/>
          <w:szCs w:val="28"/>
          <w:lang w:val="kk-KZ"/>
        </w:rPr>
        <w:t xml:space="preserve"> - </w:t>
      </w:r>
      <w:r w:rsidRPr="008F7AB8">
        <w:rPr>
          <w:rFonts w:ascii="Times New Roman" w:hAnsi="Times New Roman"/>
          <w:sz w:val="28"/>
          <w:szCs w:val="28"/>
          <w:lang w:val="kk-KZ"/>
        </w:rPr>
        <w:t>Интеграцияланған бизнес-топтар</w:t>
      </w:r>
      <w:r>
        <w:rPr>
          <w:rFonts w:ascii="Times New Roman" w:hAnsi="Times New Roman"/>
          <w:b/>
          <w:bCs/>
          <w:noProof/>
          <w:color w:val="000000" w:themeColor="text1"/>
          <w:sz w:val="28"/>
          <w:szCs w:val="28"/>
          <w:lang w:val="kk-KZ"/>
        </w:rPr>
        <w:t xml:space="preserve"> </w:t>
      </w:r>
    </w:p>
    <w:p w:rsidR="00E72ADD" w:rsidRDefault="00E72ADD" w:rsidP="000F2480">
      <w:pPr>
        <w:ind w:firstLine="567"/>
        <w:jc w:val="both"/>
        <w:rPr>
          <w:rFonts w:ascii="Times New Roman" w:hAnsi="Times New Roman"/>
          <w:sz w:val="28"/>
          <w:szCs w:val="28"/>
          <w:lang w:val="kk-KZ"/>
        </w:rPr>
      </w:pPr>
      <w:r w:rsidRPr="009A31CA">
        <w:rPr>
          <w:rFonts w:ascii="Times New Roman" w:hAnsi="Times New Roman"/>
          <w:sz w:val="28"/>
          <w:szCs w:val="28"/>
          <w:lang w:val="kk-KZ"/>
        </w:rPr>
        <w:t>КОКП ОК</w:t>
      </w:r>
      <w:r>
        <w:rPr>
          <w:rFonts w:ascii="Times New Roman" w:hAnsi="Times New Roman"/>
          <w:sz w:val="28"/>
          <w:szCs w:val="28"/>
          <w:lang w:val="kk-KZ"/>
        </w:rPr>
        <w:t xml:space="preserve"> - </w:t>
      </w:r>
      <w:r w:rsidRPr="008F7AB8">
        <w:rPr>
          <w:rFonts w:ascii="Times New Roman" w:hAnsi="Times New Roman"/>
          <w:sz w:val="28"/>
          <w:szCs w:val="28"/>
          <w:lang w:val="kk-KZ"/>
        </w:rPr>
        <w:t>Кеңес Одағы Коммунистік партиясының Орталық Комитеті</w:t>
      </w:r>
    </w:p>
    <w:p w:rsidR="00E72ADD" w:rsidRPr="009A31CA" w:rsidRDefault="00E72ADD" w:rsidP="000F2480">
      <w:pPr>
        <w:ind w:firstLine="567"/>
        <w:jc w:val="both"/>
        <w:rPr>
          <w:rFonts w:ascii="Times New Roman" w:hAnsi="Times New Roman"/>
          <w:color w:val="000000" w:themeColor="text1"/>
          <w:sz w:val="28"/>
          <w:szCs w:val="28"/>
          <w:shd w:val="clear" w:color="auto" w:fill="FFFFFF"/>
          <w:lang w:val="kk-KZ"/>
        </w:rPr>
      </w:pPr>
      <w:r w:rsidRPr="008F7AB8">
        <w:rPr>
          <w:rFonts w:ascii="Times New Roman" w:hAnsi="Times New Roman"/>
          <w:sz w:val="28"/>
          <w:szCs w:val="28"/>
          <w:lang w:val="kk-KZ"/>
        </w:rPr>
        <w:t>КСРО</w:t>
      </w:r>
      <w:r>
        <w:rPr>
          <w:rFonts w:ascii="Times New Roman" w:hAnsi="Times New Roman"/>
          <w:sz w:val="28"/>
          <w:szCs w:val="28"/>
          <w:lang w:val="kk-KZ"/>
        </w:rPr>
        <w:t xml:space="preserve"> - </w:t>
      </w:r>
      <w:r w:rsidRPr="009A31CA">
        <w:rPr>
          <w:rFonts w:ascii="Times New Roman" w:hAnsi="Times New Roman"/>
          <w:color w:val="000000" w:themeColor="text1"/>
          <w:sz w:val="28"/>
          <w:szCs w:val="28"/>
          <w:shd w:val="clear" w:color="auto" w:fill="FFFFFF"/>
          <w:lang w:val="kk-KZ"/>
        </w:rPr>
        <w:t>Кеңестік Социалистік Республикалар Одағы</w:t>
      </w:r>
    </w:p>
    <w:p w:rsidR="00A52977" w:rsidRPr="009A31CA" w:rsidRDefault="00A52977" w:rsidP="000F2480">
      <w:pPr>
        <w:ind w:firstLine="567"/>
        <w:jc w:val="both"/>
        <w:rPr>
          <w:rFonts w:ascii="Times New Roman" w:hAnsi="Times New Roman"/>
          <w:color w:val="000000" w:themeColor="text1"/>
          <w:sz w:val="28"/>
          <w:szCs w:val="28"/>
          <w:shd w:val="clear" w:color="auto" w:fill="FFFFFF"/>
          <w:lang w:val="kk-KZ"/>
        </w:rPr>
      </w:pPr>
      <w:r w:rsidRPr="008F7AB8">
        <w:rPr>
          <w:rFonts w:ascii="Times New Roman" w:hAnsi="Times New Roman"/>
          <w:sz w:val="28"/>
          <w:szCs w:val="28"/>
          <w:lang w:val="kk-KZ"/>
        </w:rPr>
        <w:t>ҚӨТ</w:t>
      </w:r>
      <w:r w:rsidRPr="009A31CA">
        <w:rPr>
          <w:rFonts w:ascii="Times New Roman" w:hAnsi="Times New Roman"/>
          <w:sz w:val="28"/>
          <w:szCs w:val="28"/>
          <w:lang w:val="kk-KZ"/>
        </w:rPr>
        <w:t xml:space="preserve"> - </w:t>
      </w:r>
      <w:r w:rsidRPr="008F7AB8">
        <w:rPr>
          <w:rFonts w:ascii="Times New Roman" w:hAnsi="Times New Roman"/>
          <w:sz w:val="28"/>
          <w:szCs w:val="28"/>
          <w:lang w:val="kk-KZ"/>
        </w:rPr>
        <w:t>Қаржы-өнеркәсіптік топтар</w:t>
      </w:r>
    </w:p>
    <w:p w:rsidR="00E72ADD" w:rsidRDefault="00E72ADD" w:rsidP="000F2480">
      <w:pPr>
        <w:ind w:firstLine="567"/>
        <w:jc w:val="both"/>
        <w:rPr>
          <w:rFonts w:ascii="Times New Roman" w:hAnsi="Times New Roman"/>
          <w:color w:val="000000" w:themeColor="text1"/>
          <w:sz w:val="28"/>
          <w:szCs w:val="28"/>
          <w:shd w:val="clear" w:color="auto" w:fill="FFFFFF"/>
          <w:lang w:val="kk-KZ"/>
        </w:rPr>
      </w:pPr>
      <w:r>
        <w:rPr>
          <w:rFonts w:ascii="Times New Roman" w:hAnsi="Times New Roman"/>
          <w:color w:val="000000" w:themeColor="text1"/>
          <w:sz w:val="28"/>
          <w:szCs w:val="28"/>
          <w:shd w:val="clear" w:color="auto" w:fill="FFFFFF"/>
          <w:lang w:val="kk-KZ"/>
        </w:rPr>
        <w:t>ҚР – Қазақстан Республикасы</w:t>
      </w:r>
    </w:p>
    <w:p w:rsidR="005522EB" w:rsidRDefault="005522EB" w:rsidP="000F2480">
      <w:pPr>
        <w:ind w:firstLine="567"/>
        <w:jc w:val="both"/>
        <w:rPr>
          <w:rFonts w:ascii="Times New Roman" w:hAnsi="Times New Roman"/>
          <w:color w:val="000000" w:themeColor="text1"/>
          <w:sz w:val="28"/>
          <w:szCs w:val="28"/>
          <w:shd w:val="clear" w:color="auto" w:fill="FFFFFF"/>
          <w:lang w:val="kk-KZ"/>
        </w:rPr>
      </w:pPr>
      <w:r w:rsidRPr="009A31CA">
        <w:rPr>
          <w:rFonts w:ascii="Times New Roman" w:hAnsi="Times New Roman"/>
          <w:color w:val="000000" w:themeColor="text1"/>
          <w:sz w:val="28"/>
          <w:szCs w:val="28"/>
          <w:lang w:val="kk-KZ"/>
        </w:rPr>
        <w:t xml:space="preserve">ҚР </w:t>
      </w:r>
      <w:r w:rsidRPr="008F7AB8">
        <w:rPr>
          <w:rFonts w:ascii="Times New Roman" w:hAnsi="Times New Roman"/>
          <w:color w:val="000000" w:themeColor="text1"/>
          <w:sz w:val="28"/>
          <w:szCs w:val="28"/>
          <w:lang w:val="kk-KZ"/>
        </w:rPr>
        <w:t>СЖРА</w:t>
      </w:r>
      <w:r w:rsidRPr="009A31CA">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lang w:val="kk-KZ"/>
        </w:rPr>
        <w:t>ҰСБ</w:t>
      </w:r>
      <w:r>
        <w:rPr>
          <w:rFonts w:ascii="Times New Roman" w:hAnsi="Times New Roman"/>
          <w:color w:val="000000" w:themeColor="text1"/>
          <w:sz w:val="28"/>
          <w:szCs w:val="28"/>
          <w:lang w:val="kk-KZ"/>
        </w:rPr>
        <w:t xml:space="preserve"> - </w:t>
      </w:r>
      <w:r w:rsidRPr="009A31CA">
        <w:rPr>
          <w:rFonts w:ascii="Times New Roman" w:hAnsi="Times New Roman"/>
          <w:color w:val="000000" w:themeColor="text1"/>
          <w:sz w:val="28"/>
          <w:szCs w:val="28"/>
          <w:lang w:val="kk-KZ"/>
        </w:rPr>
        <w:t>ҚР Қаржы министрлігінің Мемлекеттік кірістер комитетінің деректері бойынша</w:t>
      </w:r>
    </w:p>
    <w:p w:rsidR="00E72ADD" w:rsidRPr="009A31CA"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lang w:val="kk-KZ"/>
        </w:rPr>
        <w:t>Қ</w:t>
      </w:r>
      <w:r w:rsidRPr="009A31CA">
        <w:rPr>
          <w:rFonts w:ascii="Times New Roman" w:hAnsi="Times New Roman"/>
          <w:sz w:val="28"/>
          <w:szCs w:val="28"/>
          <w:lang w:val="kk-KZ"/>
        </w:rPr>
        <w:t>ЭМ</w:t>
      </w:r>
      <w:r>
        <w:rPr>
          <w:rFonts w:ascii="Times New Roman" w:hAnsi="Times New Roman"/>
          <w:sz w:val="28"/>
          <w:szCs w:val="28"/>
          <w:lang w:val="kk-KZ"/>
        </w:rPr>
        <w:t xml:space="preserve"> - </w:t>
      </w:r>
      <w:r w:rsidRPr="009A31CA">
        <w:rPr>
          <w:rFonts w:ascii="Times New Roman" w:hAnsi="Times New Roman"/>
          <w:sz w:val="28"/>
          <w:szCs w:val="28"/>
          <w:lang w:val="kk-KZ"/>
        </w:rPr>
        <w:t>Қазақстандық экономикалық модель</w:t>
      </w:r>
    </w:p>
    <w:p w:rsidR="00E72ADD" w:rsidRPr="009A31CA" w:rsidRDefault="00E72ADD" w:rsidP="00527F09">
      <w:pPr>
        <w:ind w:firstLine="567"/>
        <w:jc w:val="both"/>
        <w:rPr>
          <w:rFonts w:ascii="Times New Roman" w:hAnsi="Times New Roman"/>
          <w:sz w:val="28"/>
          <w:szCs w:val="28"/>
          <w:lang w:val="kk-KZ"/>
        </w:rPr>
      </w:pPr>
      <w:r w:rsidRPr="009A31CA">
        <w:rPr>
          <w:rFonts w:ascii="Times New Roman" w:hAnsi="Times New Roman"/>
          <w:sz w:val="28"/>
          <w:szCs w:val="28"/>
          <w:lang w:val="kk-KZ"/>
        </w:rPr>
        <w:t>МЖӘ</w:t>
      </w:r>
      <w:r>
        <w:rPr>
          <w:rFonts w:ascii="Times New Roman" w:hAnsi="Times New Roman"/>
          <w:sz w:val="28"/>
          <w:szCs w:val="28"/>
          <w:lang w:val="kk-KZ"/>
        </w:rPr>
        <w:t xml:space="preserve"> - </w:t>
      </w:r>
      <w:r w:rsidRPr="009A31CA">
        <w:rPr>
          <w:rFonts w:ascii="Times New Roman" w:hAnsi="Times New Roman"/>
          <w:sz w:val="28"/>
          <w:szCs w:val="28"/>
          <w:lang w:val="kk-KZ"/>
        </w:rPr>
        <w:t>Мемлекеттік-жекешелік әріптестікті</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lang w:val="kk-KZ"/>
        </w:rPr>
        <w:t>МҚК</w:t>
      </w:r>
      <w:r>
        <w:rPr>
          <w:rFonts w:ascii="Times New Roman" w:hAnsi="Times New Roman"/>
          <w:sz w:val="28"/>
          <w:szCs w:val="28"/>
          <w:lang w:val="kk-KZ"/>
        </w:rPr>
        <w:t xml:space="preserve"> - </w:t>
      </w:r>
      <w:r w:rsidRPr="008F7AB8">
        <w:rPr>
          <w:rFonts w:ascii="Times New Roman" w:hAnsi="Times New Roman"/>
          <w:sz w:val="28"/>
          <w:szCs w:val="28"/>
          <w:lang w:val="kk-KZ"/>
        </w:rPr>
        <w:t>Мемлекеттік қауіпсіздік комитеті</w:t>
      </w:r>
    </w:p>
    <w:p w:rsidR="00E72ADD" w:rsidRDefault="00E72ADD" w:rsidP="000F2480">
      <w:pPr>
        <w:ind w:firstLine="567"/>
        <w:jc w:val="both"/>
        <w:rPr>
          <w:rFonts w:ascii="Times New Roman" w:hAnsi="Times New Roman"/>
          <w:sz w:val="28"/>
          <w:szCs w:val="28"/>
          <w:lang w:val="kk-KZ"/>
        </w:rPr>
      </w:pPr>
      <w:r w:rsidRPr="009A31CA">
        <w:rPr>
          <w:rFonts w:ascii="Times New Roman" w:hAnsi="Times New Roman"/>
          <w:sz w:val="28"/>
          <w:szCs w:val="28"/>
          <w:lang w:val="kk-KZ"/>
        </w:rPr>
        <w:t>М</w:t>
      </w:r>
      <w:r w:rsidRPr="008F7AB8">
        <w:rPr>
          <w:rFonts w:ascii="Times New Roman" w:hAnsi="Times New Roman"/>
          <w:sz w:val="28"/>
          <w:szCs w:val="28"/>
          <w:lang w:val="kk-KZ"/>
        </w:rPr>
        <w:t>ҚМ</w:t>
      </w:r>
      <w:r>
        <w:rPr>
          <w:rFonts w:ascii="Times New Roman" w:hAnsi="Times New Roman"/>
          <w:sz w:val="28"/>
          <w:szCs w:val="28"/>
          <w:lang w:val="kk-KZ"/>
        </w:rPr>
        <w:t xml:space="preserve"> - </w:t>
      </w:r>
      <w:r w:rsidRPr="008F7AB8">
        <w:rPr>
          <w:rFonts w:ascii="Times New Roman" w:hAnsi="Times New Roman"/>
          <w:sz w:val="28"/>
          <w:szCs w:val="28"/>
          <w:lang w:val="kk-KZ"/>
        </w:rPr>
        <w:t>Мемлекеттік қауіпсіздік министрлігі</w:t>
      </w:r>
    </w:p>
    <w:p w:rsidR="00E72ADD" w:rsidRPr="009A31CA" w:rsidRDefault="00E72ADD" w:rsidP="00527F09">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МХК</w:t>
      </w:r>
      <w:r>
        <w:rPr>
          <w:rFonts w:ascii="Times New Roman" w:hAnsi="Times New Roman"/>
          <w:color w:val="000000" w:themeColor="text1"/>
          <w:sz w:val="28"/>
          <w:szCs w:val="28"/>
          <w:lang w:val="kk-KZ"/>
        </w:rPr>
        <w:t xml:space="preserve"> - </w:t>
      </w:r>
      <w:r w:rsidRPr="009A31CA">
        <w:rPr>
          <w:rFonts w:ascii="Times New Roman" w:hAnsi="Times New Roman"/>
          <w:color w:val="000000" w:themeColor="text1"/>
          <w:sz w:val="28"/>
          <w:szCs w:val="28"/>
          <w:lang w:val="kk-KZ"/>
        </w:rPr>
        <w:t>Мемлекеттік холдингтік компаниялар</w:t>
      </w:r>
    </w:p>
    <w:p w:rsidR="00E72ADD" w:rsidRPr="009078D6" w:rsidRDefault="00E72ADD" w:rsidP="000F2480">
      <w:pPr>
        <w:ind w:firstLine="567"/>
        <w:jc w:val="both"/>
        <w:rPr>
          <w:rFonts w:ascii="Times New Roman" w:hAnsi="Times New Roman"/>
          <w:color w:val="000000" w:themeColor="text1"/>
          <w:sz w:val="28"/>
          <w:szCs w:val="28"/>
          <w:shd w:val="clear" w:color="auto" w:fill="FFFFFF"/>
          <w:lang w:val="kk-KZ"/>
        </w:rPr>
      </w:pPr>
      <w:r>
        <w:rPr>
          <w:rFonts w:ascii="Times New Roman" w:hAnsi="Times New Roman"/>
          <w:sz w:val="28"/>
          <w:szCs w:val="28"/>
          <w:lang w:val="kk-KZ"/>
        </w:rPr>
        <w:t xml:space="preserve">ОББ - </w:t>
      </w:r>
      <w:r w:rsidRPr="009078D6">
        <w:rPr>
          <w:rFonts w:ascii="Times New Roman" w:hAnsi="Times New Roman"/>
          <w:sz w:val="28"/>
          <w:szCs w:val="28"/>
          <w:lang w:val="kk-KZ"/>
        </w:rPr>
        <w:t>Орталық барлау басқармасы</w:t>
      </w:r>
    </w:p>
    <w:p w:rsidR="00E72ADD" w:rsidRDefault="00E72ADD" w:rsidP="000F2480">
      <w:pPr>
        <w:ind w:firstLine="567"/>
        <w:jc w:val="both"/>
        <w:rPr>
          <w:rFonts w:ascii="Times New Roman" w:hAnsi="Times New Roman"/>
          <w:bCs/>
          <w:noProof/>
          <w:color w:val="000000" w:themeColor="text1"/>
          <w:sz w:val="28"/>
          <w:szCs w:val="28"/>
          <w:lang w:val="kk-KZ"/>
        </w:rPr>
      </w:pPr>
      <w:r>
        <w:rPr>
          <w:rFonts w:ascii="Times New Roman" w:hAnsi="Times New Roman"/>
          <w:bCs/>
          <w:noProof/>
          <w:color w:val="000000" w:themeColor="text1"/>
          <w:sz w:val="28"/>
          <w:szCs w:val="28"/>
          <w:lang w:val="kk-KZ"/>
        </w:rPr>
        <w:t xml:space="preserve">РАҚ БЭЖ - </w:t>
      </w:r>
      <w:r w:rsidRPr="00527F09">
        <w:rPr>
          <w:rFonts w:ascii="Times New Roman" w:hAnsi="Times New Roman"/>
          <w:bCs/>
          <w:noProof/>
          <w:color w:val="000000" w:themeColor="text1"/>
          <w:sz w:val="28"/>
          <w:szCs w:val="28"/>
          <w:lang w:val="kk-KZ"/>
        </w:rPr>
        <w:t>Ресей акционерлік қоғамы Бірыңғай энергетикалық жүйе</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rPr>
        <w:t>РКП(б)</w:t>
      </w:r>
      <w:r>
        <w:rPr>
          <w:rFonts w:ascii="Times New Roman" w:hAnsi="Times New Roman"/>
          <w:sz w:val="28"/>
          <w:szCs w:val="28"/>
          <w:lang w:val="kk-KZ"/>
        </w:rPr>
        <w:t xml:space="preserve"> - </w:t>
      </w:r>
      <w:r w:rsidRPr="008F7AB8">
        <w:rPr>
          <w:rFonts w:ascii="Times New Roman" w:hAnsi="Times New Roman"/>
          <w:sz w:val="28"/>
          <w:szCs w:val="28"/>
          <w:lang w:val="kk-KZ"/>
        </w:rPr>
        <w:t>Ресей коммунистік партиясы (большевиктер)</w:t>
      </w:r>
    </w:p>
    <w:p w:rsidR="00E72ADD" w:rsidRDefault="00E72ADD" w:rsidP="000F2480">
      <w:pPr>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СБА</w:t>
      </w:r>
      <w:r>
        <w:rPr>
          <w:rFonts w:ascii="Times New Roman" w:hAnsi="Times New Roman"/>
          <w:bCs/>
          <w:iCs/>
          <w:sz w:val="28"/>
          <w:szCs w:val="28"/>
          <w:lang w:val="kk-KZ"/>
        </w:rPr>
        <w:t xml:space="preserve"> - </w:t>
      </w:r>
      <w:r w:rsidRPr="008F7AB8">
        <w:rPr>
          <w:rFonts w:ascii="Times New Roman" w:hAnsi="Times New Roman"/>
          <w:bCs/>
          <w:iCs/>
          <w:sz w:val="28"/>
          <w:szCs w:val="28"/>
          <w:lang w:val="kk-KZ"/>
        </w:rPr>
        <w:t>Стратегиялық басқару аймағы</w:t>
      </w:r>
    </w:p>
    <w:p w:rsidR="00E72ADD" w:rsidRDefault="00E72ADD" w:rsidP="000F2480">
      <w:pPr>
        <w:ind w:firstLine="567"/>
        <w:jc w:val="both"/>
        <w:rPr>
          <w:rFonts w:ascii="Times New Roman" w:hAnsi="Times New Roman"/>
          <w:sz w:val="28"/>
          <w:szCs w:val="28"/>
          <w:lang w:val="kk-KZ"/>
        </w:rPr>
      </w:pPr>
      <w:r>
        <w:rPr>
          <w:rFonts w:ascii="Times New Roman" w:hAnsi="Times New Roman"/>
          <w:sz w:val="28"/>
          <w:szCs w:val="28"/>
          <w:lang w:val="kk-KZ"/>
        </w:rPr>
        <w:t>т.б. – тағыда басқа</w:t>
      </w:r>
    </w:p>
    <w:p w:rsidR="00E72ADD" w:rsidRPr="009A31CA" w:rsidRDefault="00E72ADD" w:rsidP="000F2480">
      <w:pPr>
        <w:ind w:firstLine="567"/>
        <w:jc w:val="both"/>
        <w:rPr>
          <w:rFonts w:ascii="Times New Roman" w:hAnsi="Times New Roman"/>
          <w:color w:val="000000" w:themeColor="text1"/>
          <w:sz w:val="28"/>
          <w:szCs w:val="28"/>
          <w:shd w:val="clear" w:color="auto" w:fill="FFFFFF"/>
          <w:lang w:val="kk-KZ"/>
        </w:rPr>
      </w:pPr>
      <w:r w:rsidRPr="009A31CA">
        <w:rPr>
          <w:rFonts w:ascii="Times New Roman" w:hAnsi="Times New Roman"/>
          <w:sz w:val="28"/>
          <w:szCs w:val="28"/>
          <w:lang w:val="kk-KZ"/>
        </w:rPr>
        <w:t>ТМД</w:t>
      </w:r>
      <w:r>
        <w:rPr>
          <w:rFonts w:ascii="Times New Roman" w:hAnsi="Times New Roman"/>
          <w:sz w:val="28"/>
          <w:szCs w:val="28"/>
          <w:lang w:val="kk-KZ"/>
        </w:rPr>
        <w:t xml:space="preserve"> - </w:t>
      </w:r>
      <w:r w:rsidRPr="009A31CA">
        <w:rPr>
          <w:rFonts w:ascii="Times New Roman" w:hAnsi="Times New Roman"/>
          <w:color w:val="000000" w:themeColor="text1"/>
          <w:sz w:val="28"/>
          <w:szCs w:val="28"/>
          <w:shd w:val="clear" w:color="auto" w:fill="FFFFFF"/>
          <w:lang w:val="kk-KZ"/>
        </w:rPr>
        <w:t>Тәуелсіз Мемлекеттер Достастығы</w:t>
      </w:r>
    </w:p>
    <w:p w:rsidR="00E72ADD" w:rsidRPr="009A31CA" w:rsidRDefault="00E72ADD" w:rsidP="00527F09">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ТШИ</w:t>
      </w:r>
      <w:r>
        <w:rPr>
          <w:rFonts w:ascii="Times New Roman" w:hAnsi="Times New Roman"/>
          <w:color w:val="000000" w:themeColor="text1"/>
          <w:sz w:val="28"/>
          <w:szCs w:val="28"/>
          <w:lang w:val="kk-KZ"/>
        </w:rPr>
        <w:t xml:space="preserve"> - </w:t>
      </w:r>
      <w:r w:rsidRPr="009A31CA">
        <w:rPr>
          <w:rFonts w:ascii="Times New Roman" w:hAnsi="Times New Roman"/>
          <w:color w:val="000000" w:themeColor="text1"/>
          <w:sz w:val="28"/>
          <w:szCs w:val="28"/>
          <w:lang w:val="kk-KZ"/>
        </w:rPr>
        <w:t>Тікелей шетелдік инвестициялар</w:t>
      </w:r>
    </w:p>
    <w:p w:rsidR="00E72ADD" w:rsidRPr="009A31CA" w:rsidRDefault="00E72ADD" w:rsidP="000F2480">
      <w:pPr>
        <w:ind w:firstLine="567"/>
        <w:jc w:val="both"/>
        <w:rPr>
          <w:rFonts w:ascii="Times New Roman" w:hAnsi="Times New Roman"/>
          <w:sz w:val="28"/>
          <w:szCs w:val="28"/>
          <w:lang w:val="kk-KZ"/>
        </w:rPr>
      </w:pPr>
      <w:r w:rsidRPr="008F7AB8">
        <w:rPr>
          <w:rFonts w:ascii="Times New Roman" w:hAnsi="Times New Roman"/>
          <w:color w:val="000000" w:themeColor="text1"/>
          <w:sz w:val="28"/>
          <w:szCs w:val="28"/>
          <w:lang w:val="kk-KZ"/>
        </w:rPr>
        <w:t>ҰЭ</w:t>
      </w:r>
      <w:r>
        <w:rPr>
          <w:rFonts w:ascii="Times New Roman" w:hAnsi="Times New Roman"/>
          <w:color w:val="000000" w:themeColor="text1"/>
          <w:sz w:val="28"/>
          <w:szCs w:val="28"/>
          <w:lang w:val="kk-KZ"/>
        </w:rPr>
        <w:t xml:space="preserve"> - </w:t>
      </w:r>
      <w:r w:rsidRPr="009A31CA">
        <w:rPr>
          <w:rFonts w:ascii="Times New Roman" w:hAnsi="Times New Roman"/>
          <w:sz w:val="28"/>
          <w:szCs w:val="28"/>
          <w:lang w:val="kk-KZ"/>
        </w:rPr>
        <w:t>Ұлттық экономика</w:t>
      </w:r>
    </w:p>
    <w:p w:rsidR="00E72ADD" w:rsidRPr="009A31CA" w:rsidRDefault="00E72ADD" w:rsidP="000F2480">
      <w:pPr>
        <w:ind w:firstLine="567"/>
        <w:jc w:val="both"/>
        <w:rPr>
          <w:rFonts w:ascii="Times New Roman" w:hAnsi="Times New Roman"/>
          <w:sz w:val="28"/>
          <w:szCs w:val="28"/>
          <w:lang w:val="kk-KZ"/>
        </w:rPr>
      </w:pPr>
      <w:r w:rsidRPr="009A31CA">
        <w:rPr>
          <w:rFonts w:ascii="Times New Roman" w:hAnsi="Times New Roman"/>
          <w:sz w:val="28"/>
          <w:szCs w:val="28"/>
          <w:lang w:val="kk-KZ"/>
        </w:rPr>
        <w:t>ҰЭЖ</w:t>
      </w:r>
      <w:r>
        <w:rPr>
          <w:rFonts w:ascii="Times New Roman" w:hAnsi="Times New Roman"/>
          <w:sz w:val="28"/>
          <w:szCs w:val="28"/>
          <w:lang w:val="kk-KZ"/>
        </w:rPr>
        <w:t xml:space="preserve"> - </w:t>
      </w:r>
      <w:r w:rsidRPr="009A31CA">
        <w:rPr>
          <w:rFonts w:ascii="Times New Roman" w:hAnsi="Times New Roman"/>
          <w:sz w:val="28"/>
          <w:szCs w:val="28"/>
          <w:lang w:val="kk-KZ"/>
        </w:rPr>
        <w:t>Ұлттық экономикалық жүйе</w:t>
      </w:r>
    </w:p>
    <w:p w:rsidR="00E72ADD" w:rsidRPr="009A31CA" w:rsidRDefault="00E72ADD" w:rsidP="000F2480">
      <w:pPr>
        <w:ind w:firstLine="567"/>
        <w:jc w:val="both"/>
        <w:rPr>
          <w:rFonts w:ascii="Times New Roman" w:hAnsi="Times New Roman"/>
          <w:sz w:val="28"/>
          <w:szCs w:val="28"/>
          <w:lang w:val="kk-KZ"/>
        </w:rPr>
      </w:pPr>
      <w:r w:rsidRPr="009A31CA">
        <w:rPr>
          <w:rFonts w:ascii="Times New Roman" w:hAnsi="Times New Roman"/>
          <w:sz w:val="28"/>
          <w:szCs w:val="28"/>
          <w:lang w:val="kk-KZ"/>
        </w:rPr>
        <w:t>ҰЭМ</w:t>
      </w:r>
      <w:r>
        <w:rPr>
          <w:rFonts w:ascii="Times New Roman" w:hAnsi="Times New Roman"/>
          <w:sz w:val="28"/>
          <w:szCs w:val="28"/>
          <w:lang w:val="kk-KZ"/>
        </w:rPr>
        <w:t xml:space="preserve"> - </w:t>
      </w:r>
      <w:r w:rsidRPr="009A31CA">
        <w:rPr>
          <w:rFonts w:ascii="Times New Roman" w:hAnsi="Times New Roman"/>
          <w:sz w:val="28"/>
          <w:szCs w:val="28"/>
          <w:lang w:val="kk-KZ"/>
        </w:rPr>
        <w:t>Ұлттық экономикалық модель</w:t>
      </w:r>
    </w:p>
    <w:p w:rsidR="00E72ADD" w:rsidRDefault="00E72ADD" w:rsidP="00527F09">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lastRenderedPageBreak/>
        <w:t>ҮИИДМБ</w:t>
      </w:r>
      <w:r>
        <w:rPr>
          <w:rFonts w:ascii="Times New Roman" w:hAnsi="Times New Roman"/>
          <w:color w:val="000000" w:themeColor="text1"/>
          <w:sz w:val="28"/>
          <w:szCs w:val="28"/>
          <w:lang w:val="kk-KZ"/>
        </w:rPr>
        <w:t xml:space="preserve"> - </w:t>
      </w:r>
      <w:r w:rsidRPr="008F7AB8">
        <w:rPr>
          <w:rFonts w:ascii="Times New Roman" w:hAnsi="Times New Roman"/>
          <w:color w:val="000000" w:themeColor="text1"/>
          <w:sz w:val="28"/>
          <w:szCs w:val="28"/>
          <w:lang w:val="kk-KZ"/>
        </w:rPr>
        <w:t>Үдемелі индустриялық-инновациялық даму жөніндегі мемлекеттік бағдарлама</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lang w:val="kk-KZ"/>
        </w:rPr>
        <w:t>ХВҚ</w:t>
      </w:r>
      <w:r>
        <w:rPr>
          <w:rFonts w:ascii="Times New Roman" w:hAnsi="Times New Roman"/>
          <w:sz w:val="28"/>
          <w:szCs w:val="28"/>
          <w:lang w:val="kk-KZ"/>
        </w:rPr>
        <w:t xml:space="preserve"> – Халықаралық валюталық қоры</w:t>
      </w:r>
    </w:p>
    <w:p w:rsidR="00E72ADD" w:rsidRDefault="00E72ADD" w:rsidP="000F2480">
      <w:pPr>
        <w:ind w:firstLine="567"/>
        <w:jc w:val="both"/>
        <w:rPr>
          <w:rFonts w:ascii="Times New Roman" w:hAnsi="Times New Roman"/>
          <w:sz w:val="28"/>
          <w:szCs w:val="28"/>
          <w:lang w:val="kk-KZ"/>
        </w:rPr>
      </w:pPr>
      <w:r w:rsidRPr="009A31CA">
        <w:rPr>
          <w:rFonts w:ascii="Times New Roman" w:hAnsi="Times New Roman"/>
          <w:sz w:val="28"/>
          <w:szCs w:val="28"/>
          <w:lang w:val="kk-KZ"/>
        </w:rPr>
        <w:t>ХЕҰ</w:t>
      </w:r>
      <w:r>
        <w:rPr>
          <w:rFonts w:ascii="Times New Roman" w:hAnsi="Times New Roman"/>
          <w:sz w:val="28"/>
          <w:szCs w:val="28"/>
          <w:lang w:val="kk-KZ"/>
        </w:rPr>
        <w:t xml:space="preserve"> – Халықаралық еңбек ұйымы</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lang w:val="kk-KZ"/>
        </w:rPr>
        <w:t>ІІХК</w:t>
      </w:r>
      <w:r>
        <w:rPr>
          <w:rFonts w:ascii="Times New Roman" w:hAnsi="Times New Roman"/>
          <w:sz w:val="28"/>
          <w:szCs w:val="28"/>
          <w:lang w:val="kk-KZ"/>
        </w:rPr>
        <w:t xml:space="preserve"> - </w:t>
      </w:r>
      <w:r w:rsidRPr="008F7AB8">
        <w:rPr>
          <w:rFonts w:ascii="Times New Roman" w:hAnsi="Times New Roman"/>
          <w:sz w:val="28"/>
          <w:szCs w:val="28"/>
          <w:lang w:val="kk-KZ"/>
        </w:rPr>
        <w:t>Ішкі істер халық комиссариаты</w:t>
      </w:r>
    </w:p>
    <w:p w:rsidR="00E72ADD" w:rsidRDefault="00E72ADD" w:rsidP="000F2480">
      <w:pPr>
        <w:ind w:firstLine="567"/>
        <w:jc w:val="both"/>
        <w:rPr>
          <w:rFonts w:ascii="Times New Roman" w:hAnsi="Times New Roman"/>
          <w:sz w:val="28"/>
          <w:szCs w:val="28"/>
          <w:lang w:val="kk-KZ"/>
        </w:rPr>
      </w:pPr>
      <w:r w:rsidRPr="008F7AB8">
        <w:rPr>
          <w:rFonts w:ascii="Times New Roman" w:hAnsi="Times New Roman"/>
          <w:sz w:val="28"/>
          <w:szCs w:val="28"/>
          <w:lang w:val="kk-KZ"/>
        </w:rPr>
        <w:t>ЮКП</w:t>
      </w:r>
      <w:r w:rsidRPr="009A31CA">
        <w:rPr>
          <w:rFonts w:ascii="Times New Roman" w:hAnsi="Times New Roman"/>
          <w:sz w:val="28"/>
          <w:szCs w:val="28"/>
          <w:lang w:val="kk-KZ"/>
        </w:rPr>
        <w:t xml:space="preserve"> О</w:t>
      </w:r>
      <w:r>
        <w:rPr>
          <w:rFonts w:ascii="Times New Roman" w:hAnsi="Times New Roman"/>
          <w:sz w:val="28"/>
          <w:szCs w:val="28"/>
          <w:lang w:val="kk-KZ"/>
        </w:rPr>
        <w:t>К - Югославия</w:t>
      </w:r>
      <w:r w:rsidRPr="008F7AB8">
        <w:rPr>
          <w:rFonts w:ascii="Times New Roman" w:hAnsi="Times New Roman"/>
          <w:sz w:val="28"/>
          <w:szCs w:val="28"/>
          <w:lang w:val="kk-KZ"/>
        </w:rPr>
        <w:t xml:space="preserve"> Коммунистік партиясының Орталық Комитеті</w:t>
      </w:r>
    </w:p>
    <w:p w:rsidR="005522EB" w:rsidRDefault="005522EB" w:rsidP="000F2480">
      <w:pPr>
        <w:ind w:firstLine="567"/>
        <w:jc w:val="both"/>
        <w:rPr>
          <w:rFonts w:ascii="Times New Roman" w:hAnsi="Times New Roman"/>
          <w:sz w:val="28"/>
          <w:szCs w:val="28"/>
          <w:lang w:val="kk-KZ"/>
        </w:rPr>
      </w:pPr>
    </w:p>
    <w:p w:rsidR="000F2480" w:rsidRDefault="000F2480" w:rsidP="008F7AB8">
      <w:pPr>
        <w:jc w:val="center"/>
        <w:rPr>
          <w:rFonts w:ascii="Times New Roman" w:hAnsi="Times New Roman"/>
          <w:b/>
          <w:bCs/>
          <w:noProof/>
          <w:color w:val="000000" w:themeColor="text1"/>
          <w:sz w:val="28"/>
          <w:szCs w:val="28"/>
          <w:lang w:val="kk-KZ"/>
        </w:rPr>
      </w:pPr>
    </w:p>
    <w:p w:rsidR="000F2480" w:rsidRDefault="000F2480" w:rsidP="008F7AB8">
      <w:pPr>
        <w:jc w:val="center"/>
        <w:rPr>
          <w:rFonts w:ascii="Times New Roman" w:hAnsi="Times New Roman"/>
          <w:b/>
          <w:bCs/>
          <w:noProof/>
          <w:color w:val="000000" w:themeColor="text1"/>
          <w:sz w:val="28"/>
          <w:szCs w:val="28"/>
          <w:lang w:val="kk-KZ"/>
        </w:rPr>
      </w:pPr>
    </w:p>
    <w:p w:rsidR="000F2480" w:rsidRDefault="000F2480"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E72ADD" w:rsidRDefault="00E72ADD" w:rsidP="008F7AB8">
      <w:pPr>
        <w:jc w:val="center"/>
        <w:rPr>
          <w:rFonts w:ascii="Times New Roman" w:hAnsi="Times New Roman"/>
          <w:b/>
          <w:bCs/>
          <w:noProof/>
          <w:color w:val="000000" w:themeColor="text1"/>
          <w:sz w:val="28"/>
          <w:szCs w:val="28"/>
          <w:lang w:val="kk-KZ"/>
        </w:rPr>
      </w:pPr>
    </w:p>
    <w:p w:rsidR="009A31CA" w:rsidRDefault="009A31CA" w:rsidP="008F7AB8">
      <w:pPr>
        <w:jc w:val="center"/>
        <w:rPr>
          <w:rFonts w:ascii="Times New Roman" w:hAnsi="Times New Roman"/>
          <w:b/>
          <w:bCs/>
          <w:noProof/>
          <w:color w:val="000000" w:themeColor="text1"/>
          <w:sz w:val="28"/>
          <w:szCs w:val="28"/>
          <w:lang w:val="kk-KZ"/>
        </w:rPr>
      </w:pPr>
    </w:p>
    <w:p w:rsidR="009A31CA" w:rsidRDefault="009A31CA" w:rsidP="008F7AB8">
      <w:pPr>
        <w:jc w:val="center"/>
        <w:rPr>
          <w:rFonts w:ascii="Times New Roman" w:hAnsi="Times New Roman"/>
          <w:b/>
          <w:bCs/>
          <w:noProof/>
          <w:color w:val="000000" w:themeColor="text1"/>
          <w:sz w:val="28"/>
          <w:szCs w:val="28"/>
          <w:lang w:val="kk-KZ"/>
        </w:rPr>
      </w:pPr>
    </w:p>
    <w:p w:rsidR="009A31CA" w:rsidRDefault="009A31CA" w:rsidP="008F7AB8">
      <w:pPr>
        <w:jc w:val="center"/>
        <w:rPr>
          <w:rFonts w:ascii="Times New Roman" w:hAnsi="Times New Roman"/>
          <w:b/>
          <w:bCs/>
          <w:noProof/>
          <w:color w:val="000000" w:themeColor="text1"/>
          <w:sz w:val="28"/>
          <w:szCs w:val="28"/>
          <w:lang w:val="kk-KZ"/>
        </w:rPr>
      </w:pPr>
    </w:p>
    <w:p w:rsidR="009E49D0" w:rsidRPr="008F7AB8" w:rsidRDefault="009E49D0" w:rsidP="008F7AB8">
      <w:pPr>
        <w:jc w:val="center"/>
        <w:rPr>
          <w:rFonts w:ascii="Times New Roman" w:hAnsi="Times New Roman"/>
          <w:b/>
          <w:bCs/>
          <w:noProof/>
          <w:color w:val="000000" w:themeColor="text1"/>
          <w:sz w:val="28"/>
          <w:szCs w:val="28"/>
          <w:lang w:val="kk-KZ"/>
        </w:rPr>
      </w:pPr>
      <w:r w:rsidRPr="008F7AB8">
        <w:rPr>
          <w:rFonts w:ascii="Times New Roman" w:hAnsi="Times New Roman"/>
          <w:b/>
          <w:bCs/>
          <w:noProof/>
          <w:color w:val="000000" w:themeColor="text1"/>
          <w:sz w:val="28"/>
          <w:szCs w:val="28"/>
          <w:lang w:val="kk-KZ"/>
        </w:rPr>
        <w:lastRenderedPageBreak/>
        <w:t>КІРІСПЕ</w:t>
      </w:r>
    </w:p>
    <w:p w:rsidR="00330DC0" w:rsidRPr="009A31CA" w:rsidRDefault="00330DC0" w:rsidP="008F7AB8">
      <w:pPr>
        <w:jc w:val="both"/>
        <w:rPr>
          <w:sz w:val="28"/>
          <w:szCs w:val="28"/>
          <w:lang w:val="kk-KZ"/>
        </w:rPr>
      </w:pPr>
    </w:p>
    <w:p w:rsidR="00EF70E1"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Экономикалық жүйелер </w:t>
      </w:r>
      <w:r w:rsidRPr="008F7AB8">
        <w:rPr>
          <w:rFonts w:ascii="Times New Roman" w:hAnsi="Times New Roman"/>
          <w:sz w:val="28"/>
          <w:szCs w:val="28"/>
          <w:lang w:val="kk-KZ"/>
        </w:rPr>
        <w:t>з</w:t>
      </w:r>
      <w:r w:rsidRPr="009A31CA">
        <w:rPr>
          <w:rFonts w:ascii="Times New Roman" w:hAnsi="Times New Roman"/>
          <w:sz w:val="28"/>
          <w:szCs w:val="28"/>
          <w:lang w:val="kk-KZ"/>
        </w:rPr>
        <w:t>ерттеу</w:t>
      </w:r>
      <w:r w:rsidRPr="008F7AB8">
        <w:rPr>
          <w:rFonts w:ascii="Times New Roman" w:hAnsi="Times New Roman"/>
          <w:sz w:val="28"/>
          <w:szCs w:val="28"/>
          <w:lang w:val="kk-KZ"/>
        </w:rPr>
        <w:t>дің</w:t>
      </w:r>
      <w:r w:rsidRPr="009A31CA">
        <w:rPr>
          <w:rFonts w:ascii="Times New Roman" w:hAnsi="Times New Roman"/>
          <w:sz w:val="28"/>
          <w:szCs w:val="28"/>
          <w:lang w:val="kk-KZ"/>
        </w:rPr>
        <w:t xml:space="preserve"> іргелі проблемалар қатарына жатады. Экономикалық жүйелерді зерттеудің жалпы әдіснамалық тәсілдері </w:t>
      </w:r>
      <w:r w:rsidRPr="008F7AB8">
        <w:rPr>
          <w:rFonts w:ascii="Times New Roman" w:hAnsi="Times New Roman"/>
          <w:sz w:val="28"/>
          <w:szCs w:val="28"/>
          <w:lang w:val="kk-KZ"/>
        </w:rPr>
        <w:t>с</w:t>
      </w:r>
      <w:r w:rsidRPr="009A31CA">
        <w:rPr>
          <w:rFonts w:ascii="Times New Roman" w:hAnsi="Times New Roman"/>
          <w:sz w:val="28"/>
          <w:szCs w:val="28"/>
          <w:lang w:val="kk-KZ"/>
        </w:rPr>
        <w:t xml:space="preserve">аяси экономика классиктерінің жазбаларында жасалды және бүгінгі күнге дейін қолданылады. </w:t>
      </w:r>
    </w:p>
    <w:p w:rsidR="00EF70E1"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Экономикалық шындықты талдауға жүйелі көзқарас экономикалық теорияның тұжырымдамалық негіздерін қалыптастыруға айтарлықтай әсер етті. </w:t>
      </w:r>
    </w:p>
    <w:p w:rsidR="00D3608E"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Сонымен бірге, ұлттық экономикалық жүйелердің қалыптасуы, жұмыс істеуі және дамуының мәні мен заңдылықтарын анықтауға арналған зерттеулер іс жүзінде жоқ.</w:t>
      </w:r>
    </w:p>
    <w:p w:rsidR="00D3608E"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 Бұл ретте жүйелі талдау ерекше әдіснамалық маңызға ие, өйткені ұлттық экономикалық жүйелердің даму факторларын зерттеу, олардың құрамдастарын айқындау, әлемдік экономиканың қазіргі заманғы үрдістерін анықтау әлеуметтік даму заңдылықтарын анықтауға қабілетті білім жиынтығын құруға ықпал етеді.</w:t>
      </w:r>
    </w:p>
    <w:p w:rsidR="00EF70E1"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Қазіргі дәуір қоғамның бұрын</w:t>
      </w:r>
      <w:r w:rsidR="00EF70E1"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00EF70E1"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соңды көрінбейтін негіздеріндегі жаһандық өзгерістермен сипатталады. </w:t>
      </w:r>
    </w:p>
    <w:p w:rsidR="00D3608E"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Бұл жағдайда ұлттық экономикалық жүйелердің жұмыс істеуінің ішкі тетіктері мен қозғаушы мотивтері өзгеруде, бұл дамудың экономикалық және экономикалық емес факторларын талдау қажеттілігін болжайды.</w:t>
      </w:r>
    </w:p>
    <w:p w:rsidR="00D3608E"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Жаһандану жағдайында экономикалардың өзара тәуелділігі күшейген кезде олардың ұлттық-экономикалық ерекшелігі ерекше мәнге ие болады. Жаһандану елдердің бәсекеге қабілеттілігі мен экономикалық қауіпсіздігін қамтамасыз ету қажеттілігін алдын ала айқындай отырып, олардың өзара қарым-қатынастарындағы иерархиялылықты күшейтеді. </w:t>
      </w:r>
    </w:p>
    <w:p w:rsidR="00D3608E"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Әлемдік экономиканың жаһандануы жалпы әлемдік үрдістер аясында ұлттық экономиканың жұмыс істеу ерекшелігі проблемасын өзектендіреді. Сонымен қатар, нақты экономика тек институттардың ғана емес, елдің нақты, белгілі бір ерекшелігі мен олардың құрылымдалған жиынтығының қызметі арқылы көбейтіледі.</w:t>
      </w:r>
    </w:p>
    <w:p w:rsidR="00EF70E1"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Қоғам өмірінде берілген деп қабылданатын көптеген сәттер бар. Бірақ олар көбінесе экономикалық қызмет пен экономикалық қатынастарға айтарлықтай әсер етеді. </w:t>
      </w:r>
    </w:p>
    <w:p w:rsidR="00EF70E1"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Әлеуметтік даму процесінде шаруашылық жүргізудің нысандары мен әдістерінің қалыптасуына қоғамда мәдени және шаруашылық дәстүрлерді, ұлттың психологиялық генотипін, діни-адамгершілік қағидаларын қалыптастырған табиғи-климаттық жағдайлар әсер етеді. </w:t>
      </w:r>
    </w:p>
    <w:p w:rsidR="00EF70E1"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Жалпы заңдылықтардың, экономикалық тенденциялардың болуы ғана емес, сонымен бірге ұсынылған зерттеудің өзектілігі мен уақтылығын анықтайтын ұлттық-мемлекеттік экономикалық жүйелердің өзіндік ерекшелігі.</w:t>
      </w:r>
    </w:p>
    <w:p w:rsidR="00D3608E"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 Бұл </w:t>
      </w:r>
      <w:r w:rsidRPr="008F7AB8">
        <w:rPr>
          <w:rFonts w:ascii="Times New Roman" w:hAnsi="Times New Roman"/>
          <w:sz w:val="28"/>
          <w:szCs w:val="28"/>
          <w:lang w:val="kk-KZ"/>
        </w:rPr>
        <w:t>«</w:t>
      </w:r>
      <w:r w:rsidRPr="009A31CA">
        <w:rPr>
          <w:rFonts w:ascii="Times New Roman" w:hAnsi="Times New Roman"/>
          <w:sz w:val="28"/>
          <w:szCs w:val="28"/>
          <w:lang w:val="kk-KZ"/>
        </w:rPr>
        <w:t>Ұлттық экономикалық жүйе</w:t>
      </w:r>
      <w:r w:rsidRPr="008F7AB8">
        <w:rPr>
          <w:rFonts w:ascii="Times New Roman" w:hAnsi="Times New Roman"/>
          <w:sz w:val="28"/>
          <w:szCs w:val="28"/>
          <w:lang w:val="kk-KZ"/>
        </w:rPr>
        <w:t>»</w:t>
      </w:r>
      <w:r w:rsidRPr="009A31CA">
        <w:rPr>
          <w:rFonts w:ascii="Times New Roman" w:hAnsi="Times New Roman"/>
          <w:sz w:val="28"/>
          <w:szCs w:val="28"/>
          <w:lang w:val="kk-KZ"/>
        </w:rPr>
        <w:t xml:space="preserve"> санатының мәнін анықтауға және оның экономикалық жүйе, экономиканың ұлттық моделі сияқты ұғымдардан өзгеше мазмұнын ашуға мүмкіндік беретін негіз.</w:t>
      </w:r>
    </w:p>
    <w:p w:rsidR="00EF70E1"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 xml:space="preserve">Ұлттық экономиканы зерттеуге теориялық және практикалық қызығушылық мемлекеттердің қалыптасуы немесе олардың ұлттық бағдарланған экономикалық саясатты анықтау кезеңінде күрт артады. Ұлттық экономикалық жүйелердің проблемаларына қазіргі заманғы қызығушылық жаңа тәуелсіз мемлекеттердің қалыптасуымен ғана емес, сонымен бірге экономикалық практиканың жаңа проблемаларымен де анықталады. </w:t>
      </w:r>
    </w:p>
    <w:p w:rsidR="00D3608E"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Жаһандану ұлттық экономикалардың өзін-өзі анықтау проблемасын өзекті етеді. Ол әлемнің алуан түрлілігі, әлеуметтік дамудың ұлттық модельдерінің өзіндік ерекшелігі, қатынастарды аймақтандыру, ұлттық экономикаларды әлемдік экономикаға қосу тәсілдерінің өзгеруі, ұлттық мүдделерді қорғаудың жаңа формаларының пайда болуы арқылы жүзеге асырылады. </w:t>
      </w:r>
    </w:p>
    <w:p w:rsidR="00D3608E" w:rsidRPr="009A31CA" w:rsidRDefault="00D3608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экономикалық жүйелер жаһанданудың біржақты идеяларының тасымалдаушыларының диктантына қарсы тұруға мәжбүр. Сонымен бірге, жаһандану ұлттық бірегейліктің жойылуына әкелмейді, оны растау өз қызметін ұлттық шарттардың, дәстүрлер мен мүмкіндіктердің ерекшеліктері мен артықшылықтарын ескерусіз емес, қолдана отырып құратын ұлттықтан жоғары құрылымдар мен халықаралық корпорациялардың жұмыс істеу тәжірибесі болып табылады.</w:t>
      </w:r>
    </w:p>
    <w:p w:rsidR="00EF70E1"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Сонымен қатар, ХХІ ғасырдың басында нарықтық қатынастар мен мемлекеттік реттеудің, ұлттық капиталистік кәсіпкерлік пен әлеуметтік бағыттың, экономикалық заңдылықтар мен экономикалық емес факторлардың үйлесімінің кең спектрін білдіретін экономиканың ұлттық модельдерінің тұтас жиынтығы қалыптасты. </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Осының барлығы Қазақстанда және Достастық елдерінде ұлттық экономиканың қандай моделі қалыптасатынын айқындаудың теориялық және практикалық проблемасын шешу қажеттілігін айқындайды</w:t>
      </w:r>
      <w:r w:rsidR="00D3608E" w:rsidRPr="009A31CA">
        <w:rPr>
          <w:rFonts w:ascii="Times New Roman" w:hAnsi="Times New Roman"/>
          <w:sz w:val="28"/>
          <w:szCs w:val="28"/>
          <w:lang w:val="kk-KZ"/>
        </w:rPr>
        <w:t xml:space="preserve">. </w:t>
      </w:r>
    </w:p>
    <w:p w:rsidR="00EF70E1"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Бұл мәселені шешуге тырысудың мәні қазіргі нарықтық экономиканың экономикалық тенденцияларының әмбебаптығы, еркін нарықтық экономиканың әлеуетін дамыту негізінде даму нұсқасын таңдау қажеттілігі, жаһанданудың шешуші рөлі, ұлттық ерекшеліктерді теңестіру және т. б.</w:t>
      </w:r>
      <w:r w:rsidR="00D3608E" w:rsidRPr="009A31CA">
        <w:rPr>
          <w:rFonts w:ascii="Times New Roman" w:hAnsi="Times New Roman"/>
          <w:sz w:val="28"/>
          <w:szCs w:val="28"/>
          <w:lang w:val="kk-KZ"/>
        </w:rPr>
        <w:t xml:space="preserve"> </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Бірақ нақты ұлттық экономикалық жүйенің нақты дамуындағы жалпы заңдылықтардың сынуы, нақты ұлттық экономикалық жүйенің ерекшелігі туралы негізгі мәселе сақталуда. Қазіргі жағдайда ұлттық экономикалық жүйелердің теориялық негіздерін, олардың сапасының мазмұнын тереңірек түсіну үшін жаңа теориялық алғышарттар жасалды</w:t>
      </w:r>
      <w:r w:rsidR="00D3608E" w:rsidRPr="009A31CA">
        <w:rPr>
          <w:rFonts w:ascii="Times New Roman" w:hAnsi="Times New Roman"/>
          <w:sz w:val="28"/>
          <w:szCs w:val="28"/>
          <w:lang w:val="kk-KZ"/>
        </w:rPr>
        <w:t>.</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Қазіргі әлемдегі терең және қарқынды экономикалық өзгерістер қоғамның экономикалық өмірін талдаудың жаңа тәсілдерін іздеуді қажет етеді</w:t>
      </w:r>
      <w:r w:rsidR="00D3608E" w:rsidRPr="009A31CA">
        <w:rPr>
          <w:rFonts w:ascii="Times New Roman" w:hAnsi="Times New Roman"/>
          <w:sz w:val="28"/>
          <w:szCs w:val="28"/>
          <w:lang w:val="kk-KZ"/>
        </w:rPr>
        <w:t xml:space="preserve">. </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Жаһандану, дамыған елдердің постиндустриалды дәуірге енуі, экономикалық жүйелер тұрақсыздығының артуы, дамудың қоғамның әлеуметтік тұрақтылығына тәуелділігі, жаңа мемлекеттердің қалыптасуына себеп болған түбегейлі геосаяси өзгерістер экономикалық теорияның дамуына, оның жаңа құрылымына әкеледі</w:t>
      </w:r>
      <w:r w:rsidR="00D3608E" w:rsidRPr="009A31CA">
        <w:rPr>
          <w:rFonts w:ascii="Times New Roman" w:hAnsi="Times New Roman"/>
          <w:sz w:val="28"/>
          <w:szCs w:val="28"/>
          <w:lang w:val="kk-KZ"/>
        </w:rPr>
        <w:t xml:space="preserve">. </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Экономиканы әлеуметтік-экономикалық талдаудың, әлемді көп өлшемді теориялық қабылдаудың маңызы артып келеді</w:t>
      </w:r>
      <w:r w:rsidR="00D3608E" w:rsidRPr="009A31CA">
        <w:rPr>
          <w:rFonts w:ascii="Times New Roman" w:hAnsi="Times New Roman"/>
          <w:sz w:val="28"/>
          <w:szCs w:val="28"/>
          <w:lang w:val="kk-KZ"/>
        </w:rPr>
        <w:t xml:space="preserve">. </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Осы тенденция аясында экономикалық теорияны қоғамның экономикалық өмірінің белгілі бір әмбебап схемасы аясында ресурстарды ұтымды пайдалану теориясы түрінде сақтау мүмкін емес. Нақты экономика институттардың қызметі арқылы ғана емес, елдің нақты, белгілі бір ерекшелігі, олардың құрылымдық жиынтығы арқылы жүзеге асырылады</w:t>
      </w:r>
      <w:r w:rsidR="00D3608E" w:rsidRPr="009A31CA">
        <w:rPr>
          <w:rFonts w:ascii="Times New Roman" w:hAnsi="Times New Roman"/>
          <w:sz w:val="28"/>
          <w:szCs w:val="28"/>
          <w:lang w:val="kk-KZ"/>
        </w:rPr>
        <w:t>.</w:t>
      </w:r>
    </w:p>
    <w:p w:rsidR="00EF70E1"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Жаһандану ұлттық-мемлекеттік экономикалық жүйелерге қарама-қайшы әсер етеді, оларды әлемдік экономикаға қосу тәсілдерін, жұмыс істеу мен дамудың ішкі тетіктерін өзгертеді. </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Жаһандану жағдайында әртүрлі ұлттық-мемлекеттік экономикалық жүйелерде ұлттық ерекшелігіне қарамастан (бірақ оны жоймай) жалпы қағидаттар негізінде жұмыс істейтін экономика моделі қалыптасады</w:t>
      </w:r>
      <w:r w:rsidR="00D3608E" w:rsidRPr="009A31CA">
        <w:rPr>
          <w:rFonts w:ascii="Times New Roman" w:hAnsi="Times New Roman"/>
          <w:sz w:val="28"/>
          <w:szCs w:val="28"/>
          <w:lang w:val="kk-KZ"/>
        </w:rPr>
        <w:t>.</w:t>
      </w:r>
    </w:p>
    <w:p w:rsidR="00EF70E1"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Жаһандану жағдайында әлемдік экономикалық қатынастардың объектілері мен субъектілерінің эволюциясы жүреді, өндіріс факторларының ұтқырлығы артады, жаһандық экономикалық, қаржылық, ақпараттық, көліктік, телекоммуникациялық және т.б. дамиды. </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Нәтижесінде </w:t>
      </w:r>
      <w:r w:rsidRPr="008F7AB8">
        <w:rPr>
          <w:rFonts w:ascii="Times New Roman" w:hAnsi="Times New Roman"/>
          <w:sz w:val="28"/>
          <w:szCs w:val="28"/>
          <w:lang w:val="kk-KZ"/>
        </w:rPr>
        <w:t>х</w:t>
      </w:r>
      <w:r w:rsidRPr="009A31CA">
        <w:rPr>
          <w:rFonts w:ascii="Times New Roman" w:hAnsi="Times New Roman"/>
          <w:sz w:val="28"/>
          <w:szCs w:val="28"/>
          <w:lang w:val="kk-KZ"/>
        </w:rPr>
        <w:t>алықаралық экономикалық қатынастарды реттейтін және кез-келген ұлттық-мемлекеттік экономикалық жүйеге сыртқы әсер ете алатын жаһандық және аймақтық құрылымдар мен ұйымдардың жүйесі пайда болады</w:t>
      </w:r>
      <w:r w:rsidR="00D3608E" w:rsidRPr="009A31CA">
        <w:rPr>
          <w:rFonts w:ascii="Times New Roman" w:hAnsi="Times New Roman"/>
          <w:sz w:val="28"/>
          <w:szCs w:val="28"/>
          <w:lang w:val="kk-KZ"/>
        </w:rPr>
        <w:t>.</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Жаңа әлеуметтік-экономикалық болмыс бірыңғай әлемдік шаруашылық жүйесінің құрамдас бөліктері ретінде ұлттық экономикалық жүйелерді зерттеуге барабар тәсілдерді талап етеді. Сонымен қатар, қоғамдық өмірдің көптеген фактілерін кез-келген теория аясында түсіндіруге болмайды. Қазіргі әлемде болып жатқан экономикалық өзгерістер соншалықты терең және қарқынды, сондықтан қоғамның экономикалық өмірін талдауға жаңа тәсілдерді іздеу қажеттілігі айқын болады</w:t>
      </w:r>
      <w:r w:rsidR="00D3608E" w:rsidRPr="009A31CA">
        <w:rPr>
          <w:rFonts w:ascii="Times New Roman" w:hAnsi="Times New Roman"/>
          <w:sz w:val="28"/>
          <w:szCs w:val="28"/>
          <w:lang w:val="kk-KZ"/>
        </w:rPr>
        <w:t>.</w:t>
      </w:r>
    </w:p>
    <w:p w:rsidR="00EF70E1"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Экономика, экономикалық қызметтің басқа нысандары сияқты, осы халық мәдениетінің ажырамас бөлігі болып табылады. Ол өзінің сенімінің, діни және рухани тәжірибесінің, күнделікті өмірдің ерекшеліктерінің </w:t>
      </w:r>
      <w:r w:rsidRPr="008F7AB8">
        <w:rPr>
          <w:rFonts w:ascii="Times New Roman" w:hAnsi="Times New Roman"/>
          <w:sz w:val="28"/>
          <w:szCs w:val="28"/>
          <w:lang w:val="kk-KZ"/>
        </w:rPr>
        <w:t>«</w:t>
      </w:r>
      <w:r w:rsidRPr="009A31CA">
        <w:rPr>
          <w:rFonts w:ascii="Times New Roman" w:hAnsi="Times New Roman"/>
          <w:sz w:val="28"/>
          <w:szCs w:val="28"/>
          <w:lang w:val="kk-KZ"/>
        </w:rPr>
        <w:t>мөрін</w:t>
      </w:r>
      <w:r w:rsidRPr="008F7AB8">
        <w:rPr>
          <w:rFonts w:ascii="Times New Roman" w:hAnsi="Times New Roman"/>
          <w:sz w:val="28"/>
          <w:szCs w:val="28"/>
          <w:lang w:val="kk-KZ"/>
        </w:rPr>
        <w:t>»</w:t>
      </w:r>
      <w:r w:rsidRPr="009A31CA">
        <w:rPr>
          <w:rFonts w:ascii="Times New Roman" w:hAnsi="Times New Roman"/>
          <w:sz w:val="28"/>
          <w:szCs w:val="28"/>
          <w:lang w:val="kk-KZ"/>
        </w:rPr>
        <w:t xml:space="preserve"> алып жүреді. </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Сондықтан қазақстандық ұлттық экономикалық жүйенің трансформациялану проблемасы біздің халқымыздың </w:t>
      </w:r>
      <w:r w:rsidRPr="008F7AB8">
        <w:rPr>
          <w:rFonts w:ascii="Times New Roman" w:hAnsi="Times New Roman"/>
          <w:sz w:val="28"/>
          <w:szCs w:val="28"/>
          <w:lang w:val="kk-KZ"/>
        </w:rPr>
        <w:t>«</w:t>
      </w:r>
      <w:r w:rsidRPr="009A31CA">
        <w:rPr>
          <w:rFonts w:ascii="Times New Roman" w:hAnsi="Times New Roman"/>
          <w:sz w:val="28"/>
          <w:szCs w:val="28"/>
          <w:lang w:val="kk-KZ"/>
        </w:rPr>
        <w:t>шаруашылық рухына</w:t>
      </w:r>
      <w:r w:rsidRPr="008F7AB8">
        <w:rPr>
          <w:rFonts w:ascii="Times New Roman" w:hAnsi="Times New Roman"/>
          <w:sz w:val="28"/>
          <w:szCs w:val="28"/>
          <w:lang w:val="kk-KZ"/>
        </w:rPr>
        <w:t>»</w:t>
      </w:r>
      <w:r w:rsidRPr="009A31CA">
        <w:rPr>
          <w:rFonts w:ascii="Times New Roman" w:hAnsi="Times New Roman"/>
          <w:sz w:val="28"/>
          <w:szCs w:val="28"/>
          <w:lang w:val="kk-KZ"/>
        </w:rPr>
        <w:t xml:space="preserve"> жауап беретін, оған барынша барабар экономикалық нысанды табуда болып отыр. Өйткені, адам тек экономикалық, саяси ғана емес, сонымен бірге оның болмысының ұтымды компонентінен тыс рухани болмыс</w:t>
      </w:r>
      <w:r w:rsidR="00D3608E" w:rsidRPr="009A31CA">
        <w:rPr>
          <w:rFonts w:ascii="Times New Roman" w:hAnsi="Times New Roman"/>
          <w:sz w:val="28"/>
          <w:szCs w:val="28"/>
          <w:lang w:val="kk-KZ"/>
        </w:rPr>
        <w:t>.</w:t>
      </w:r>
    </w:p>
    <w:p w:rsidR="00D3608E" w:rsidRPr="009A31CA" w:rsidRDefault="005059E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Осылайша, жаһандану жағдайында ұлттық экономикалық жүйелердің даму заңдылықтарын анықтау, осы жағдайларда ұлттық-мемлекеттік экономикалық жүйелер сапасының өзгеруіне әсер ететін факторларды анықтау, ұлттық экономикалық жүйелердің даму процесін алдын-ала анықтайтын ішкі және сыртқы қайшылықтарды анықтау өзекті және уақтылы болып табылады</w:t>
      </w:r>
      <w:r w:rsidR="00D3608E" w:rsidRPr="009A31CA">
        <w:rPr>
          <w:rFonts w:ascii="Times New Roman" w:hAnsi="Times New Roman"/>
          <w:sz w:val="28"/>
          <w:szCs w:val="28"/>
          <w:lang w:val="kk-KZ"/>
        </w:rPr>
        <w:t>.</w:t>
      </w:r>
    </w:p>
    <w:p w:rsidR="00330DC0" w:rsidRPr="009A31CA" w:rsidRDefault="00D3608E" w:rsidP="008F7AB8">
      <w:pPr>
        <w:tabs>
          <w:tab w:val="left" w:pos="851"/>
        </w:tabs>
        <w:ind w:firstLine="567"/>
        <w:jc w:val="both"/>
        <w:rPr>
          <w:rFonts w:ascii="Times New Roman" w:hAnsi="Times New Roman"/>
          <w:b/>
          <w:bCs/>
          <w:sz w:val="28"/>
          <w:szCs w:val="28"/>
          <w:lang w:val="kk-KZ"/>
        </w:rPr>
      </w:pPr>
      <w:r w:rsidRPr="009A31CA">
        <w:rPr>
          <w:rFonts w:ascii="Times New Roman" w:hAnsi="Times New Roman"/>
          <w:bCs/>
          <w:sz w:val="28"/>
          <w:szCs w:val="28"/>
          <w:lang w:val="kk-KZ"/>
        </w:rPr>
        <w:t xml:space="preserve"> </w:t>
      </w:r>
      <w:r w:rsidR="005059E5" w:rsidRPr="009A31CA">
        <w:rPr>
          <w:rFonts w:ascii="Times New Roman" w:hAnsi="Times New Roman"/>
          <w:bCs/>
          <w:sz w:val="28"/>
          <w:szCs w:val="28"/>
          <w:lang w:val="kk-KZ"/>
        </w:rPr>
        <w:t xml:space="preserve">Ұсынылып отырған </w:t>
      </w:r>
      <w:r w:rsidR="005059E5" w:rsidRPr="008F7AB8">
        <w:rPr>
          <w:rFonts w:ascii="Times New Roman" w:hAnsi="Times New Roman"/>
          <w:bCs/>
          <w:sz w:val="28"/>
          <w:szCs w:val="28"/>
          <w:lang w:val="kk-KZ"/>
        </w:rPr>
        <w:t>«</w:t>
      </w:r>
      <w:r w:rsidR="005059E5" w:rsidRPr="009A31CA">
        <w:rPr>
          <w:rFonts w:ascii="Times New Roman" w:hAnsi="Times New Roman"/>
          <w:bCs/>
          <w:sz w:val="28"/>
          <w:szCs w:val="28"/>
          <w:lang w:val="kk-KZ"/>
        </w:rPr>
        <w:t>Ұлттық экономикалық жүйелер</w:t>
      </w:r>
      <w:r w:rsidR="005059E5" w:rsidRPr="008F7AB8">
        <w:rPr>
          <w:rFonts w:ascii="Times New Roman" w:hAnsi="Times New Roman"/>
          <w:bCs/>
          <w:sz w:val="28"/>
          <w:szCs w:val="28"/>
          <w:lang w:val="kk-KZ"/>
        </w:rPr>
        <w:t>»</w:t>
      </w:r>
      <w:r w:rsidR="005059E5" w:rsidRPr="009A31CA">
        <w:rPr>
          <w:rFonts w:ascii="Times New Roman" w:hAnsi="Times New Roman"/>
          <w:bCs/>
          <w:sz w:val="28"/>
          <w:szCs w:val="28"/>
          <w:lang w:val="kk-KZ"/>
        </w:rPr>
        <w:t xml:space="preserve"> пәні </w:t>
      </w:r>
      <w:r w:rsidR="005059E5" w:rsidRPr="008F7AB8">
        <w:rPr>
          <w:rFonts w:ascii="Times New Roman" w:hAnsi="Times New Roman"/>
          <w:bCs/>
          <w:sz w:val="28"/>
          <w:szCs w:val="28"/>
          <w:lang w:val="kk-KZ"/>
        </w:rPr>
        <w:t>т</w:t>
      </w:r>
      <w:r w:rsidR="005059E5" w:rsidRPr="009A31CA">
        <w:rPr>
          <w:rFonts w:ascii="Times New Roman" w:hAnsi="Times New Roman"/>
          <w:bCs/>
          <w:sz w:val="28"/>
          <w:szCs w:val="28"/>
          <w:lang w:val="kk-KZ"/>
        </w:rPr>
        <w:t xml:space="preserve">аңдау компонентінің бейіндік пәндер цикліне жатады. Зерттелетін курста ұлттық экономиканың негізгі мәселелері, оларды басқарудың қазіргі жағдайында шешудің жолдары мен әдістері, экономикалық жүйелердің ерекшеліктері, елдің ұлттық экономикалық жүйесінің экономикалық әлеуеті, халықтың көбею </w:t>
      </w:r>
      <w:r w:rsidR="005059E5" w:rsidRPr="009A31CA">
        <w:rPr>
          <w:rFonts w:ascii="Times New Roman" w:hAnsi="Times New Roman"/>
          <w:bCs/>
          <w:sz w:val="28"/>
          <w:szCs w:val="28"/>
          <w:lang w:val="kk-KZ"/>
        </w:rPr>
        <w:lastRenderedPageBreak/>
        <w:t xml:space="preserve">түрлері, </w:t>
      </w:r>
      <w:r w:rsidR="005059E5" w:rsidRPr="008F7AB8">
        <w:rPr>
          <w:rFonts w:ascii="Times New Roman" w:hAnsi="Times New Roman"/>
          <w:bCs/>
          <w:sz w:val="28"/>
          <w:szCs w:val="28"/>
          <w:lang w:val="kk-KZ"/>
        </w:rPr>
        <w:t>е</w:t>
      </w:r>
      <w:r w:rsidR="005059E5" w:rsidRPr="009A31CA">
        <w:rPr>
          <w:rFonts w:ascii="Times New Roman" w:hAnsi="Times New Roman"/>
          <w:bCs/>
          <w:sz w:val="28"/>
          <w:szCs w:val="28"/>
          <w:lang w:val="kk-KZ"/>
        </w:rPr>
        <w:t>ңбек ресурстарын пайдалану талданады. Курста қазіргі экономикалық жағдайдағы ұлттық экономиканы мемлекеттік реттеу және болжау мәселелеріне үлкен мән беріледі</w:t>
      </w:r>
      <w:r w:rsidR="00330DC0" w:rsidRPr="009A31CA">
        <w:rPr>
          <w:rFonts w:ascii="Times New Roman" w:hAnsi="Times New Roman"/>
          <w:sz w:val="28"/>
          <w:szCs w:val="28"/>
          <w:lang w:val="kk-KZ"/>
        </w:rPr>
        <w:t xml:space="preserve">. </w:t>
      </w:r>
    </w:p>
    <w:p w:rsidR="00330DC0" w:rsidRPr="009A31CA" w:rsidRDefault="005059E5" w:rsidP="008F7AB8">
      <w:pPr>
        <w:tabs>
          <w:tab w:val="left" w:pos="851"/>
        </w:tabs>
        <w:ind w:firstLine="567"/>
        <w:jc w:val="both"/>
        <w:rPr>
          <w:rFonts w:ascii="Times New Roman" w:hAnsi="Times New Roman"/>
          <w:sz w:val="28"/>
          <w:szCs w:val="28"/>
          <w:lang w:val="kk-KZ"/>
        </w:rPr>
      </w:pPr>
      <w:r w:rsidRPr="009A31CA">
        <w:rPr>
          <w:rFonts w:ascii="Times New Roman" w:hAnsi="Times New Roman"/>
          <w:b/>
          <w:bCs/>
          <w:sz w:val="28"/>
          <w:szCs w:val="28"/>
          <w:lang w:val="kk-KZ"/>
        </w:rPr>
        <w:t xml:space="preserve">Бағдарламаның мақсаты </w:t>
      </w:r>
      <w:r w:rsidRPr="009A31CA">
        <w:rPr>
          <w:rFonts w:ascii="Times New Roman" w:hAnsi="Times New Roman"/>
          <w:bCs/>
          <w:sz w:val="28"/>
          <w:szCs w:val="28"/>
          <w:lang w:val="kk-KZ"/>
        </w:rPr>
        <w:t>магистранттарда елдің ұлттық экономикалық жүйелерінің мазмұны, құрылымы және жұмыс істеу ерекшеліктері туралы кешенді түсінік қалыптастыру, магистранттардың ұлттық экономика мен экономикалық жүйенің теориялық, әдіснамалық және әдістемелік негіздерін зерделеу, әртүрлі иерархиялық деңгейдегі шаруашылық жүйелерінің дамуының жетекші үрдістері мен заңдылықтарын зерделеу</w:t>
      </w:r>
      <w:r w:rsidR="00330DC0" w:rsidRPr="009A31CA">
        <w:rPr>
          <w:rFonts w:ascii="Times New Roman" w:hAnsi="Times New Roman"/>
          <w:sz w:val="28"/>
          <w:szCs w:val="28"/>
          <w:lang w:val="kk-KZ"/>
        </w:rPr>
        <w:t>.</w:t>
      </w:r>
    </w:p>
    <w:p w:rsidR="005059E5" w:rsidRPr="009A31CA" w:rsidRDefault="005059E5" w:rsidP="008F7AB8">
      <w:pPr>
        <w:tabs>
          <w:tab w:val="left" w:pos="851"/>
        </w:tabs>
        <w:ind w:firstLine="567"/>
        <w:jc w:val="both"/>
        <w:rPr>
          <w:rFonts w:ascii="Times New Roman" w:hAnsi="Times New Roman"/>
          <w:b/>
          <w:color w:val="000000"/>
          <w:sz w:val="28"/>
          <w:szCs w:val="28"/>
          <w:lang w:val="kk-KZ"/>
        </w:rPr>
      </w:pPr>
      <w:r w:rsidRPr="009A31CA">
        <w:rPr>
          <w:rFonts w:ascii="Times New Roman" w:hAnsi="Times New Roman"/>
          <w:b/>
          <w:color w:val="000000"/>
          <w:sz w:val="28"/>
          <w:szCs w:val="28"/>
          <w:lang w:val="kk-KZ"/>
        </w:rPr>
        <w:t>Бағдарламаның міндеттері мыналар болып табылады:</w:t>
      </w:r>
    </w:p>
    <w:p w:rsidR="005059E5" w:rsidRPr="009A31CA" w:rsidRDefault="005059E5" w:rsidP="008F7AB8">
      <w:pPr>
        <w:tabs>
          <w:tab w:val="left" w:pos="851"/>
        </w:tabs>
        <w:ind w:firstLine="567"/>
        <w:jc w:val="both"/>
        <w:rPr>
          <w:rFonts w:ascii="Times New Roman" w:hAnsi="Times New Roman"/>
          <w:color w:val="000000"/>
          <w:sz w:val="28"/>
          <w:szCs w:val="28"/>
          <w:lang w:val="kk-KZ"/>
        </w:rPr>
      </w:pPr>
      <w:r w:rsidRPr="008F7AB8">
        <w:rPr>
          <w:rFonts w:ascii="Times New Roman" w:hAnsi="Times New Roman"/>
          <w:color w:val="000000"/>
          <w:sz w:val="28"/>
          <w:szCs w:val="28"/>
          <w:lang w:val="kk-KZ"/>
        </w:rPr>
        <w:t xml:space="preserve">- </w:t>
      </w:r>
      <w:r w:rsidRPr="009A31CA">
        <w:rPr>
          <w:rFonts w:ascii="Times New Roman" w:hAnsi="Times New Roman"/>
          <w:color w:val="000000"/>
          <w:sz w:val="28"/>
          <w:szCs w:val="28"/>
          <w:lang w:val="kk-KZ"/>
        </w:rPr>
        <w:t>ұлттық экономиканы зерттеу мен басқарудың отандық және шетелдік тәжірибесімен танысу;</w:t>
      </w:r>
    </w:p>
    <w:p w:rsidR="005059E5" w:rsidRPr="009A31CA" w:rsidRDefault="005059E5" w:rsidP="008F7AB8">
      <w:pPr>
        <w:tabs>
          <w:tab w:val="left" w:pos="851"/>
        </w:tabs>
        <w:ind w:firstLine="567"/>
        <w:jc w:val="both"/>
        <w:rPr>
          <w:rFonts w:ascii="Times New Roman" w:hAnsi="Times New Roman"/>
          <w:color w:val="000000"/>
          <w:sz w:val="28"/>
          <w:szCs w:val="28"/>
          <w:lang w:val="kk-KZ"/>
        </w:rPr>
      </w:pPr>
      <w:r w:rsidRPr="008F7AB8">
        <w:rPr>
          <w:rFonts w:ascii="Times New Roman" w:hAnsi="Times New Roman"/>
          <w:color w:val="000000"/>
          <w:sz w:val="28"/>
          <w:szCs w:val="28"/>
          <w:lang w:val="kk-KZ"/>
        </w:rPr>
        <w:t xml:space="preserve">- </w:t>
      </w:r>
      <w:r w:rsidRPr="009A31CA">
        <w:rPr>
          <w:rFonts w:ascii="Times New Roman" w:hAnsi="Times New Roman"/>
          <w:color w:val="000000"/>
          <w:sz w:val="28"/>
          <w:szCs w:val="28"/>
          <w:lang w:val="kk-KZ"/>
        </w:rPr>
        <w:t>экономикалық жүйелердің ұлттық ерекшеліктерін анықтау;</w:t>
      </w:r>
    </w:p>
    <w:p w:rsidR="005059E5" w:rsidRPr="009A31CA" w:rsidRDefault="005059E5" w:rsidP="008F7AB8">
      <w:pPr>
        <w:tabs>
          <w:tab w:val="left" w:pos="851"/>
        </w:tabs>
        <w:ind w:firstLine="567"/>
        <w:jc w:val="both"/>
        <w:rPr>
          <w:rFonts w:ascii="Times New Roman" w:hAnsi="Times New Roman"/>
          <w:color w:val="000000"/>
          <w:sz w:val="28"/>
          <w:szCs w:val="28"/>
          <w:lang w:val="kk-KZ"/>
        </w:rPr>
      </w:pPr>
      <w:r w:rsidRPr="008F7AB8">
        <w:rPr>
          <w:rFonts w:ascii="Times New Roman" w:hAnsi="Times New Roman"/>
          <w:color w:val="000000"/>
          <w:sz w:val="28"/>
          <w:szCs w:val="28"/>
          <w:lang w:val="kk-KZ"/>
        </w:rPr>
        <w:t xml:space="preserve">- </w:t>
      </w:r>
      <w:r w:rsidRPr="009A31CA">
        <w:rPr>
          <w:rFonts w:ascii="Times New Roman" w:hAnsi="Times New Roman"/>
          <w:color w:val="000000"/>
          <w:sz w:val="28"/>
          <w:szCs w:val="28"/>
          <w:lang w:val="kk-KZ"/>
        </w:rPr>
        <w:t>магистранттардың аналитикалық қабілеттерін дамыту;</w:t>
      </w:r>
    </w:p>
    <w:p w:rsidR="005059E5" w:rsidRPr="009A31CA" w:rsidRDefault="005059E5" w:rsidP="008F7AB8">
      <w:pPr>
        <w:tabs>
          <w:tab w:val="left" w:pos="851"/>
        </w:tabs>
        <w:ind w:firstLine="567"/>
        <w:jc w:val="both"/>
        <w:rPr>
          <w:rFonts w:ascii="Times New Roman" w:hAnsi="Times New Roman"/>
          <w:color w:val="000000"/>
          <w:sz w:val="28"/>
          <w:szCs w:val="28"/>
          <w:lang w:val="kk-KZ"/>
        </w:rPr>
      </w:pPr>
      <w:r w:rsidRPr="008F7AB8">
        <w:rPr>
          <w:rFonts w:ascii="Times New Roman" w:hAnsi="Times New Roman"/>
          <w:color w:val="000000"/>
          <w:sz w:val="28"/>
          <w:szCs w:val="28"/>
          <w:lang w:val="kk-KZ"/>
        </w:rPr>
        <w:t xml:space="preserve">- </w:t>
      </w:r>
      <w:r w:rsidRPr="009A31CA">
        <w:rPr>
          <w:rFonts w:ascii="Times New Roman" w:hAnsi="Times New Roman"/>
          <w:color w:val="000000"/>
          <w:sz w:val="28"/>
          <w:szCs w:val="28"/>
          <w:lang w:val="kk-KZ"/>
        </w:rPr>
        <w:t>елдің экономикалық жүйелері дамуының негізгі үрдістеріне салыстырмалы талдау жасауды өз бетінше жүзеге асыра білу;</w:t>
      </w:r>
    </w:p>
    <w:p w:rsidR="00330DC0" w:rsidRPr="009A31CA" w:rsidRDefault="005059E5" w:rsidP="008F7AB8">
      <w:pPr>
        <w:tabs>
          <w:tab w:val="left" w:pos="851"/>
        </w:tabs>
        <w:ind w:firstLine="567"/>
        <w:jc w:val="both"/>
        <w:rPr>
          <w:rFonts w:ascii="Times New Roman" w:hAnsi="Times New Roman"/>
          <w:sz w:val="28"/>
          <w:szCs w:val="28"/>
          <w:lang w:val="kk-KZ"/>
        </w:rPr>
      </w:pPr>
      <w:r w:rsidRPr="008F7AB8">
        <w:rPr>
          <w:rFonts w:ascii="Times New Roman" w:hAnsi="Times New Roman"/>
          <w:color w:val="000000"/>
          <w:sz w:val="28"/>
          <w:szCs w:val="28"/>
          <w:lang w:val="kk-KZ"/>
        </w:rPr>
        <w:t xml:space="preserve">- </w:t>
      </w:r>
      <w:r w:rsidRPr="009A31CA">
        <w:rPr>
          <w:rFonts w:ascii="Times New Roman" w:hAnsi="Times New Roman"/>
          <w:color w:val="000000"/>
          <w:sz w:val="28"/>
          <w:szCs w:val="28"/>
          <w:lang w:val="kk-KZ"/>
        </w:rPr>
        <w:t>ұлттық экономиканың әлеуметтік-экономикалық проблемаларын шешудің практикалық дағдыларын қалыптастыру</w:t>
      </w:r>
      <w:r w:rsidR="00330DC0" w:rsidRPr="009A31CA">
        <w:rPr>
          <w:rFonts w:ascii="Times New Roman" w:hAnsi="Times New Roman"/>
          <w:sz w:val="28"/>
          <w:szCs w:val="28"/>
          <w:lang w:val="kk-KZ"/>
        </w:rPr>
        <w:t>.</w:t>
      </w:r>
    </w:p>
    <w:p w:rsidR="005059E5" w:rsidRPr="009A31CA" w:rsidRDefault="005059E5" w:rsidP="008F7AB8">
      <w:pPr>
        <w:tabs>
          <w:tab w:val="left" w:pos="851"/>
        </w:tabs>
        <w:ind w:firstLine="567"/>
        <w:jc w:val="both"/>
        <w:rPr>
          <w:rFonts w:ascii="Times New Roman" w:hAnsi="Times New Roman"/>
          <w:b/>
          <w:sz w:val="28"/>
          <w:szCs w:val="28"/>
          <w:lang w:val="kk-KZ"/>
        </w:rPr>
      </w:pPr>
      <w:r w:rsidRPr="009A31CA">
        <w:rPr>
          <w:rFonts w:ascii="Times New Roman" w:hAnsi="Times New Roman"/>
          <w:b/>
          <w:sz w:val="28"/>
          <w:szCs w:val="28"/>
          <w:lang w:val="kk-KZ"/>
        </w:rPr>
        <w:t xml:space="preserve">Пререквизиттер: </w:t>
      </w:r>
      <w:r w:rsidRPr="009A31CA">
        <w:rPr>
          <w:rFonts w:ascii="Times New Roman" w:hAnsi="Times New Roman"/>
          <w:sz w:val="28"/>
          <w:szCs w:val="28"/>
          <w:lang w:val="kk-KZ"/>
        </w:rPr>
        <w:t>бейіндік пәндерді оқыту әдістемесі, кластерлік саясат және өңірдің өнеркәсіптік дамуы, ұлттық экономиканың бәсекеге қабілеттілігі.</w:t>
      </w:r>
    </w:p>
    <w:p w:rsidR="005059E5" w:rsidRPr="009A31CA" w:rsidRDefault="005059E5" w:rsidP="008F7AB8">
      <w:pPr>
        <w:tabs>
          <w:tab w:val="left" w:pos="851"/>
        </w:tabs>
        <w:ind w:firstLine="567"/>
        <w:jc w:val="both"/>
        <w:rPr>
          <w:rFonts w:ascii="Times New Roman" w:hAnsi="Times New Roman"/>
          <w:sz w:val="28"/>
          <w:szCs w:val="28"/>
          <w:lang w:val="kk-KZ"/>
        </w:rPr>
      </w:pPr>
      <w:r w:rsidRPr="009A31CA">
        <w:rPr>
          <w:rFonts w:ascii="Times New Roman" w:hAnsi="Times New Roman"/>
          <w:b/>
          <w:sz w:val="28"/>
          <w:szCs w:val="28"/>
          <w:lang w:val="kk-KZ"/>
        </w:rPr>
        <w:t xml:space="preserve">Постреквизиттер: </w:t>
      </w:r>
      <w:r w:rsidRPr="009A31CA">
        <w:rPr>
          <w:rFonts w:ascii="Times New Roman" w:hAnsi="Times New Roman"/>
          <w:sz w:val="28"/>
          <w:szCs w:val="28"/>
          <w:lang w:val="kk-KZ"/>
        </w:rPr>
        <w:t xml:space="preserve">Инновациялық жобаларды </w:t>
      </w:r>
      <w:r w:rsidRPr="008F7AB8">
        <w:rPr>
          <w:rFonts w:ascii="Times New Roman" w:hAnsi="Times New Roman"/>
          <w:sz w:val="28"/>
          <w:szCs w:val="28"/>
          <w:lang w:val="kk-KZ"/>
        </w:rPr>
        <w:t>б</w:t>
      </w:r>
      <w:r w:rsidRPr="009A31CA">
        <w:rPr>
          <w:rFonts w:ascii="Times New Roman" w:hAnsi="Times New Roman"/>
          <w:sz w:val="28"/>
          <w:szCs w:val="28"/>
          <w:lang w:val="kk-KZ"/>
        </w:rPr>
        <w:t>изнес-жоспарлау, Ұлттық экономикалық жүйелер, Өнеркәсіп салаларының экономикасы.</w:t>
      </w:r>
    </w:p>
    <w:p w:rsidR="00330DC0" w:rsidRPr="009A31CA" w:rsidRDefault="005059E5" w:rsidP="008F7AB8">
      <w:pPr>
        <w:tabs>
          <w:tab w:val="left" w:pos="851"/>
        </w:tabs>
        <w:ind w:firstLine="567"/>
        <w:jc w:val="both"/>
        <w:rPr>
          <w:rFonts w:ascii="Times New Roman" w:hAnsi="Times New Roman"/>
          <w:b/>
          <w:iCs/>
          <w:color w:val="000000"/>
          <w:sz w:val="28"/>
          <w:szCs w:val="28"/>
          <w:shd w:val="clear" w:color="auto" w:fill="FFFFFF"/>
          <w:lang w:val="kk-KZ"/>
        </w:rPr>
      </w:pPr>
      <w:r w:rsidRPr="009A31CA">
        <w:rPr>
          <w:rFonts w:ascii="Times New Roman" w:hAnsi="Times New Roman"/>
          <w:b/>
          <w:sz w:val="28"/>
          <w:szCs w:val="28"/>
          <w:lang w:val="kk-KZ"/>
        </w:rPr>
        <w:t>Бағдарламаны игеру қорытындысы бойынша білім алушы оқытудың мынадай нәтижелеріне ие болады</w:t>
      </w:r>
      <w:r w:rsidR="00330DC0" w:rsidRPr="009A31CA">
        <w:rPr>
          <w:rFonts w:ascii="Times New Roman" w:hAnsi="Times New Roman"/>
          <w:b/>
          <w:iCs/>
          <w:color w:val="000000"/>
          <w:sz w:val="28"/>
          <w:szCs w:val="28"/>
          <w:shd w:val="clear" w:color="auto" w:fill="FFFFFF"/>
          <w:lang w:val="kk-KZ"/>
        </w:rPr>
        <w:t>:</w:t>
      </w:r>
    </w:p>
    <w:p w:rsidR="00330DC0" w:rsidRPr="008F7AB8" w:rsidRDefault="005059E5" w:rsidP="008F7AB8">
      <w:pPr>
        <w:tabs>
          <w:tab w:val="left" w:pos="851"/>
          <w:tab w:val="left" w:pos="993"/>
        </w:tabs>
        <w:ind w:firstLine="567"/>
        <w:jc w:val="both"/>
        <w:rPr>
          <w:rFonts w:ascii="Times New Roman" w:hAnsi="Times New Roman"/>
          <w:i/>
          <w:sz w:val="28"/>
          <w:szCs w:val="28"/>
        </w:rPr>
      </w:pPr>
      <w:r w:rsidRPr="008F7AB8">
        <w:rPr>
          <w:rFonts w:ascii="Times New Roman" w:hAnsi="Times New Roman"/>
          <w:i/>
          <w:sz w:val="28"/>
          <w:szCs w:val="28"/>
          <w:lang w:val="kk-KZ"/>
        </w:rPr>
        <w:t>Білуге тиіс</w:t>
      </w:r>
      <w:r w:rsidR="00330DC0" w:rsidRPr="008F7AB8">
        <w:rPr>
          <w:rFonts w:ascii="Times New Roman" w:hAnsi="Times New Roman"/>
          <w:i/>
          <w:sz w:val="28"/>
          <w:szCs w:val="28"/>
        </w:rPr>
        <w:t xml:space="preserve">: </w:t>
      </w:r>
    </w:p>
    <w:p w:rsidR="005059E5" w:rsidRPr="008F7AB8" w:rsidRDefault="005059E5" w:rsidP="008F7AB8">
      <w:pPr>
        <w:pStyle w:val="a7"/>
        <w:numPr>
          <w:ilvl w:val="0"/>
          <w:numId w:val="2"/>
        </w:numPr>
        <w:tabs>
          <w:tab w:val="left" w:pos="0"/>
          <w:tab w:val="left" w:pos="851"/>
        </w:tabs>
        <w:spacing w:before="0" w:beforeAutospacing="0" w:after="0" w:afterAutospacing="0"/>
        <w:ind w:left="0" w:firstLine="567"/>
        <w:jc w:val="both"/>
        <w:rPr>
          <w:rFonts w:ascii="Times New Roman" w:hAnsi="Times New Roman" w:cs="Times New Roman"/>
          <w:sz w:val="28"/>
          <w:szCs w:val="28"/>
        </w:rPr>
      </w:pPr>
      <w:r w:rsidRPr="008F7AB8">
        <w:rPr>
          <w:rFonts w:ascii="Times New Roman" w:hAnsi="Times New Roman" w:cs="Times New Roman"/>
          <w:sz w:val="28"/>
          <w:szCs w:val="28"/>
        </w:rPr>
        <w:t>ұлттық экономикалық жүйенің жұмыс істеу тетігін</w:t>
      </w:r>
      <w:r w:rsidRPr="008F7AB8">
        <w:rPr>
          <w:rFonts w:ascii="Times New Roman" w:hAnsi="Times New Roman" w:cs="Times New Roman"/>
          <w:sz w:val="28"/>
          <w:szCs w:val="28"/>
          <w:lang w:val="kk-KZ"/>
        </w:rPr>
        <w:t xml:space="preserve"> </w:t>
      </w:r>
      <w:r w:rsidRPr="008F7AB8">
        <w:rPr>
          <w:rFonts w:ascii="Times New Roman" w:hAnsi="Times New Roman" w:cs="Times New Roman"/>
          <w:sz w:val="28"/>
          <w:szCs w:val="28"/>
        </w:rPr>
        <w:t>(Қазақстан мысалында) және оның негізгі элементтерінің рөлін түсіндіру;</w:t>
      </w:r>
    </w:p>
    <w:p w:rsidR="005059E5" w:rsidRPr="008F7AB8" w:rsidRDefault="005059E5" w:rsidP="008F7AB8">
      <w:pPr>
        <w:pStyle w:val="a7"/>
        <w:numPr>
          <w:ilvl w:val="0"/>
          <w:numId w:val="2"/>
        </w:numPr>
        <w:tabs>
          <w:tab w:val="left" w:pos="0"/>
          <w:tab w:val="left" w:pos="851"/>
        </w:tabs>
        <w:spacing w:before="0" w:beforeAutospacing="0" w:after="0" w:afterAutospacing="0"/>
        <w:ind w:left="0" w:firstLine="567"/>
        <w:jc w:val="both"/>
        <w:rPr>
          <w:rFonts w:ascii="Times New Roman" w:hAnsi="Times New Roman" w:cs="Times New Roman"/>
          <w:sz w:val="28"/>
          <w:szCs w:val="28"/>
        </w:rPr>
      </w:pPr>
      <w:r w:rsidRPr="008F7AB8">
        <w:rPr>
          <w:rFonts w:ascii="Times New Roman" w:hAnsi="Times New Roman" w:cs="Times New Roman"/>
          <w:sz w:val="28"/>
          <w:szCs w:val="28"/>
        </w:rPr>
        <w:t>ел деңгейінде экономикалық қызметті талдау, болжау және жоспарлаудың статистикалық және басқа әдістерін пайдалану дағдыларын қалыптастыру;</w:t>
      </w:r>
    </w:p>
    <w:p w:rsidR="005059E5" w:rsidRPr="008F7AB8" w:rsidRDefault="005059E5" w:rsidP="008F7AB8">
      <w:pPr>
        <w:pStyle w:val="a7"/>
        <w:numPr>
          <w:ilvl w:val="0"/>
          <w:numId w:val="2"/>
        </w:numPr>
        <w:tabs>
          <w:tab w:val="left" w:pos="0"/>
          <w:tab w:val="left" w:pos="851"/>
        </w:tabs>
        <w:spacing w:before="0" w:beforeAutospacing="0" w:after="0" w:afterAutospacing="0"/>
        <w:ind w:left="0" w:firstLine="567"/>
        <w:jc w:val="both"/>
        <w:rPr>
          <w:rFonts w:ascii="Times New Roman" w:hAnsi="Times New Roman" w:cs="Times New Roman"/>
          <w:sz w:val="28"/>
          <w:szCs w:val="28"/>
        </w:rPr>
      </w:pPr>
      <w:r w:rsidRPr="008F7AB8">
        <w:rPr>
          <w:rFonts w:ascii="Times New Roman" w:hAnsi="Times New Roman" w:cs="Times New Roman"/>
          <w:sz w:val="28"/>
          <w:szCs w:val="28"/>
        </w:rPr>
        <w:t>стратегиялық және тактикалық шешімдер қабылдау үшін нақты негіз ретінде экономикалық жүйелердің ұлттық модельдерін зерттеу;</w:t>
      </w:r>
    </w:p>
    <w:p w:rsidR="00330DC0" w:rsidRPr="008F7AB8" w:rsidRDefault="005059E5" w:rsidP="008F7AB8">
      <w:pPr>
        <w:pStyle w:val="a7"/>
        <w:numPr>
          <w:ilvl w:val="0"/>
          <w:numId w:val="2"/>
        </w:numPr>
        <w:tabs>
          <w:tab w:val="left" w:pos="0"/>
          <w:tab w:val="left" w:pos="851"/>
        </w:tabs>
        <w:spacing w:before="0" w:beforeAutospacing="0" w:after="0" w:afterAutospacing="0"/>
        <w:ind w:left="0" w:firstLine="567"/>
        <w:jc w:val="both"/>
        <w:rPr>
          <w:rFonts w:ascii="Times New Roman" w:hAnsi="Times New Roman" w:cs="Times New Roman"/>
          <w:sz w:val="28"/>
          <w:szCs w:val="28"/>
        </w:rPr>
      </w:pPr>
      <w:r w:rsidRPr="008F7AB8">
        <w:rPr>
          <w:rFonts w:ascii="Times New Roman" w:hAnsi="Times New Roman" w:cs="Times New Roman"/>
          <w:sz w:val="28"/>
          <w:szCs w:val="28"/>
        </w:rPr>
        <w:t>ұлттық экономиканың қолданыстағы салалық кешендерінің жүйесін, олардың жай-күйі мен тиімді жұмыс істеу проблемаларын зерделеу.</w:t>
      </w:r>
    </w:p>
    <w:p w:rsidR="00330DC0" w:rsidRPr="008F7AB8" w:rsidRDefault="005059E5" w:rsidP="008F7AB8">
      <w:pPr>
        <w:tabs>
          <w:tab w:val="left" w:pos="851"/>
          <w:tab w:val="left" w:pos="993"/>
        </w:tabs>
        <w:ind w:firstLine="567"/>
        <w:jc w:val="both"/>
        <w:rPr>
          <w:rFonts w:ascii="Times New Roman" w:hAnsi="Times New Roman"/>
          <w:i/>
          <w:sz w:val="28"/>
          <w:szCs w:val="28"/>
        </w:rPr>
      </w:pPr>
      <w:r w:rsidRPr="008F7AB8">
        <w:rPr>
          <w:rFonts w:ascii="Times New Roman" w:hAnsi="Times New Roman"/>
          <w:i/>
          <w:sz w:val="28"/>
          <w:szCs w:val="28"/>
          <w:lang w:val="kk-KZ"/>
        </w:rPr>
        <w:t>Білу керек</w:t>
      </w:r>
      <w:r w:rsidR="00330DC0" w:rsidRPr="008F7AB8">
        <w:rPr>
          <w:rFonts w:ascii="Times New Roman" w:hAnsi="Times New Roman"/>
          <w:i/>
          <w:sz w:val="28"/>
          <w:szCs w:val="28"/>
        </w:rPr>
        <w:t xml:space="preserve">: </w:t>
      </w:r>
    </w:p>
    <w:p w:rsidR="005059E5" w:rsidRPr="008F7AB8" w:rsidRDefault="00330DC0" w:rsidP="008F7AB8">
      <w:pPr>
        <w:pStyle w:val="a7"/>
        <w:tabs>
          <w:tab w:val="left" w:pos="0"/>
          <w:tab w:val="left" w:pos="851"/>
        </w:tabs>
        <w:spacing w:before="0" w:beforeAutospacing="0" w:after="0" w:afterAutospacing="0"/>
        <w:ind w:firstLine="567"/>
        <w:jc w:val="both"/>
        <w:rPr>
          <w:rFonts w:ascii="Times New Roman" w:hAnsi="Times New Roman" w:cs="Times New Roman"/>
          <w:sz w:val="28"/>
          <w:szCs w:val="28"/>
        </w:rPr>
      </w:pPr>
      <w:r w:rsidRPr="008F7AB8">
        <w:rPr>
          <w:rFonts w:ascii="Times New Roman" w:hAnsi="Times New Roman" w:cs="Times New Roman"/>
          <w:sz w:val="28"/>
          <w:szCs w:val="28"/>
        </w:rPr>
        <w:t xml:space="preserve">- </w:t>
      </w:r>
      <w:r w:rsidR="005059E5" w:rsidRPr="008F7AB8">
        <w:rPr>
          <w:rFonts w:ascii="Times New Roman" w:hAnsi="Times New Roman" w:cs="Times New Roman"/>
          <w:sz w:val="28"/>
          <w:szCs w:val="28"/>
        </w:rPr>
        <w:t>Ұлттық экономика қызметінің нақты көрсеткіштерін өз бетінше есептеу, оларды талдау және жалпылау білігі;</w:t>
      </w:r>
    </w:p>
    <w:p w:rsidR="00330DC0" w:rsidRPr="008F7AB8" w:rsidRDefault="005059E5" w:rsidP="008F7AB8">
      <w:pPr>
        <w:pStyle w:val="a7"/>
        <w:tabs>
          <w:tab w:val="left" w:pos="0"/>
          <w:tab w:val="left" w:pos="851"/>
        </w:tabs>
        <w:spacing w:before="0" w:beforeAutospacing="0" w:after="0" w:afterAutospacing="0"/>
        <w:ind w:firstLine="567"/>
        <w:jc w:val="both"/>
        <w:rPr>
          <w:rFonts w:ascii="Times New Roman" w:hAnsi="Times New Roman" w:cs="Times New Roman"/>
          <w:sz w:val="28"/>
          <w:szCs w:val="28"/>
          <w:lang w:val="kk-KZ"/>
        </w:rPr>
      </w:pPr>
      <w:r w:rsidRPr="008F7AB8">
        <w:rPr>
          <w:rFonts w:ascii="Times New Roman" w:hAnsi="Times New Roman" w:cs="Times New Roman"/>
          <w:sz w:val="28"/>
          <w:szCs w:val="28"/>
        </w:rPr>
        <w:t>- елдің экономикалық жүйесі туралы негізделген түсінік қалыптастыру</w:t>
      </w:r>
      <w:r w:rsidRPr="008F7AB8">
        <w:rPr>
          <w:rFonts w:ascii="Times New Roman" w:hAnsi="Times New Roman" w:cs="Times New Roman"/>
          <w:sz w:val="28"/>
          <w:szCs w:val="28"/>
          <w:lang w:val="kk-KZ"/>
        </w:rPr>
        <w:t>.</w:t>
      </w:r>
    </w:p>
    <w:p w:rsidR="00330DC0" w:rsidRPr="009A31CA" w:rsidRDefault="005059E5" w:rsidP="008F7AB8">
      <w:pPr>
        <w:tabs>
          <w:tab w:val="left" w:pos="851"/>
          <w:tab w:val="left" w:pos="993"/>
        </w:tabs>
        <w:ind w:firstLine="567"/>
        <w:jc w:val="both"/>
        <w:rPr>
          <w:rFonts w:ascii="Times New Roman" w:hAnsi="Times New Roman"/>
          <w:i/>
          <w:sz w:val="28"/>
          <w:szCs w:val="28"/>
          <w:lang w:val="kk-KZ"/>
        </w:rPr>
      </w:pPr>
      <w:r w:rsidRPr="008F7AB8">
        <w:rPr>
          <w:rFonts w:ascii="Times New Roman" w:hAnsi="Times New Roman"/>
          <w:i/>
          <w:sz w:val="28"/>
          <w:szCs w:val="28"/>
          <w:lang w:val="kk-KZ"/>
        </w:rPr>
        <w:t>Меңгеруі тиіс</w:t>
      </w:r>
      <w:r w:rsidR="00330DC0" w:rsidRPr="009A31CA">
        <w:rPr>
          <w:rFonts w:ascii="Times New Roman" w:hAnsi="Times New Roman"/>
          <w:i/>
          <w:sz w:val="28"/>
          <w:szCs w:val="28"/>
          <w:lang w:val="kk-KZ"/>
        </w:rPr>
        <w:t xml:space="preserve">: </w:t>
      </w:r>
    </w:p>
    <w:p w:rsidR="005059E5" w:rsidRPr="009A31CA" w:rsidRDefault="005059E5" w:rsidP="008F7AB8">
      <w:pPr>
        <w:pStyle w:val="Default"/>
        <w:tabs>
          <w:tab w:val="left" w:pos="142"/>
          <w:tab w:val="left" w:pos="851"/>
        </w:tabs>
        <w:ind w:firstLine="567"/>
        <w:jc w:val="both"/>
        <w:rPr>
          <w:rFonts w:ascii="Times New Roman" w:hAnsi="Times New Roman" w:cs="Times New Roman"/>
          <w:sz w:val="28"/>
          <w:szCs w:val="28"/>
          <w:lang w:val="kk-KZ"/>
        </w:rPr>
      </w:pPr>
      <w:r w:rsidRPr="009A31CA">
        <w:rPr>
          <w:rFonts w:ascii="Times New Roman" w:hAnsi="Times New Roman" w:cs="Times New Roman"/>
          <w:sz w:val="28"/>
          <w:szCs w:val="28"/>
          <w:lang w:val="kk-KZ"/>
        </w:rPr>
        <w:t xml:space="preserve">- заманауи экономикалық ойлаудың базалық әдістері; танымның жалпы ғылыми әдістері; </w:t>
      </w:r>
    </w:p>
    <w:p w:rsidR="005059E5" w:rsidRPr="009A31CA" w:rsidRDefault="005059E5" w:rsidP="008F7AB8">
      <w:pPr>
        <w:pStyle w:val="Default"/>
        <w:tabs>
          <w:tab w:val="left" w:pos="142"/>
          <w:tab w:val="left" w:pos="851"/>
        </w:tabs>
        <w:ind w:firstLine="567"/>
        <w:jc w:val="both"/>
        <w:rPr>
          <w:rFonts w:ascii="Times New Roman" w:hAnsi="Times New Roman" w:cs="Times New Roman"/>
          <w:sz w:val="28"/>
          <w:szCs w:val="28"/>
          <w:lang w:val="kk-KZ"/>
        </w:rPr>
      </w:pPr>
      <w:r w:rsidRPr="009A31CA">
        <w:rPr>
          <w:rFonts w:ascii="Times New Roman" w:hAnsi="Times New Roman" w:cs="Times New Roman"/>
          <w:sz w:val="28"/>
          <w:szCs w:val="28"/>
          <w:lang w:val="kk-KZ"/>
        </w:rPr>
        <w:t xml:space="preserve">- ұлттық ғылымның негізгі элементтерінің дамуы туралы тұтас көзқарас, магистранттарға қарастырылып отырған проблема бойынша өз көзқарасын </w:t>
      </w:r>
      <w:r w:rsidRPr="009A31CA">
        <w:rPr>
          <w:rFonts w:ascii="Times New Roman" w:hAnsi="Times New Roman" w:cs="Times New Roman"/>
          <w:sz w:val="28"/>
          <w:szCs w:val="28"/>
          <w:lang w:val="kk-KZ"/>
        </w:rPr>
        <w:lastRenderedPageBreak/>
        <w:t xml:space="preserve">білдіруге ғана емес, сонымен қатар оны талқылау процесінде артта қалуды үйренуге үйрету; </w:t>
      </w:r>
    </w:p>
    <w:p w:rsidR="00330DC0" w:rsidRPr="009A31CA" w:rsidRDefault="005059E5" w:rsidP="008F7AB8">
      <w:pPr>
        <w:pStyle w:val="Default"/>
        <w:tabs>
          <w:tab w:val="left" w:pos="142"/>
          <w:tab w:val="left" w:pos="851"/>
        </w:tabs>
        <w:ind w:firstLine="567"/>
        <w:jc w:val="both"/>
        <w:rPr>
          <w:rFonts w:ascii="Times New Roman" w:hAnsi="Times New Roman" w:cs="Times New Roman"/>
          <w:bCs/>
          <w:iCs/>
          <w:sz w:val="28"/>
          <w:szCs w:val="28"/>
          <w:lang w:val="kk-KZ"/>
        </w:rPr>
      </w:pPr>
      <w:r w:rsidRPr="009A31CA">
        <w:rPr>
          <w:rFonts w:ascii="Times New Roman" w:hAnsi="Times New Roman" w:cs="Times New Roman"/>
          <w:sz w:val="28"/>
          <w:szCs w:val="28"/>
          <w:lang w:val="kk-KZ"/>
        </w:rPr>
        <w:t>- нақты жағдайда оңтайлы экономикалық шешім қабылдауды дәлелдеу және дәлелдеу дағдылары</w:t>
      </w:r>
      <w:r w:rsidR="00330DC0" w:rsidRPr="009A31CA">
        <w:rPr>
          <w:rFonts w:ascii="Times New Roman" w:hAnsi="Times New Roman" w:cs="Times New Roman"/>
          <w:bCs/>
          <w:iCs/>
          <w:sz w:val="28"/>
          <w:szCs w:val="28"/>
          <w:lang w:val="kk-KZ"/>
        </w:rPr>
        <w:t>.</w:t>
      </w:r>
    </w:p>
    <w:p w:rsidR="00881E09" w:rsidRPr="008F7AB8" w:rsidRDefault="00881E09" w:rsidP="008F7AB8">
      <w:pPr>
        <w:pStyle w:val="Default"/>
        <w:tabs>
          <w:tab w:val="left" w:pos="142"/>
          <w:tab w:val="left" w:pos="851"/>
        </w:tabs>
        <w:ind w:firstLine="567"/>
        <w:jc w:val="center"/>
        <w:rPr>
          <w:rFonts w:ascii="Times New Roman" w:hAnsi="Times New Roman" w:cs="Times New Roman"/>
          <w:b/>
          <w:bCs/>
          <w:iCs/>
          <w:sz w:val="28"/>
          <w:szCs w:val="28"/>
          <w:lang w:val="kk-KZ"/>
        </w:rPr>
      </w:pPr>
    </w:p>
    <w:p w:rsidR="008F7AB8" w:rsidRPr="008F7AB8" w:rsidRDefault="008F7AB8" w:rsidP="008F7AB8">
      <w:pPr>
        <w:pStyle w:val="Default"/>
        <w:tabs>
          <w:tab w:val="left" w:pos="142"/>
          <w:tab w:val="left" w:pos="851"/>
        </w:tabs>
        <w:ind w:firstLine="567"/>
        <w:jc w:val="center"/>
        <w:rPr>
          <w:rFonts w:ascii="Times New Roman" w:hAnsi="Times New Roman" w:cs="Times New Roman"/>
          <w:b/>
          <w:bCs/>
          <w:iCs/>
          <w:sz w:val="28"/>
          <w:szCs w:val="28"/>
          <w:lang w:val="kk-KZ"/>
        </w:rPr>
      </w:pPr>
    </w:p>
    <w:p w:rsidR="005059E5" w:rsidRPr="008F7AB8" w:rsidRDefault="00FB161A" w:rsidP="008F7AB8">
      <w:pPr>
        <w:pStyle w:val="Default"/>
        <w:tabs>
          <w:tab w:val="left" w:pos="142"/>
          <w:tab w:val="left" w:pos="851"/>
        </w:tabs>
        <w:ind w:firstLine="567"/>
        <w:jc w:val="center"/>
        <w:rPr>
          <w:rFonts w:ascii="Times New Roman" w:hAnsi="Times New Roman" w:cs="Times New Roman"/>
          <w:b/>
          <w:bCs/>
          <w:iCs/>
          <w:sz w:val="28"/>
          <w:szCs w:val="28"/>
          <w:lang w:val="kk-KZ"/>
        </w:rPr>
      </w:pPr>
      <w:r w:rsidRPr="008F7AB8">
        <w:rPr>
          <w:rFonts w:ascii="Times New Roman" w:hAnsi="Times New Roman" w:cs="Times New Roman"/>
          <w:b/>
          <w:bCs/>
          <w:iCs/>
          <w:sz w:val="28"/>
          <w:szCs w:val="28"/>
          <w:lang w:val="kk-KZ"/>
        </w:rPr>
        <w:t>I ТАРАУ. ҰЛТТЫҚ ЭКОНОМИКАНЫ ТАЛДАУДЫҢ ТҰЖЫРЫМДАМАЛЫҚ НЕГІЗДЕРІ</w:t>
      </w:r>
    </w:p>
    <w:p w:rsidR="00604B98" w:rsidRPr="008F7AB8" w:rsidRDefault="00604B98" w:rsidP="008F7AB8">
      <w:pPr>
        <w:pStyle w:val="Default"/>
        <w:tabs>
          <w:tab w:val="left" w:pos="142"/>
          <w:tab w:val="left" w:pos="851"/>
        </w:tabs>
        <w:ind w:firstLine="567"/>
        <w:jc w:val="center"/>
        <w:rPr>
          <w:rFonts w:ascii="Times New Roman" w:hAnsi="Times New Roman" w:cs="Times New Roman"/>
          <w:b/>
          <w:bCs/>
          <w:iCs/>
          <w:sz w:val="28"/>
          <w:szCs w:val="28"/>
          <w:lang w:val="kk-KZ"/>
        </w:rPr>
      </w:pPr>
    </w:p>
    <w:p w:rsidR="00604B98" w:rsidRPr="008F7AB8" w:rsidRDefault="00FB161A" w:rsidP="008F7AB8">
      <w:pPr>
        <w:pStyle w:val="Default"/>
        <w:tabs>
          <w:tab w:val="left" w:pos="142"/>
          <w:tab w:val="left" w:pos="851"/>
        </w:tabs>
        <w:ind w:firstLine="567"/>
        <w:jc w:val="both"/>
        <w:rPr>
          <w:rFonts w:ascii="Times New Roman" w:hAnsi="Times New Roman" w:cs="Times New Roman"/>
          <w:b/>
          <w:bCs/>
          <w:iCs/>
          <w:sz w:val="28"/>
          <w:szCs w:val="28"/>
          <w:lang w:val="kk-KZ"/>
        </w:rPr>
      </w:pPr>
      <w:r w:rsidRPr="008F7AB8">
        <w:rPr>
          <w:rFonts w:ascii="Times New Roman" w:hAnsi="Times New Roman" w:cs="Times New Roman"/>
          <w:b/>
          <w:bCs/>
          <w:iCs/>
          <w:sz w:val="28"/>
          <w:szCs w:val="28"/>
          <w:lang w:val="kk-KZ"/>
        </w:rPr>
        <w:t>1.1 Ұлттық экономика ұғымы</w:t>
      </w:r>
    </w:p>
    <w:p w:rsidR="00FB161A" w:rsidRPr="008F7AB8" w:rsidRDefault="00FB161A" w:rsidP="008F7AB8">
      <w:pPr>
        <w:pStyle w:val="Default"/>
        <w:tabs>
          <w:tab w:val="left" w:pos="142"/>
          <w:tab w:val="left" w:pos="851"/>
        </w:tabs>
        <w:ind w:firstLine="567"/>
        <w:jc w:val="both"/>
        <w:rPr>
          <w:rFonts w:ascii="Times New Roman" w:hAnsi="Times New Roman" w:cs="Times New Roman"/>
          <w:b/>
          <w:bCs/>
          <w:iCs/>
          <w:sz w:val="28"/>
          <w:szCs w:val="28"/>
          <w:lang w:val="kk-KZ"/>
        </w:rPr>
      </w:pPr>
    </w:p>
    <w:p w:rsidR="00604B98" w:rsidRPr="008F7AB8" w:rsidRDefault="00CC2FC1" w:rsidP="008F7AB8">
      <w:pPr>
        <w:pStyle w:val="Default"/>
        <w:tabs>
          <w:tab w:val="left" w:pos="142"/>
          <w:tab w:val="left" w:pos="851"/>
        </w:tabs>
        <w:ind w:firstLine="567"/>
        <w:jc w:val="both"/>
        <w:rPr>
          <w:rFonts w:ascii="Times New Roman" w:hAnsi="Times New Roman" w:cs="Times New Roman"/>
          <w:bCs/>
          <w:iCs/>
          <w:sz w:val="28"/>
          <w:szCs w:val="28"/>
          <w:lang w:val="kk-KZ"/>
        </w:rPr>
      </w:pPr>
      <w:r w:rsidRPr="00CC2FC1">
        <w:rPr>
          <w:rFonts w:ascii="Times New Roman" w:hAnsi="Times New Roman" w:cs="Times New Roman"/>
          <w:bCs/>
          <w:iCs/>
          <w:sz w:val="28"/>
          <w:szCs w:val="28"/>
          <w:lang w:val="kk-KZ"/>
        </w:rPr>
        <w:t>Ұлттық экономика</w:t>
      </w:r>
      <w:r>
        <w:rPr>
          <w:rFonts w:ascii="Times New Roman" w:hAnsi="Times New Roman" w:cs="Times New Roman"/>
          <w:bCs/>
          <w:iCs/>
          <w:sz w:val="28"/>
          <w:szCs w:val="28"/>
          <w:lang w:val="kk-KZ"/>
        </w:rPr>
        <w:t xml:space="preserve"> </w:t>
      </w:r>
      <w:r w:rsidRPr="00CC2FC1">
        <w:rPr>
          <w:rFonts w:ascii="Times New Roman" w:hAnsi="Times New Roman" w:cs="Times New Roman"/>
          <w:bCs/>
          <w:iCs/>
          <w:sz w:val="28"/>
          <w:szCs w:val="28"/>
          <w:lang w:val="kk-KZ"/>
        </w:rPr>
        <w:t>-</w:t>
      </w:r>
      <w:r>
        <w:rPr>
          <w:rFonts w:ascii="Times New Roman" w:hAnsi="Times New Roman" w:cs="Times New Roman"/>
          <w:bCs/>
          <w:iCs/>
          <w:sz w:val="28"/>
          <w:szCs w:val="28"/>
          <w:lang w:val="kk-KZ"/>
        </w:rPr>
        <w:t xml:space="preserve"> </w:t>
      </w:r>
      <w:r w:rsidRPr="00CC2FC1">
        <w:rPr>
          <w:rFonts w:ascii="Times New Roman" w:hAnsi="Times New Roman" w:cs="Times New Roman"/>
          <w:bCs/>
          <w:iCs/>
          <w:sz w:val="28"/>
          <w:szCs w:val="28"/>
          <w:lang w:val="kk-KZ"/>
        </w:rPr>
        <w:t xml:space="preserve">бұл салалық және аймақтық кеңістіктерде құрылымдалған, елдегі экономикалық, саяси (мемлекеттік) және идеологиялық (әлеуметтік) режимдерге сәйкес келетін институционалдық жүйемен реттелетін ұлттық масштабтағы </w:t>
      </w:r>
      <w:r>
        <w:rPr>
          <w:rFonts w:ascii="Times New Roman" w:hAnsi="Times New Roman" w:cs="Times New Roman"/>
          <w:bCs/>
          <w:iCs/>
          <w:sz w:val="28"/>
          <w:szCs w:val="28"/>
          <w:lang w:val="kk-KZ"/>
        </w:rPr>
        <w:t>э</w:t>
      </w:r>
      <w:r w:rsidRPr="00CC2FC1">
        <w:rPr>
          <w:rFonts w:ascii="Times New Roman" w:hAnsi="Times New Roman" w:cs="Times New Roman"/>
          <w:bCs/>
          <w:iCs/>
          <w:sz w:val="28"/>
          <w:szCs w:val="28"/>
          <w:lang w:val="kk-KZ"/>
        </w:rPr>
        <w:t>кономикалық қызмет</w:t>
      </w:r>
      <w:r w:rsidR="00A52977">
        <w:rPr>
          <w:rFonts w:ascii="Times New Roman" w:hAnsi="Times New Roman" w:cs="Times New Roman"/>
          <w:bCs/>
          <w:iCs/>
          <w:sz w:val="28"/>
          <w:szCs w:val="28"/>
          <w:lang w:val="kk-KZ"/>
        </w:rPr>
        <w:t xml:space="preserve"> </w:t>
      </w:r>
      <w:r w:rsidR="00A52977" w:rsidRPr="009A31CA">
        <w:rPr>
          <w:rFonts w:ascii="Times New Roman" w:hAnsi="Times New Roman" w:cs="Times New Roman"/>
          <w:bCs/>
          <w:iCs/>
          <w:sz w:val="28"/>
          <w:szCs w:val="28"/>
          <w:lang w:val="kk-KZ"/>
        </w:rPr>
        <w:t>[1]</w:t>
      </w:r>
      <w:r w:rsidR="00604B98" w:rsidRPr="008F7AB8">
        <w:rPr>
          <w:rFonts w:ascii="Times New Roman" w:hAnsi="Times New Roman" w:cs="Times New Roman"/>
          <w:bCs/>
          <w:iCs/>
          <w:sz w:val="28"/>
          <w:szCs w:val="28"/>
          <w:lang w:val="kk-KZ"/>
        </w:rPr>
        <w:t>.</w:t>
      </w:r>
    </w:p>
    <w:p w:rsidR="00604B98" w:rsidRPr="008F7AB8" w:rsidRDefault="00CC2FC1" w:rsidP="008F7AB8">
      <w:pPr>
        <w:pStyle w:val="Default"/>
        <w:tabs>
          <w:tab w:val="left" w:pos="142"/>
          <w:tab w:val="left" w:pos="851"/>
        </w:tabs>
        <w:ind w:firstLine="567"/>
        <w:jc w:val="both"/>
        <w:rPr>
          <w:rFonts w:ascii="Times New Roman" w:hAnsi="Times New Roman" w:cs="Times New Roman"/>
          <w:bCs/>
          <w:iCs/>
          <w:sz w:val="28"/>
          <w:szCs w:val="28"/>
          <w:lang w:val="kk-KZ"/>
        </w:rPr>
      </w:pPr>
      <w:r w:rsidRPr="00CC2FC1">
        <w:rPr>
          <w:rFonts w:ascii="Times New Roman" w:hAnsi="Times New Roman" w:cs="Times New Roman"/>
          <w:bCs/>
          <w:iCs/>
          <w:sz w:val="28"/>
          <w:szCs w:val="28"/>
          <w:lang w:val="kk-KZ"/>
        </w:rPr>
        <w:t>Әлемдік экономикалық жүйедегі оның жай-күйін айқындайтын ұлттық экономиканың даму деңгейі халықтың өмір сүру сапасының жоғары деңгейін, ұлттық қауіпсіздікті және тауарлардың, қызметтер мен капиталдың халықаралық нарықтарындағы елдің бәсекеге қабілеттілігін қамтамасыз ету үшін ұлттық байлықты пайдалану деңгейі бойынша бағаланады</w:t>
      </w:r>
      <w:r w:rsidR="00604B98" w:rsidRPr="008F7AB8">
        <w:rPr>
          <w:rFonts w:ascii="Times New Roman" w:hAnsi="Times New Roman" w:cs="Times New Roman"/>
          <w:bCs/>
          <w:iCs/>
          <w:sz w:val="28"/>
          <w:szCs w:val="28"/>
          <w:lang w:val="kk-KZ"/>
        </w:rPr>
        <w:t>.</w:t>
      </w:r>
    </w:p>
    <w:p w:rsidR="002A3F41"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Ұлттық экономиканың мұндай анықтамасы бірқатар сұрақтар туғызады:</w:t>
      </w:r>
    </w:p>
    <w:p w:rsidR="002A3F41"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xml:space="preserve">- «Ұлттық» термині нені білдіреді? </w:t>
      </w:r>
    </w:p>
    <w:p w:rsidR="002A3F41"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xml:space="preserve">- Бұл курстың мәнмәтінінде </w:t>
      </w:r>
      <w:r w:rsidR="00CC2FC1">
        <w:rPr>
          <w:rFonts w:ascii="Times New Roman" w:hAnsi="Times New Roman" w:cs="Times New Roman"/>
          <w:bCs/>
          <w:iCs/>
          <w:sz w:val="28"/>
          <w:szCs w:val="28"/>
          <w:lang w:val="kk-KZ"/>
        </w:rPr>
        <w:t>«</w:t>
      </w:r>
      <w:r w:rsidRPr="008F7AB8">
        <w:rPr>
          <w:rFonts w:ascii="Times New Roman" w:hAnsi="Times New Roman" w:cs="Times New Roman"/>
          <w:bCs/>
          <w:iCs/>
          <w:sz w:val="28"/>
          <w:szCs w:val="28"/>
          <w:lang w:val="kk-KZ"/>
        </w:rPr>
        <w:t>экономика</w:t>
      </w:r>
      <w:r w:rsidR="00CC2FC1">
        <w:rPr>
          <w:rFonts w:ascii="Times New Roman" w:hAnsi="Times New Roman" w:cs="Times New Roman"/>
          <w:bCs/>
          <w:iCs/>
          <w:sz w:val="28"/>
          <w:szCs w:val="28"/>
          <w:lang w:val="kk-KZ"/>
        </w:rPr>
        <w:t xml:space="preserve">» </w:t>
      </w:r>
      <w:r w:rsidRPr="008F7AB8">
        <w:rPr>
          <w:rFonts w:ascii="Times New Roman" w:hAnsi="Times New Roman" w:cs="Times New Roman"/>
          <w:bCs/>
          <w:iCs/>
          <w:sz w:val="28"/>
          <w:szCs w:val="28"/>
          <w:lang w:val="kk-KZ"/>
        </w:rPr>
        <w:t xml:space="preserve">термині нені білдіреді? </w:t>
      </w:r>
    </w:p>
    <w:p w:rsidR="002A3F41"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xml:space="preserve">- Салалық және өңірлік кеңістіктердегі экономикалық қызметті құрылымдау нені білдіреді? </w:t>
      </w:r>
    </w:p>
    <w:p w:rsidR="002A3F41"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xml:space="preserve">- Институционалдық жүйе деп нені түсінуге болады? </w:t>
      </w:r>
    </w:p>
    <w:p w:rsidR="002A3F41"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«Тәртіп» категориясы нені білдіреді, атап айтқанда экономикалық, саяси, идеологиялық тәртіп?</w:t>
      </w:r>
    </w:p>
    <w:p w:rsidR="002A3F41"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xml:space="preserve">- Ұлттық байлық деген не? </w:t>
      </w:r>
    </w:p>
    <w:p w:rsidR="002A3F41"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xml:space="preserve">- Өмір сапасы туралы не түсіну керек және оның деңгейін қалай өлшеу керек? </w:t>
      </w:r>
    </w:p>
    <w:p w:rsidR="002A3F41"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xml:space="preserve">- Ұлттық және, атап айтқанда, экономикалық қауіпсіздік ұғымына не кіреді? </w:t>
      </w:r>
    </w:p>
    <w:p w:rsidR="00604B98"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Елдің бәсекеге қабілеттілік деңгейі немен анықталады?</w:t>
      </w:r>
    </w:p>
    <w:p w:rsidR="00604B98" w:rsidRPr="008F7AB8" w:rsidRDefault="002A3F41" w:rsidP="008F7AB8">
      <w:pPr>
        <w:pStyle w:val="Default"/>
        <w:tabs>
          <w:tab w:val="left" w:pos="142"/>
          <w:tab w:val="left" w:pos="851"/>
        </w:tabs>
        <w:ind w:firstLine="567"/>
        <w:jc w:val="both"/>
        <w:rPr>
          <w:rFonts w:ascii="Times New Roman" w:hAnsi="Times New Roman" w:cs="Times New Roman"/>
          <w:bCs/>
          <w:i/>
          <w:iCs/>
          <w:sz w:val="28"/>
          <w:szCs w:val="28"/>
          <w:lang w:val="kk-KZ"/>
        </w:rPr>
      </w:pPr>
      <w:r w:rsidRPr="008F7AB8">
        <w:rPr>
          <w:rFonts w:ascii="Times New Roman" w:hAnsi="Times New Roman" w:cs="Times New Roman"/>
          <w:bCs/>
          <w:i/>
          <w:iCs/>
          <w:sz w:val="28"/>
          <w:szCs w:val="28"/>
          <w:lang w:val="kk-KZ"/>
        </w:rPr>
        <w:t>«Ұлттық» терминін түсіндіру</w:t>
      </w:r>
    </w:p>
    <w:p w:rsidR="005059E5" w:rsidRPr="009A31CA"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9A31CA">
        <w:rPr>
          <w:rFonts w:ascii="Times New Roman" w:hAnsi="Times New Roman" w:cs="Times New Roman"/>
          <w:bCs/>
          <w:iCs/>
          <w:sz w:val="28"/>
          <w:szCs w:val="28"/>
          <w:lang w:val="kk-KZ"/>
        </w:rPr>
        <w:t>Ұлтты анықтауға екі тәсіл бар</w:t>
      </w:r>
      <w:r w:rsidRPr="008F7AB8">
        <w:rPr>
          <w:rFonts w:ascii="Times New Roman" w:hAnsi="Times New Roman" w:cs="Times New Roman"/>
          <w:bCs/>
          <w:iCs/>
          <w:sz w:val="28"/>
          <w:szCs w:val="28"/>
          <w:lang w:val="kk-KZ"/>
        </w:rPr>
        <w:t xml:space="preserve"> </w:t>
      </w:r>
      <w:r w:rsidRPr="009A31CA">
        <w:rPr>
          <w:rFonts w:ascii="Times New Roman" w:hAnsi="Times New Roman" w:cs="Times New Roman"/>
          <w:bCs/>
          <w:iCs/>
          <w:sz w:val="28"/>
          <w:szCs w:val="28"/>
          <w:lang w:val="kk-KZ"/>
        </w:rPr>
        <w:t>(лат. Natio</w:t>
      </w:r>
      <w:r w:rsidRPr="008F7AB8">
        <w:rPr>
          <w:rFonts w:ascii="Times New Roman" w:hAnsi="Times New Roman" w:cs="Times New Roman"/>
          <w:bCs/>
          <w:iCs/>
          <w:sz w:val="28"/>
          <w:szCs w:val="28"/>
          <w:lang w:val="kk-KZ"/>
        </w:rPr>
        <w:t xml:space="preserve"> </w:t>
      </w:r>
      <w:r w:rsidRPr="009A31CA">
        <w:rPr>
          <w:rFonts w:ascii="Times New Roman" w:hAnsi="Times New Roman" w:cs="Times New Roman"/>
          <w:bCs/>
          <w:iCs/>
          <w:sz w:val="28"/>
          <w:szCs w:val="28"/>
          <w:lang w:val="kk-KZ"/>
        </w:rPr>
        <w:t>-</w:t>
      </w:r>
      <w:r w:rsidRPr="008F7AB8">
        <w:rPr>
          <w:rFonts w:ascii="Times New Roman" w:hAnsi="Times New Roman" w:cs="Times New Roman"/>
          <w:bCs/>
          <w:iCs/>
          <w:sz w:val="28"/>
          <w:szCs w:val="28"/>
          <w:lang w:val="kk-KZ"/>
        </w:rPr>
        <w:t xml:space="preserve"> </w:t>
      </w:r>
      <w:r w:rsidRPr="009A31CA">
        <w:rPr>
          <w:rFonts w:ascii="Times New Roman" w:hAnsi="Times New Roman" w:cs="Times New Roman"/>
          <w:bCs/>
          <w:iCs/>
          <w:sz w:val="28"/>
          <w:szCs w:val="28"/>
          <w:lang w:val="kk-KZ"/>
        </w:rPr>
        <w:t>халық): 1) адамдар қауымдастығының тарихи қалыптасқан формасы; 2) ел, мемлекет</w:t>
      </w:r>
      <w:r w:rsidR="00604B98" w:rsidRPr="009A31CA">
        <w:rPr>
          <w:rFonts w:ascii="Times New Roman" w:hAnsi="Times New Roman" w:cs="Times New Roman"/>
          <w:bCs/>
          <w:iCs/>
          <w:sz w:val="28"/>
          <w:szCs w:val="28"/>
          <w:lang w:val="kk-KZ"/>
        </w:rPr>
        <w:t>.</w:t>
      </w:r>
    </w:p>
    <w:p w:rsidR="00604B98" w:rsidRPr="008F7AB8" w:rsidRDefault="002A3F41" w:rsidP="008F7AB8">
      <w:pPr>
        <w:pStyle w:val="Default"/>
        <w:tabs>
          <w:tab w:val="left" w:pos="142"/>
          <w:tab w:val="left" w:pos="851"/>
        </w:tabs>
        <w:ind w:firstLine="567"/>
        <w:jc w:val="both"/>
        <w:rPr>
          <w:rFonts w:ascii="Times New Roman" w:hAnsi="Times New Roman" w:cs="Times New Roman"/>
          <w:bCs/>
          <w:iCs/>
          <w:sz w:val="28"/>
          <w:szCs w:val="28"/>
          <w:lang w:val="kk-KZ"/>
        </w:rPr>
      </w:pPr>
      <w:r w:rsidRPr="009A31CA">
        <w:rPr>
          <w:rFonts w:ascii="Times New Roman" w:hAnsi="Times New Roman" w:cs="Times New Roman"/>
          <w:bCs/>
          <w:iCs/>
          <w:sz w:val="28"/>
          <w:szCs w:val="28"/>
          <w:lang w:val="kk-KZ"/>
        </w:rPr>
        <w:t xml:space="preserve">Экономикалық ойдың тарихы экономистердің </w:t>
      </w:r>
      <w:r w:rsidRPr="008F7AB8">
        <w:rPr>
          <w:rFonts w:ascii="Times New Roman" w:hAnsi="Times New Roman" w:cs="Times New Roman"/>
          <w:bCs/>
          <w:iCs/>
          <w:sz w:val="28"/>
          <w:szCs w:val="28"/>
          <w:lang w:val="kk-KZ"/>
        </w:rPr>
        <w:t>«</w:t>
      </w:r>
      <w:r w:rsidRPr="009A31CA">
        <w:rPr>
          <w:rFonts w:ascii="Times New Roman" w:hAnsi="Times New Roman" w:cs="Times New Roman"/>
          <w:bCs/>
          <w:iCs/>
          <w:sz w:val="28"/>
          <w:szCs w:val="28"/>
          <w:lang w:val="kk-KZ"/>
        </w:rPr>
        <w:t>ұлт</w:t>
      </w:r>
      <w:r w:rsidRPr="008F7AB8">
        <w:rPr>
          <w:rFonts w:ascii="Times New Roman" w:hAnsi="Times New Roman" w:cs="Times New Roman"/>
          <w:bCs/>
          <w:iCs/>
          <w:sz w:val="28"/>
          <w:szCs w:val="28"/>
          <w:lang w:val="kk-KZ"/>
        </w:rPr>
        <w:t>»</w:t>
      </w:r>
      <w:r w:rsidRPr="009A31CA">
        <w:rPr>
          <w:rFonts w:ascii="Times New Roman" w:hAnsi="Times New Roman" w:cs="Times New Roman"/>
          <w:bCs/>
          <w:iCs/>
          <w:sz w:val="28"/>
          <w:szCs w:val="28"/>
          <w:lang w:val="kk-KZ"/>
        </w:rPr>
        <w:t xml:space="preserve"> ұғымына деген көзқарасы біртіндеп өзгерді деп санауға негіз береді. Сонымен, егер д. Рикардода ұлт табиғи факторлармен, экономикалық қызметтің сипатын анықтайтын біркелкі емес құнарлылығы бар топырақтармен географиялық кеңістік ретінде анықталса (Португалия шарап шығарады, Ұлыбритания - маталар), онда С.Миллде ұлт - бұл өндіріс факторлары ұтқыр, бірақ олардың ұтқырлығы мемлекеттік шекаралармен белгіленеді. Анықтамасы бойынша Ф. </w:t>
      </w:r>
      <w:r w:rsidRPr="009A31CA">
        <w:rPr>
          <w:rFonts w:ascii="Times New Roman" w:hAnsi="Times New Roman" w:cs="Times New Roman"/>
          <w:bCs/>
          <w:iCs/>
          <w:sz w:val="28"/>
          <w:szCs w:val="28"/>
          <w:lang w:val="kk-KZ"/>
        </w:rPr>
        <w:lastRenderedPageBreak/>
        <w:t>Перру, ұлт дегеніміз-мемлекеттік мәжбүрлеуді қолдануға монополиялық құқығы бар мемлекетке бағынатын адамдар мен топтардың жиынтығы</w:t>
      </w:r>
      <w:r w:rsidR="00604B98" w:rsidRPr="008F7AB8">
        <w:rPr>
          <w:rFonts w:ascii="Times New Roman" w:hAnsi="Times New Roman" w:cs="Times New Roman"/>
          <w:bCs/>
          <w:iCs/>
          <w:sz w:val="28"/>
          <w:szCs w:val="28"/>
          <w:lang w:val="kk-KZ"/>
        </w:rPr>
        <w:t>.</w:t>
      </w:r>
    </w:p>
    <w:p w:rsidR="00604B98" w:rsidRPr="008F7AB8" w:rsidRDefault="008F76E4"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 xml:space="preserve">Р. Барр </w:t>
      </w:r>
      <w:r>
        <w:rPr>
          <w:rFonts w:ascii="Times New Roman" w:hAnsi="Times New Roman" w:cs="Times New Roman"/>
          <w:bCs/>
          <w:iCs/>
          <w:sz w:val="28"/>
          <w:szCs w:val="28"/>
          <w:lang w:val="kk-KZ"/>
        </w:rPr>
        <w:t>«</w:t>
      </w:r>
      <w:r w:rsidRPr="008F76E4">
        <w:rPr>
          <w:rFonts w:ascii="Times New Roman" w:hAnsi="Times New Roman" w:cs="Times New Roman"/>
          <w:bCs/>
          <w:iCs/>
          <w:sz w:val="28"/>
          <w:szCs w:val="28"/>
          <w:lang w:val="kk-KZ"/>
        </w:rPr>
        <w:t>ұлт</w:t>
      </w:r>
      <w:r>
        <w:rPr>
          <w:rFonts w:ascii="Times New Roman" w:hAnsi="Times New Roman" w:cs="Times New Roman"/>
          <w:bCs/>
          <w:iCs/>
          <w:sz w:val="28"/>
          <w:szCs w:val="28"/>
          <w:lang w:val="kk-KZ"/>
        </w:rPr>
        <w:t>»</w:t>
      </w:r>
      <w:r w:rsidRPr="008F76E4">
        <w:rPr>
          <w:rFonts w:ascii="Times New Roman" w:hAnsi="Times New Roman" w:cs="Times New Roman"/>
          <w:bCs/>
          <w:iCs/>
          <w:sz w:val="28"/>
          <w:szCs w:val="28"/>
          <w:lang w:val="kk-KZ"/>
        </w:rPr>
        <w:t xml:space="preserve"> ұғымын экономикалық категория ретінде анықтайды, яғни біздің бағытымыздың контекстіне неғұрлым күрделі және сәйкес келетін ұлттың экономикалық тұжырымдамасы </w:t>
      </w:r>
      <w:r w:rsidR="00A52977" w:rsidRPr="009A31CA">
        <w:rPr>
          <w:rFonts w:ascii="Times New Roman" w:hAnsi="Times New Roman" w:cs="Times New Roman"/>
          <w:bCs/>
          <w:iCs/>
          <w:sz w:val="28"/>
          <w:szCs w:val="28"/>
          <w:lang w:val="kk-KZ"/>
        </w:rPr>
        <w:t>[2]</w:t>
      </w:r>
      <w:r w:rsidR="00604B98" w:rsidRPr="008F7AB8">
        <w:rPr>
          <w:rFonts w:ascii="Times New Roman" w:hAnsi="Times New Roman" w:cs="Times New Roman"/>
          <w:bCs/>
          <w:iCs/>
          <w:sz w:val="28"/>
          <w:szCs w:val="28"/>
          <w:lang w:val="kk-KZ"/>
        </w:rPr>
        <w:t xml:space="preserve">: </w:t>
      </w:r>
    </w:p>
    <w:p w:rsidR="002B64BD" w:rsidRPr="008F7AB8" w:rsidRDefault="00604B98"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xml:space="preserve">- </w:t>
      </w:r>
      <w:r w:rsidR="002B64BD" w:rsidRPr="008F7AB8">
        <w:rPr>
          <w:rFonts w:ascii="Times New Roman" w:hAnsi="Times New Roman" w:cs="Times New Roman"/>
          <w:bCs/>
          <w:iCs/>
          <w:sz w:val="28"/>
          <w:szCs w:val="28"/>
          <w:lang w:val="kk-KZ"/>
        </w:rPr>
        <w:t xml:space="preserve">ұлт дегеніміз - табиғаты бойынша (ауыл шаруашылығы, өнеркәсіп және т. б.), шығу тегі бойынша (жеке, мемлекеттік және басқа кәсіпорындар), табиғаты бойынша (капиталистік, капиталистік емес және т. б.), қызмет жағдайлары бойынша (бәсекелестік, монополия және т. б.) ерекшеленетін </w:t>
      </w:r>
      <w:r w:rsidR="008F76E4">
        <w:rPr>
          <w:rFonts w:ascii="Times New Roman" w:hAnsi="Times New Roman" w:cs="Times New Roman"/>
          <w:bCs/>
          <w:iCs/>
          <w:sz w:val="28"/>
          <w:szCs w:val="28"/>
          <w:lang w:val="kk-KZ"/>
        </w:rPr>
        <w:t>э</w:t>
      </w:r>
      <w:r w:rsidR="002B64BD" w:rsidRPr="008F7AB8">
        <w:rPr>
          <w:rFonts w:ascii="Times New Roman" w:hAnsi="Times New Roman" w:cs="Times New Roman"/>
          <w:bCs/>
          <w:iCs/>
          <w:sz w:val="28"/>
          <w:szCs w:val="28"/>
          <w:lang w:val="kk-KZ"/>
        </w:rPr>
        <w:t xml:space="preserve">кономикалық қызмет орталығы; </w:t>
      </w:r>
    </w:p>
    <w:p w:rsidR="002B64BD" w:rsidRPr="008F7AB8" w:rsidRDefault="002B64BD"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xml:space="preserve">- ұлт дегеніміз - мәні мен әсері географиялық және саяси кеңістіктен асатын күштердің орталығы; </w:t>
      </w:r>
    </w:p>
    <w:p w:rsidR="00604B98" w:rsidRPr="008F7AB8" w:rsidRDefault="002B64BD"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 ұлт дегеніміз - экономикалық, саяси, рухани себептерге байланысты артықшылықты бірлестіктің орталығы</w:t>
      </w:r>
      <w:r w:rsidR="00604B98" w:rsidRPr="008F7AB8">
        <w:rPr>
          <w:rFonts w:ascii="Times New Roman" w:hAnsi="Times New Roman" w:cs="Times New Roman"/>
          <w:bCs/>
          <w:iCs/>
          <w:sz w:val="28"/>
          <w:szCs w:val="28"/>
          <w:lang w:val="kk-KZ"/>
        </w:rPr>
        <w:t>.</w:t>
      </w:r>
    </w:p>
    <w:p w:rsidR="00604B98" w:rsidRPr="008F7AB8" w:rsidRDefault="002B64BD"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Р. Барр ұсынған ұлттың экономикалық тұжырымдамасының бұл сипаттамалық белгілері тапқыр орыс тарихшысы В. О. Ключевский ұсынған ұлттың тарихи тұжырымдамасына өте жақын</w:t>
      </w:r>
      <w:r w:rsidR="00604B98" w:rsidRPr="008F7AB8">
        <w:rPr>
          <w:rFonts w:ascii="Times New Roman" w:hAnsi="Times New Roman" w:cs="Times New Roman"/>
          <w:bCs/>
          <w:iCs/>
          <w:sz w:val="28"/>
          <w:szCs w:val="28"/>
          <w:lang w:val="kk-KZ"/>
        </w:rPr>
        <w:t>.</w:t>
      </w:r>
    </w:p>
    <w:p w:rsidR="00604B98" w:rsidRPr="008F7AB8" w:rsidRDefault="002B64BD"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AB8">
        <w:rPr>
          <w:rFonts w:ascii="Times New Roman" w:hAnsi="Times New Roman" w:cs="Times New Roman"/>
          <w:bCs/>
          <w:iCs/>
          <w:sz w:val="28"/>
          <w:szCs w:val="28"/>
          <w:lang w:val="kk-KZ"/>
        </w:rPr>
        <w:t>Орыс тарихы туралы дәрістердің толық курсында В. О. Ключевский ұлттың қалыптасу процесін талдай отырып, былай деп жазады: «Мен белгілі антропологиялық нәсілдер туралы айтпаймын - ақ, қара қоңыр, қоңыр және басқалары, олардың шығу тегі, кез-келген жағдайда, тек жергілікті физикалық әсерлермен түсіндірілмейді; мен негізінен тұрмыстық жағдайлар мен рухани ерекшеліктерді түсінемін, қоршаған ортаның айқын әсерінен адам массасында пайда болатын және олардың жиынтығы біз халықтық темперамент деп атаймыз</w:t>
      </w:r>
      <w:r w:rsidR="00604B98" w:rsidRPr="008F7AB8">
        <w:rPr>
          <w:rFonts w:ascii="Times New Roman" w:hAnsi="Times New Roman" w:cs="Times New Roman"/>
          <w:bCs/>
          <w:iCs/>
          <w:sz w:val="28"/>
          <w:szCs w:val="28"/>
          <w:lang w:val="kk-KZ"/>
        </w:rPr>
        <w:t xml:space="preserve">. </w:t>
      </w:r>
      <w:r w:rsidRPr="008F7AB8">
        <w:rPr>
          <w:rFonts w:ascii="Times New Roman" w:hAnsi="Times New Roman" w:cs="Times New Roman"/>
          <w:bCs/>
          <w:iCs/>
          <w:sz w:val="28"/>
          <w:szCs w:val="28"/>
          <w:lang w:val="kk-KZ"/>
        </w:rPr>
        <w:t xml:space="preserve">Сыртқы табиғат тарихи өмірде белгілі адам қоғамы өмір сүретін елдің табиғаты ретінде байқалады және күш ретінде байқалады, өйткені ол адамдардың өмірі мен рухани қоймасына әсер етеді» </w:t>
      </w:r>
      <w:r w:rsidR="00A52977" w:rsidRPr="009A31CA">
        <w:rPr>
          <w:rFonts w:ascii="Times New Roman" w:hAnsi="Times New Roman" w:cs="Times New Roman"/>
          <w:bCs/>
          <w:iCs/>
          <w:sz w:val="28"/>
          <w:szCs w:val="28"/>
          <w:lang w:val="kk-KZ"/>
        </w:rPr>
        <w:t>[3]</w:t>
      </w:r>
      <w:r w:rsidR="00604B98" w:rsidRPr="008F7AB8">
        <w:rPr>
          <w:rFonts w:ascii="Times New Roman" w:hAnsi="Times New Roman" w:cs="Times New Roman"/>
          <w:bCs/>
          <w:iCs/>
          <w:sz w:val="28"/>
          <w:szCs w:val="28"/>
          <w:lang w:val="kk-KZ"/>
        </w:rPr>
        <w:t xml:space="preserve">. </w:t>
      </w:r>
      <w:r w:rsidR="008F76E4" w:rsidRPr="008F76E4">
        <w:rPr>
          <w:rFonts w:ascii="Times New Roman" w:hAnsi="Times New Roman" w:cs="Times New Roman"/>
          <w:bCs/>
          <w:iCs/>
          <w:sz w:val="28"/>
          <w:szCs w:val="28"/>
          <w:lang w:val="kk-KZ"/>
        </w:rPr>
        <w:t xml:space="preserve">Келесі: </w:t>
      </w:r>
      <w:r w:rsidR="008F76E4">
        <w:rPr>
          <w:rFonts w:ascii="Times New Roman" w:hAnsi="Times New Roman" w:cs="Times New Roman"/>
          <w:bCs/>
          <w:iCs/>
          <w:sz w:val="28"/>
          <w:szCs w:val="28"/>
          <w:lang w:val="kk-KZ"/>
        </w:rPr>
        <w:t>«</w:t>
      </w:r>
      <w:r w:rsidR="008F76E4" w:rsidRPr="008F76E4">
        <w:rPr>
          <w:rFonts w:ascii="Times New Roman" w:hAnsi="Times New Roman" w:cs="Times New Roman"/>
          <w:bCs/>
          <w:iCs/>
          <w:sz w:val="28"/>
          <w:szCs w:val="28"/>
          <w:lang w:val="kk-KZ"/>
        </w:rPr>
        <w:t>тұқым арқылы генетикалық байланыс тілдің бірлігінде, жалпы әдет-ғұрыптар мен дәстүрлерде көрінетін тайпаға айналды, ал тайпадан бөліну, қосылу және ассимиляция арқылы адамдар этнографиялық байланыстарға моральдық, рухани бірлік санасы қосылған кезде құрылды</w:t>
      </w:r>
      <w:r w:rsidR="008F76E4">
        <w:rPr>
          <w:rFonts w:ascii="Times New Roman" w:hAnsi="Times New Roman" w:cs="Times New Roman"/>
          <w:bCs/>
          <w:iCs/>
          <w:sz w:val="28"/>
          <w:szCs w:val="28"/>
          <w:lang w:val="kk-KZ"/>
        </w:rPr>
        <w:t>,</w:t>
      </w:r>
      <w:r w:rsidR="008F76E4" w:rsidRPr="008F76E4">
        <w:rPr>
          <w:rFonts w:ascii="Times New Roman" w:hAnsi="Times New Roman" w:cs="Times New Roman"/>
          <w:bCs/>
          <w:iCs/>
          <w:sz w:val="28"/>
          <w:szCs w:val="28"/>
          <w:lang w:val="kk-KZ"/>
        </w:rPr>
        <w:t xml:space="preserve"> ортақ өмір және ұжымдық қызмет, ортақ тарихи тағдырлар мен мүдделер. Сонымен, ұлттық бірлік сезімі саяси қатынастарда, жоғарғы билік пен заңның бірлігінде көрініс тапқанда, халық мемлекетке айналады. Мемлекетте адамдар саяси ғана емес, сонымен бірге аз немесе аз көрінетін ұлттық сипаты мен әлемдік маңыздылық санасы бар тарихи тұлғаға айналады</w:t>
      </w:r>
      <w:r w:rsidR="008F76E4">
        <w:rPr>
          <w:rFonts w:ascii="Times New Roman" w:hAnsi="Times New Roman" w:cs="Times New Roman"/>
          <w:bCs/>
          <w:iCs/>
          <w:sz w:val="28"/>
          <w:szCs w:val="28"/>
          <w:lang w:val="kk-KZ"/>
        </w:rPr>
        <w:t>»</w:t>
      </w:r>
      <w:r w:rsidRPr="008F7AB8">
        <w:rPr>
          <w:rFonts w:ascii="Times New Roman" w:hAnsi="Times New Roman" w:cs="Times New Roman"/>
          <w:bCs/>
          <w:iCs/>
          <w:sz w:val="28"/>
          <w:szCs w:val="28"/>
          <w:lang w:val="kk-KZ"/>
        </w:rPr>
        <w:t>.</w:t>
      </w:r>
    </w:p>
    <w:p w:rsidR="00604B98" w:rsidRPr="008F7AB8" w:rsidRDefault="008F76E4"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Осылайша, ұлт (мемлекет) тарихи және экономикалық категория әлемнің ажырамас бөлігі болып табылады, оны басқа халықтардан ерекшелейтін және олармен өзара әрекеттесуді қажет ететін белгілі бір экономикалық, геосаяси және рухани қасиеттерге ие</w:t>
      </w:r>
      <w:r w:rsidR="00604B98" w:rsidRPr="008F7AB8">
        <w:rPr>
          <w:rFonts w:ascii="Times New Roman" w:hAnsi="Times New Roman" w:cs="Times New Roman"/>
          <w:bCs/>
          <w:iCs/>
          <w:sz w:val="28"/>
          <w:szCs w:val="28"/>
          <w:lang w:val="kk-KZ"/>
        </w:rPr>
        <w:t>.</w:t>
      </w:r>
    </w:p>
    <w:p w:rsidR="00604B98" w:rsidRPr="008F7AB8" w:rsidRDefault="000A6194" w:rsidP="008F7AB8">
      <w:pPr>
        <w:pStyle w:val="Default"/>
        <w:tabs>
          <w:tab w:val="left" w:pos="142"/>
          <w:tab w:val="left" w:pos="851"/>
        </w:tabs>
        <w:ind w:firstLine="567"/>
        <w:jc w:val="both"/>
        <w:rPr>
          <w:rFonts w:ascii="Times New Roman" w:hAnsi="Times New Roman" w:cs="Times New Roman"/>
          <w:bCs/>
          <w:i/>
          <w:iCs/>
          <w:sz w:val="28"/>
          <w:szCs w:val="28"/>
          <w:lang w:val="kk-KZ"/>
        </w:rPr>
      </w:pPr>
      <w:r w:rsidRPr="008F7AB8">
        <w:rPr>
          <w:rFonts w:ascii="Times New Roman" w:hAnsi="Times New Roman" w:cs="Times New Roman"/>
          <w:bCs/>
          <w:i/>
          <w:iCs/>
          <w:sz w:val="28"/>
          <w:szCs w:val="28"/>
          <w:lang w:val="kk-KZ"/>
        </w:rPr>
        <w:t>«Экономика» терминін түсіндіру</w:t>
      </w:r>
    </w:p>
    <w:p w:rsidR="008F76E4" w:rsidRPr="008F76E4" w:rsidRDefault="008F76E4" w:rsidP="008F76E4">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Қазіргі әлемде экономика ұғымының үш түсіндірмесі бар (грек тілінен. Ойкономика-үй шаруашылығы өнері):</w:t>
      </w:r>
    </w:p>
    <w:p w:rsidR="008F76E4" w:rsidRPr="008F76E4" w:rsidRDefault="008F76E4" w:rsidP="008F76E4">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lastRenderedPageBreak/>
        <w:t xml:space="preserve">- өндірістік қатынастардың жиынтығы; экономикалық (немесе оның бір бөлігі - салалар мен өндіріс түрлері) аудан, ел, елдер тобы немесе бүкіл әлем; </w:t>
      </w:r>
    </w:p>
    <w:p w:rsidR="00604B98" w:rsidRPr="008F7AB8" w:rsidRDefault="008F76E4" w:rsidP="008F76E4">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 экономикалық қатынастардың функционалдық немесе салалық аспектілерін зерттейтін ғылым саласы</w:t>
      </w:r>
      <w:r w:rsidR="00604B98" w:rsidRPr="008F7AB8">
        <w:rPr>
          <w:rFonts w:ascii="Times New Roman" w:hAnsi="Times New Roman" w:cs="Times New Roman"/>
          <w:bCs/>
          <w:iCs/>
          <w:sz w:val="28"/>
          <w:szCs w:val="28"/>
          <w:lang w:val="kk-KZ"/>
        </w:rPr>
        <w:t>.</w:t>
      </w:r>
    </w:p>
    <w:p w:rsidR="00604B98" w:rsidRPr="008F7AB8" w:rsidRDefault="008F76E4"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Біз оқып жатқан курсында біз ел экономикасын, оның құрамын, құрылымын және осы экономиканың жекелеген элементтерінің өзара байланысын жетілдіреміз. Ұлттық экономикадан -</w:t>
      </w:r>
      <w:r>
        <w:rPr>
          <w:rFonts w:ascii="Times New Roman" w:hAnsi="Times New Roman" w:cs="Times New Roman"/>
          <w:bCs/>
          <w:iCs/>
          <w:sz w:val="28"/>
          <w:szCs w:val="28"/>
          <w:lang w:val="kk-KZ"/>
        </w:rPr>
        <w:t xml:space="preserve"> </w:t>
      </w:r>
      <w:r w:rsidRPr="008F76E4">
        <w:rPr>
          <w:rFonts w:ascii="Times New Roman" w:hAnsi="Times New Roman" w:cs="Times New Roman"/>
          <w:bCs/>
          <w:iCs/>
          <w:sz w:val="28"/>
          <w:szCs w:val="28"/>
          <w:lang w:val="kk-KZ"/>
        </w:rPr>
        <w:t>бұл елдің ұлттық экономикасы. Алайда, мұнда бірнеше түсініктеме қажет</w:t>
      </w:r>
      <w:r w:rsidR="00604B98" w:rsidRPr="008F7AB8">
        <w:rPr>
          <w:rFonts w:ascii="Times New Roman" w:hAnsi="Times New Roman" w:cs="Times New Roman"/>
          <w:bCs/>
          <w:iCs/>
          <w:sz w:val="28"/>
          <w:szCs w:val="28"/>
          <w:lang w:val="kk-KZ"/>
        </w:rPr>
        <w:t>.</w:t>
      </w:r>
    </w:p>
    <w:p w:rsidR="00604B98" w:rsidRPr="008F7AB8" w:rsidRDefault="008F76E4"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Егер біз елдің ұлттық экономикасын бір орталықтан басқарылатын, басқару иерархиясының барлық деңгейлеріндегі, орталық басқару органдарынан бастап жеке кәсіпорынға дейінгі экономикалық қызметке қатысты стратегиялық және ең бастысы тактикалық шешімдер қабылдайтын экономикалық агенттер кешені ретінде қарастыратын болсақ, онда қолайлы шешімдерді таңдауға ұлттық-экономикалық көзқарас тек ел деңгейінде ғана емес,табиғи болады.. бірақ жеке экономикалық агенттер деңгейінде. Бұл тәсіл стратегиялық және тактикалық шешімдерді таңдау үшін ұлттық экономикалық шығындарды азайту критерийлерін қолдану идеясына негізделген. Барлық шешімдер орталықтың делдалдығымен қабылданатын қайта бөлу экономикасы үшін бұл тәсіл табиғи болып табылады</w:t>
      </w:r>
      <w:r w:rsidR="00604B98" w:rsidRPr="008F7AB8">
        <w:rPr>
          <w:rFonts w:ascii="Times New Roman" w:hAnsi="Times New Roman" w:cs="Times New Roman"/>
          <w:bCs/>
          <w:iCs/>
          <w:sz w:val="28"/>
          <w:szCs w:val="28"/>
          <w:lang w:val="kk-KZ"/>
        </w:rPr>
        <w:t>.</w:t>
      </w:r>
    </w:p>
    <w:p w:rsidR="00604B98" w:rsidRPr="008F7AB8" w:rsidRDefault="008F76E4"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Алайда, нарықтық экономика жағдайында, әрбір экономикалық агент басқа өлшемдерді басшылыққа алады (пайданың қолайлы деңгейін алуға, өз кәсіпорнының өмір сүруін қамтамасыз етуге, кәсіпорынның бәсекелестік артықшылықтарын сақтауға және т. б.), басшылықты таңдауға ұлттық-экономикалық көзқарасты қолдану мүмкін емес шешімдер, әсіресе тактикалық шешімдер</w:t>
      </w:r>
      <w:r>
        <w:rPr>
          <w:rFonts w:ascii="Times New Roman" w:hAnsi="Times New Roman" w:cs="Times New Roman"/>
          <w:bCs/>
          <w:iCs/>
          <w:sz w:val="28"/>
          <w:szCs w:val="28"/>
          <w:lang w:val="kk-KZ"/>
        </w:rPr>
        <w:t>ді көрсетеді</w:t>
      </w:r>
      <w:r w:rsidR="00604B98" w:rsidRPr="008F7AB8">
        <w:rPr>
          <w:rFonts w:ascii="Times New Roman" w:hAnsi="Times New Roman" w:cs="Times New Roman"/>
          <w:bCs/>
          <w:iCs/>
          <w:sz w:val="28"/>
          <w:szCs w:val="28"/>
          <w:lang w:val="kk-KZ"/>
        </w:rPr>
        <w:t>.</w:t>
      </w:r>
    </w:p>
    <w:p w:rsidR="00604B98" w:rsidRPr="008F7AB8" w:rsidRDefault="008F76E4" w:rsidP="008F7AB8">
      <w:pPr>
        <w:pStyle w:val="Default"/>
        <w:tabs>
          <w:tab w:val="left" w:pos="142"/>
          <w:tab w:val="left" w:pos="851"/>
        </w:tabs>
        <w:ind w:firstLine="567"/>
        <w:jc w:val="both"/>
        <w:rPr>
          <w:rFonts w:ascii="Times New Roman" w:hAnsi="Times New Roman" w:cs="Times New Roman"/>
          <w:bCs/>
          <w:iCs/>
          <w:sz w:val="28"/>
          <w:szCs w:val="28"/>
          <w:lang w:val="kk-KZ"/>
        </w:rPr>
      </w:pPr>
      <w:r>
        <w:rPr>
          <w:rFonts w:ascii="Times New Roman" w:hAnsi="Times New Roman" w:cs="Times New Roman"/>
          <w:bCs/>
          <w:iCs/>
          <w:sz w:val="28"/>
          <w:szCs w:val="28"/>
          <w:lang w:val="kk-KZ"/>
        </w:rPr>
        <w:t>«</w:t>
      </w:r>
      <w:r w:rsidRPr="008F76E4">
        <w:rPr>
          <w:rFonts w:ascii="Times New Roman" w:hAnsi="Times New Roman" w:cs="Times New Roman"/>
          <w:bCs/>
          <w:iCs/>
          <w:sz w:val="28"/>
          <w:szCs w:val="28"/>
          <w:lang w:val="kk-KZ"/>
        </w:rPr>
        <w:t>Ұлттық экономика</w:t>
      </w:r>
      <w:r>
        <w:rPr>
          <w:rFonts w:ascii="Times New Roman" w:hAnsi="Times New Roman" w:cs="Times New Roman"/>
          <w:bCs/>
          <w:iCs/>
          <w:sz w:val="28"/>
          <w:szCs w:val="28"/>
          <w:lang w:val="kk-KZ"/>
        </w:rPr>
        <w:t>»</w:t>
      </w:r>
      <w:r w:rsidRPr="008F76E4">
        <w:rPr>
          <w:rFonts w:ascii="Times New Roman" w:hAnsi="Times New Roman" w:cs="Times New Roman"/>
          <w:bCs/>
          <w:iCs/>
          <w:sz w:val="28"/>
          <w:szCs w:val="28"/>
          <w:lang w:val="kk-KZ"/>
        </w:rPr>
        <w:t xml:space="preserve"> терминін қолдана отырып, ел экономикасы әр түрлі меншік нысандарындағы кәсіпорындарды қамтиды деп айтуға болады, олар, әрине, мемлекеттің стратегиялық мақсаттарын, ол бастаған институционалдық жүйенің талаптарын ескере отырып жұмыс істеуі керек. Алайда, экономикалық агенттердің стратегиялық және тактикалық мүдделері әртүрлі болуы мүмкін және оларды тікелей орталықтан басқаруға болмайды. Басқаша айтқанда, құрылым ғана емес, сонымен бірге нарықтық жағдайдағы ел экономикасындағы қатынастар орталықтандырылған басқарылатын экономикадағы қатынастардан айтарлықтай ерекшеленеді </w:t>
      </w:r>
      <w:r w:rsidR="00A52977" w:rsidRPr="009A31CA">
        <w:rPr>
          <w:rFonts w:ascii="Times New Roman" w:hAnsi="Times New Roman" w:cs="Times New Roman"/>
          <w:bCs/>
          <w:iCs/>
          <w:sz w:val="28"/>
          <w:szCs w:val="28"/>
          <w:lang w:val="kk-KZ"/>
        </w:rPr>
        <w:t>[4]</w:t>
      </w:r>
      <w:r w:rsidR="00604B98" w:rsidRPr="008F7AB8">
        <w:rPr>
          <w:rFonts w:ascii="Times New Roman" w:hAnsi="Times New Roman" w:cs="Times New Roman"/>
          <w:bCs/>
          <w:iCs/>
          <w:sz w:val="28"/>
          <w:szCs w:val="28"/>
          <w:lang w:val="kk-KZ"/>
        </w:rPr>
        <w:t xml:space="preserve">. </w:t>
      </w:r>
    </w:p>
    <w:p w:rsidR="008F76E4" w:rsidRPr="008F76E4" w:rsidRDefault="008F76E4" w:rsidP="008F76E4">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 xml:space="preserve">Орталық үкіметке бағынатын біртұтас ұлттық экономикалық кешеннен ел экономикасы гетерогенді экономикалық агенттердің жиынтығына айналады. </w:t>
      </w:r>
    </w:p>
    <w:p w:rsidR="00604B98" w:rsidRPr="008F7AB8" w:rsidRDefault="008F76E4" w:rsidP="008F76E4">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Бұл жағдайда мемлекеттің экономикалық қызметті реттеу функциялары айтарлықтай өзгереді</w:t>
      </w:r>
      <w:r w:rsidR="00604B98" w:rsidRPr="008F7AB8">
        <w:rPr>
          <w:rFonts w:ascii="Times New Roman" w:hAnsi="Times New Roman" w:cs="Times New Roman"/>
          <w:bCs/>
          <w:iCs/>
          <w:sz w:val="28"/>
          <w:szCs w:val="28"/>
          <w:lang w:val="kk-KZ"/>
        </w:rPr>
        <w:t xml:space="preserve">. </w:t>
      </w:r>
    </w:p>
    <w:p w:rsidR="00604B98" w:rsidRPr="008F7AB8" w:rsidRDefault="008F76E4" w:rsidP="008F7AB8">
      <w:pPr>
        <w:pStyle w:val="Default"/>
        <w:tabs>
          <w:tab w:val="left" w:pos="142"/>
          <w:tab w:val="left" w:pos="851"/>
        </w:tabs>
        <w:ind w:firstLine="567"/>
        <w:jc w:val="both"/>
        <w:rPr>
          <w:rFonts w:ascii="Times New Roman" w:hAnsi="Times New Roman" w:cs="Times New Roman"/>
          <w:bCs/>
          <w:iCs/>
          <w:sz w:val="28"/>
          <w:szCs w:val="28"/>
          <w:lang w:val="kk-KZ"/>
        </w:rPr>
      </w:pPr>
      <w:r w:rsidRPr="008F76E4">
        <w:rPr>
          <w:rFonts w:ascii="Times New Roman" w:hAnsi="Times New Roman" w:cs="Times New Roman"/>
          <w:bCs/>
          <w:iCs/>
          <w:sz w:val="28"/>
          <w:szCs w:val="28"/>
          <w:lang w:val="kk-KZ"/>
        </w:rPr>
        <w:t>Ұлттық экономикалық кешенді дамыту үшін тиісті пропорцияларды қамтамасыз етуді қоса алғанда, экономикалық агенттер қызметінің барлық аспектілерін реттейтін міндетті директивалар емес, экономикалық агенттердің бүкіл жиынтығы қызметінің қоғам мүдделеріне сәйкестігін қолдауға арналған институттар бірінші орынға шығады</w:t>
      </w:r>
      <w:r w:rsidR="00604B98" w:rsidRPr="008F7AB8">
        <w:rPr>
          <w:rFonts w:ascii="Times New Roman" w:hAnsi="Times New Roman" w:cs="Times New Roman"/>
          <w:bCs/>
          <w:iCs/>
          <w:sz w:val="28"/>
          <w:szCs w:val="28"/>
          <w:lang w:val="kk-KZ"/>
        </w:rPr>
        <w:t>.</w:t>
      </w:r>
    </w:p>
    <w:p w:rsidR="005059E5" w:rsidRPr="009A31CA" w:rsidRDefault="006D4580" w:rsidP="008F7AB8">
      <w:pPr>
        <w:pStyle w:val="Default"/>
        <w:tabs>
          <w:tab w:val="left" w:pos="142"/>
          <w:tab w:val="left" w:pos="851"/>
        </w:tabs>
        <w:ind w:firstLine="567"/>
        <w:jc w:val="both"/>
        <w:rPr>
          <w:rFonts w:ascii="Times New Roman" w:hAnsi="Times New Roman" w:cs="Times New Roman"/>
          <w:bCs/>
          <w:iCs/>
          <w:sz w:val="28"/>
          <w:szCs w:val="28"/>
          <w:lang w:val="kk-KZ"/>
        </w:rPr>
      </w:pPr>
      <w:r w:rsidRPr="009A31CA">
        <w:rPr>
          <w:rFonts w:ascii="Times New Roman" w:hAnsi="Times New Roman" w:cs="Times New Roman"/>
          <w:bCs/>
          <w:iCs/>
          <w:sz w:val="28"/>
          <w:szCs w:val="28"/>
          <w:lang w:val="kk-KZ"/>
        </w:rPr>
        <w:lastRenderedPageBreak/>
        <w:t xml:space="preserve">Қазіргі әлемде барлық дерлік елдер нарықтық жағдайда мемлекеттің экономикалық қызметке көбірек немесе аз әсер етуімен жұмыс істейтіндіктен, </w:t>
      </w:r>
      <w:r>
        <w:rPr>
          <w:rFonts w:ascii="Times New Roman" w:hAnsi="Times New Roman" w:cs="Times New Roman"/>
          <w:bCs/>
          <w:iCs/>
          <w:sz w:val="28"/>
          <w:szCs w:val="28"/>
          <w:lang w:val="kk-KZ"/>
        </w:rPr>
        <w:t>«</w:t>
      </w:r>
      <w:r w:rsidRPr="009A31CA">
        <w:rPr>
          <w:rFonts w:ascii="Times New Roman" w:hAnsi="Times New Roman" w:cs="Times New Roman"/>
          <w:bCs/>
          <w:iCs/>
          <w:sz w:val="28"/>
          <w:szCs w:val="28"/>
          <w:lang w:val="kk-KZ"/>
        </w:rPr>
        <w:t xml:space="preserve">Ұлттық </w:t>
      </w:r>
      <w:r>
        <w:rPr>
          <w:rFonts w:ascii="Times New Roman" w:hAnsi="Times New Roman" w:cs="Times New Roman"/>
          <w:bCs/>
          <w:iCs/>
          <w:sz w:val="28"/>
          <w:szCs w:val="28"/>
          <w:lang w:val="kk-KZ"/>
        </w:rPr>
        <w:t>экономикалық жүйе»</w:t>
      </w:r>
      <w:r w:rsidRPr="009A31CA">
        <w:rPr>
          <w:rFonts w:ascii="Times New Roman" w:hAnsi="Times New Roman" w:cs="Times New Roman"/>
          <w:bCs/>
          <w:iCs/>
          <w:sz w:val="28"/>
          <w:szCs w:val="28"/>
          <w:lang w:val="kk-KZ"/>
        </w:rPr>
        <w:t xml:space="preserve"> емес, </w:t>
      </w:r>
      <w:r>
        <w:rPr>
          <w:rFonts w:ascii="Times New Roman" w:hAnsi="Times New Roman" w:cs="Times New Roman"/>
          <w:bCs/>
          <w:iCs/>
          <w:sz w:val="28"/>
          <w:szCs w:val="28"/>
          <w:lang w:val="kk-KZ"/>
        </w:rPr>
        <w:t>«</w:t>
      </w:r>
      <w:r w:rsidRPr="009A31CA">
        <w:rPr>
          <w:rFonts w:ascii="Times New Roman" w:hAnsi="Times New Roman" w:cs="Times New Roman"/>
          <w:bCs/>
          <w:iCs/>
          <w:sz w:val="28"/>
          <w:szCs w:val="28"/>
          <w:lang w:val="kk-KZ"/>
        </w:rPr>
        <w:t>Ұлттық экономика</w:t>
      </w:r>
      <w:r>
        <w:rPr>
          <w:rFonts w:ascii="Times New Roman" w:hAnsi="Times New Roman" w:cs="Times New Roman"/>
          <w:bCs/>
          <w:iCs/>
          <w:sz w:val="28"/>
          <w:szCs w:val="28"/>
          <w:lang w:val="kk-KZ"/>
        </w:rPr>
        <w:t>»</w:t>
      </w:r>
      <w:r w:rsidRPr="009A31CA">
        <w:rPr>
          <w:rFonts w:ascii="Times New Roman" w:hAnsi="Times New Roman" w:cs="Times New Roman"/>
          <w:bCs/>
          <w:iCs/>
          <w:sz w:val="28"/>
          <w:szCs w:val="28"/>
          <w:lang w:val="kk-KZ"/>
        </w:rPr>
        <w:t xml:space="preserve"> ұғымын қолданған дұрыс, дегенмен бұл терминдер лингвистикалық тұрғыдан сәйкес келеді</w:t>
      </w:r>
      <w:r w:rsidR="00604B98" w:rsidRPr="009A31CA">
        <w:rPr>
          <w:rFonts w:ascii="Times New Roman" w:hAnsi="Times New Roman" w:cs="Times New Roman"/>
          <w:bCs/>
          <w:iCs/>
          <w:sz w:val="28"/>
          <w:szCs w:val="28"/>
          <w:lang w:val="kk-KZ"/>
        </w:rPr>
        <w:t>.</w:t>
      </w:r>
    </w:p>
    <w:p w:rsidR="00604B98" w:rsidRPr="009A31CA" w:rsidRDefault="00006ABA" w:rsidP="008F7AB8">
      <w:pPr>
        <w:pStyle w:val="Default"/>
        <w:tabs>
          <w:tab w:val="left" w:pos="142"/>
          <w:tab w:val="left" w:pos="851"/>
        </w:tabs>
        <w:ind w:firstLine="567"/>
        <w:jc w:val="both"/>
        <w:rPr>
          <w:rFonts w:ascii="Times New Roman" w:hAnsi="Times New Roman" w:cs="Times New Roman"/>
          <w:bCs/>
          <w:i/>
          <w:iCs/>
          <w:sz w:val="28"/>
          <w:szCs w:val="28"/>
          <w:lang w:val="kk-KZ"/>
        </w:rPr>
      </w:pPr>
      <w:r w:rsidRPr="009A31CA">
        <w:rPr>
          <w:rFonts w:ascii="Times New Roman" w:hAnsi="Times New Roman" w:cs="Times New Roman"/>
          <w:bCs/>
          <w:i/>
          <w:iCs/>
          <w:sz w:val="28"/>
          <w:szCs w:val="28"/>
          <w:lang w:val="kk-KZ"/>
        </w:rPr>
        <w:t>Институционалдық жүйе</w:t>
      </w:r>
    </w:p>
    <w:p w:rsidR="005059E5" w:rsidRPr="009A31CA" w:rsidRDefault="006D4580" w:rsidP="008F7AB8">
      <w:pPr>
        <w:pStyle w:val="Default"/>
        <w:tabs>
          <w:tab w:val="left" w:pos="142"/>
          <w:tab w:val="left" w:pos="851"/>
        </w:tabs>
        <w:ind w:firstLine="567"/>
        <w:jc w:val="both"/>
        <w:rPr>
          <w:rFonts w:ascii="Times New Roman" w:hAnsi="Times New Roman" w:cs="Times New Roman"/>
          <w:sz w:val="28"/>
          <w:szCs w:val="28"/>
          <w:lang w:val="kk-KZ"/>
        </w:rPr>
      </w:pPr>
      <w:r w:rsidRPr="009A31CA">
        <w:rPr>
          <w:rFonts w:ascii="Times New Roman" w:hAnsi="Times New Roman" w:cs="Times New Roman"/>
          <w:sz w:val="28"/>
          <w:szCs w:val="28"/>
          <w:lang w:val="kk-KZ"/>
        </w:rPr>
        <w:t xml:space="preserve">Бұл тарауда тұжырымдама институционалдық жүйеге қатысты негізгі мәселелердің мазмұнын егжей-тегжейлі көрсету үшін ғана талқыланады. Алайда, бұл жерде Ұлттық экономика жұмыс істейтін институционалдық орта, </w:t>
      </w:r>
      <w:r>
        <w:rPr>
          <w:rFonts w:ascii="Times New Roman" w:hAnsi="Times New Roman" w:cs="Times New Roman"/>
          <w:sz w:val="28"/>
          <w:szCs w:val="28"/>
          <w:lang w:val="kk-KZ"/>
        </w:rPr>
        <w:t>э</w:t>
      </w:r>
      <w:r w:rsidRPr="009A31CA">
        <w:rPr>
          <w:rFonts w:ascii="Times New Roman" w:hAnsi="Times New Roman" w:cs="Times New Roman"/>
          <w:sz w:val="28"/>
          <w:szCs w:val="28"/>
          <w:lang w:val="kk-KZ"/>
        </w:rPr>
        <w:t>кономикалық, мемлекеттік және идеологиялық тәртіп арасындағы байланысты түсіну қажет</w:t>
      </w:r>
      <w:r w:rsidR="00604B98" w:rsidRPr="009A31CA">
        <w:rPr>
          <w:rFonts w:ascii="Times New Roman" w:hAnsi="Times New Roman" w:cs="Times New Roman"/>
          <w:sz w:val="28"/>
          <w:szCs w:val="28"/>
          <w:lang w:val="kk-KZ"/>
        </w:rPr>
        <w:t>.</w:t>
      </w:r>
    </w:p>
    <w:p w:rsidR="003A2ED5" w:rsidRPr="009A31CA" w:rsidRDefault="006D4580" w:rsidP="008F7AB8">
      <w:pPr>
        <w:tabs>
          <w:tab w:val="left" w:pos="851"/>
        </w:tabs>
        <w:ind w:firstLine="567"/>
        <w:jc w:val="both"/>
        <w:rPr>
          <w:rFonts w:ascii="Times New Roman" w:hAnsi="Times New Roman"/>
          <w:sz w:val="28"/>
          <w:szCs w:val="28"/>
          <w:lang w:val="kk-KZ"/>
        </w:rPr>
      </w:pPr>
      <w:r w:rsidRPr="009A31CA">
        <w:rPr>
          <w:rFonts w:ascii="Times New Roman" w:hAnsi="Times New Roman"/>
          <w:sz w:val="28"/>
          <w:szCs w:val="28"/>
          <w:lang w:val="kk-KZ"/>
        </w:rPr>
        <w:t>Сонымен, елде қалыптасқан институционалдық жүйе деп нені түсінуге болады? Кез келген елдегі экономикалық қызмет елде және әлемдік қоғамдастықта қабылданған белгілі бір нормалар мен ережелерге сәйкес жүзеге асырылады. Бұл ережелер жарғылық (тиісті заңдармен заңды түрде ресімделген) немесе әдеттегі (осы қоғамда әдет-ғұрыптар, әдет-ғұрыптар мен дәстүрлер негізінде қабылданған) объектілер болуы мүмкін</w:t>
      </w:r>
      <w:r w:rsidR="00006ABA" w:rsidRPr="009A31CA">
        <w:rPr>
          <w:rFonts w:ascii="Times New Roman" w:hAnsi="Times New Roman"/>
          <w:sz w:val="28"/>
          <w:szCs w:val="28"/>
          <w:lang w:val="kk-KZ"/>
        </w:rPr>
        <w:t xml:space="preserve">. </w:t>
      </w:r>
      <w:r w:rsidRPr="009A31CA">
        <w:rPr>
          <w:rFonts w:ascii="Times New Roman" w:hAnsi="Times New Roman"/>
          <w:sz w:val="28"/>
          <w:szCs w:val="28"/>
          <w:lang w:val="kk-KZ"/>
        </w:rPr>
        <w:t>Қоғамда қалыптасқан бұл ережелер мен нормаларды әдетте институттар деп атайды.</w:t>
      </w:r>
      <w:r>
        <w:rPr>
          <w:rFonts w:ascii="Times New Roman" w:hAnsi="Times New Roman"/>
          <w:sz w:val="28"/>
          <w:szCs w:val="28"/>
          <w:lang w:val="kk-KZ"/>
        </w:rPr>
        <w:t xml:space="preserve"> </w:t>
      </w:r>
      <w:r w:rsidRPr="009A31CA">
        <w:rPr>
          <w:rFonts w:ascii="Times New Roman" w:hAnsi="Times New Roman"/>
          <w:sz w:val="28"/>
          <w:szCs w:val="28"/>
          <w:lang w:val="kk-KZ"/>
        </w:rPr>
        <w:t>Заңнамалық негізі бар институттар ресми деп аталады, ал жазылмаған заңдарға (әдет-ғұрыптар, дәстүрлер, мінез-құлықтың моральдық-этикалық нормалары, діни нанымдар) негізделген институттар бейресми деп аталады.</w:t>
      </w:r>
      <w:r>
        <w:rPr>
          <w:rFonts w:ascii="Times New Roman" w:hAnsi="Times New Roman"/>
          <w:sz w:val="28"/>
          <w:szCs w:val="28"/>
          <w:lang w:val="kk-KZ"/>
        </w:rPr>
        <w:t xml:space="preserve"> </w:t>
      </w:r>
      <w:r w:rsidRPr="009A31CA">
        <w:rPr>
          <w:rFonts w:ascii="Times New Roman" w:hAnsi="Times New Roman"/>
          <w:sz w:val="28"/>
          <w:szCs w:val="28"/>
          <w:lang w:val="kk-KZ"/>
        </w:rPr>
        <w:t xml:space="preserve">Елде жұмыс істейтін ресми және бейресми институттардың жиынтығы кез-келген, оның ішінде </w:t>
      </w:r>
      <w:r>
        <w:rPr>
          <w:rFonts w:ascii="Times New Roman" w:hAnsi="Times New Roman"/>
          <w:sz w:val="28"/>
          <w:szCs w:val="28"/>
          <w:lang w:val="kk-KZ"/>
        </w:rPr>
        <w:t>э</w:t>
      </w:r>
      <w:r w:rsidRPr="009A31CA">
        <w:rPr>
          <w:rFonts w:ascii="Times New Roman" w:hAnsi="Times New Roman"/>
          <w:sz w:val="28"/>
          <w:szCs w:val="28"/>
          <w:lang w:val="kk-KZ"/>
        </w:rPr>
        <w:t>кономикалық қызмет жүзеге асырылатын институционалды ортаны қалыптастырады</w:t>
      </w:r>
      <w:r w:rsidR="00604B98" w:rsidRPr="009A31CA">
        <w:rPr>
          <w:rFonts w:ascii="Times New Roman" w:hAnsi="Times New Roman"/>
          <w:sz w:val="28"/>
          <w:szCs w:val="28"/>
          <w:lang w:val="kk-KZ"/>
        </w:rPr>
        <w:t>.</w:t>
      </w:r>
    </w:p>
    <w:p w:rsidR="00604B98" w:rsidRPr="008F7AB8" w:rsidRDefault="006D4580" w:rsidP="008F7AB8">
      <w:pPr>
        <w:tabs>
          <w:tab w:val="left" w:pos="851"/>
        </w:tabs>
        <w:ind w:firstLine="567"/>
        <w:jc w:val="both"/>
        <w:rPr>
          <w:rFonts w:ascii="Times New Roman" w:hAnsi="Times New Roman"/>
          <w:sz w:val="28"/>
          <w:szCs w:val="28"/>
          <w:lang w:val="kk-KZ"/>
        </w:rPr>
      </w:pPr>
      <w:r w:rsidRPr="009A31CA">
        <w:rPr>
          <w:rFonts w:ascii="Times New Roman" w:hAnsi="Times New Roman"/>
          <w:sz w:val="28"/>
          <w:szCs w:val="28"/>
          <w:lang w:val="kk-KZ"/>
        </w:rPr>
        <w:t>Институционалды орта кездейсоқ ережелер мен ережелер жиынтығы емес: оның құрамдас бөліктері өзара байланысты. Сонымен бірге, институттар тек ел ішінде ғана емес, сонымен бірге ел институттары мен әлемдік экономикалық жүйе арасында да өзара байланысты (сурет 1.1). Жүйенің барлық белгілі заңдылықтары институционалды ортаға тән: тұтастық, коммуникативтілік, иерархия, интегративтілік, эквифиналдылық, қажетті әртүрлілік. Сондықтан институционалдық ортаны күрделі үлкен ашық жүйе ретінде қарастырған жөн</w:t>
      </w:r>
      <w:r w:rsidR="00604B98" w:rsidRPr="008F7AB8">
        <w:rPr>
          <w:rFonts w:ascii="Times New Roman" w:hAnsi="Times New Roman"/>
          <w:sz w:val="28"/>
          <w:szCs w:val="28"/>
          <w:lang w:val="kk-KZ"/>
        </w:rPr>
        <w:t>.</w:t>
      </w:r>
    </w:p>
    <w:p w:rsidR="008F7AB8" w:rsidRDefault="006D4580" w:rsidP="009A31CA">
      <w:pPr>
        <w:tabs>
          <w:tab w:val="left" w:pos="851"/>
        </w:tabs>
        <w:ind w:firstLine="567"/>
        <w:jc w:val="both"/>
        <w:rPr>
          <w:rFonts w:ascii="Times New Roman" w:hAnsi="Times New Roman"/>
          <w:sz w:val="28"/>
          <w:szCs w:val="28"/>
          <w:lang w:val="kk-KZ"/>
        </w:rPr>
      </w:pPr>
      <w:r w:rsidRPr="006D4580">
        <w:rPr>
          <w:rFonts w:ascii="Times New Roman" w:hAnsi="Times New Roman"/>
          <w:sz w:val="28"/>
          <w:szCs w:val="28"/>
          <w:lang w:val="kk-KZ"/>
        </w:rPr>
        <w:t>Елдің институционалдық жүйесі тарихи түрде анықталған, ол ұзақ уақыт бойы саяси, идеологиялық және экономикалық факторлардың әсерінен қалыптасады. Ол мемлекеттік басқару нысанын, билеуші элитаның саяси құмарлықтарын және олардың елді дамытудағы стратегиялық мақсаттарын көрсетеді; оны мекендеген адамдардың менталитеті ерекше; экономиканы басқарудың тарихи қалыптасқан принциптері. Сондықтан институционалдық жүйені осы факторларды ескерместен қайта құру әрекеттері қоғамның әлеуметтік негіздерін айтарлықтай бұзуға әкелуі мүмкін. Бұл, басқалармен қатар, адам қызметінің, атап айтқанда үй шаруашылығының қалыптасқан принциптерінің консерватизмімен байланысты</w:t>
      </w:r>
      <w:r w:rsidR="00604B98" w:rsidRPr="008F7AB8">
        <w:rPr>
          <w:rFonts w:ascii="Times New Roman" w:hAnsi="Times New Roman"/>
          <w:sz w:val="28"/>
          <w:szCs w:val="28"/>
          <w:lang w:val="kk-KZ"/>
        </w:rPr>
        <w:t>.</w:t>
      </w:r>
    </w:p>
    <w:p w:rsidR="009A31CA" w:rsidRDefault="009A31CA" w:rsidP="009A31CA">
      <w:pPr>
        <w:tabs>
          <w:tab w:val="left" w:pos="851"/>
        </w:tabs>
        <w:ind w:firstLine="567"/>
        <w:jc w:val="both"/>
        <w:rPr>
          <w:rFonts w:ascii="Times New Roman" w:hAnsi="Times New Roman"/>
          <w:sz w:val="28"/>
          <w:szCs w:val="28"/>
          <w:lang w:val="kk-KZ"/>
        </w:rPr>
      </w:pPr>
    </w:p>
    <w:p w:rsidR="009A31CA" w:rsidRDefault="009A31CA" w:rsidP="009A31CA">
      <w:pPr>
        <w:tabs>
          <w:tab w:val="left" w:pos="851"/>
        </w:tabs>
        <w:ind w:firstLine="567"/>
        <w:jc w:val="both"/>
        <w:rPr>
          <w:rFonts w:ascii="Times New Roman" w:hAnsi="Times New Roman"/>
          <w:sz w:val="28"/>
          <w:szCs w:val="28"/>
          <w:lang w:val="kk-KZ"/>
        </w:rPr>
      </w:pPr>
    </w:p>
    <w:p w:rsidR="009A31CA" w:rsidRDefault="009A31CA" w:rsidP="009A31CA">
      <w:pPr>
        <w:tabs>
          <w:tab w:val="left" w:pos="851"/>
        </w:tabs>
        <w:ind w:firstLine="567"/>
        <w:jc w:val="both"/>
        <w:rPr>
          <w:rFonts w:ascii="Times New Roman" w:hAnsi="Times New Roman"/>
          <w:sz w:val="28"/>
          <w:szCs w:val="28"/>
          <w:lang w:val="kk-KZ"/>
        </w:rPr>
      </w:pPr>
    </w:p>
    <w:p w:rsidR="009A31CA" w:rsidRPr="008F7AB8" w:rsidRDefault="009A31CA" w:rsidP="009A31CA">
      <w:pPr>
        <w:tabs>
          <w:tab w:val="left" w:pos="851"/>
        </w:tabs>
        <w:ind w:firstLine="567"/>
        <w:jc w:val="both"/>
        <w:rPr>
          <w:rFonts w:ascii="Times New Roman" w:hAnsi="Times New Roman"/>
          <w:sz w:val="28"/>
          <w:szCs w:val="28"/>
          <w:lang w:val="kk-KZ"/>
        </w:rPr>
      </w:pPr>
    </w:p>
    <w:p w:rsidR="00604B98" w:rsidRPr="008F7AB8" w:rsidRDefault="0039786E" w:rsidP="008F7AB8">
      <w:pPr>
        <w:tabs>
          <w:tab w:val="left" w:pos="851"/>
        </w:tabs>
        <w:ind w:firstLine="567"/>
        <w:jc w:val="both"/>
        <w:rPr>
          <w:rFonts w:ascii="Times New Roman" w:hAnsi="Times New Roman"/>
          <w:sz w:val="28"/>
          <w:szCs w:val="28"/>
          <w:lang w:val="kk-KZ"/>
        </w:rPr>
      </w:pPr>
      <w:r w:rsidRPr="008F7AB8">
        <w:rPr>
          <w:rFonts w:ascii="Times New Roman" w:hAnsi="Times New Roman"/>
          <w:noProof/>
          <w:sz w:val="28"/>
          <w:szCs w:val="28"/>
        </w:rPr>
        <w:lastRenderedPageBreak/>
        <mc:AlternateContent>
          <mc:Choice Requires="wps">
            <w:drawing>
              <wp:anchor distT="0" distB="0" distL="114300" distR="114300" simplePos="0" relativeHeight="251662336" behindDoc="0" locked="0" layoutInCell="1" allowOverlap="1">
                <wp:simplePos x="0" y="0"/>
                <wp:positionH relativeFrom="column">
                  <wp:posOffset>1353104</wp:posOffset>
                </wp:positionH>
                <wp:positionV relativeFrom="paragraph">
                  <wp:posOffset>78073</wp:posOffset>
                </wp:positionV>
                <wp:extent cx="3765885" cy="505326"/>
                <wp:effectExtent l="0" t="0" r="25400" b="28575"/>
                <wp:wrapNone/>
                <wp:docPr id="7" name="Прямоугольник 7"/>
                <wp:cNvGraphicFramePr/>
                <a:graphic xmlns:a="http://schemas.openxmlformats.org/drawingml/2006/main">
                  <a:graphicData uri="http://schemas.microsoft.com/office/word/2010/wordprocessingShape">
                    <wps:wsp>
                      <wps:cNvSpPr/>
                      <wps:spPr>
                        <a:xfrm>
                          <a:off x="0" y="0"/>
                          <a:ext cx="3765885" cy="505326"/>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1971EC" w:rsidRDefault="008F76E4" w:rsidP="0039786E">
                            <w:pPr>
                              <w:jc w:val="center"/>
                              <w:rPr>
                                <w:rFonts w:ascii="Times New Roman" w:hAnsi="Times New Roman"/>
                                <w:b/>
                                <w:color w:val="000000" w:themeColor="text1"/>
                              </w:rPr>
                            </w:pPr>
                            <w:r w:rsidRPr="001971EC">
                              <w:rPr>
                                <w:rFonts w:ascii="Times New Roman" w:hAnsi="Times New Roman"/>
                                <w:b/>
                                <w:color w:val="000000" w:themeColor="text1"/>
                              </w:rPr>
                              <w:t>ИНСТИТУЦИОНАЛДЫҚ ОРТАҒА ӘСЕР ЕТЕТІН ФАКТОРЛАР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id="Прямоугольник 7" o:spid="_x0000_s1026" style="position:absolute;left:0;text-align:left;margin-left:106.55pt;margin-top:6.15pt;width:296.55pt;height:39.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" fillcolor="white [25]" strokecolor="#1f4d78 [1604]" strokeweight="1pt">
                <v:fill color2="#70ad47 [3209]" rotate="t" focusposition=".5,-52429f" focussize="" colors="0 white;22938f white;1 #70ad47" focus="100%" type="gradientRadial"/>
                <v:textbox>
                  <w:txbxContent>
                    <w:p w:rsidR="008F76E4" w:rsidRPr="001971EC" w:rsidRDefault="008F76E4" w:rsidP="0039786E">
                      <w:pPr>
                        <w:jc w:val="center"/>
                        <w:rPr>
                          <w:rFonts w:ascii="Times New Roman" w:hAnsi="Times New Roman"/>
                          <w:b/>
                          <w:color w:val="000000" w:themeColor="text1"/>
                        </w:rPr>
                      </w:pPr>
                      <w:r w:rsidRPr="001971EC">
                        <w:rPr>
                          <w:rFonts w:ascii="Times New Roman" w:hAnsi="Times New Roman"/>
                          <w:b/>
                          <w:color w:val="000000" w:themeColor="text1"/>
                        </w:rPr>
                        <w:t>ИНСТИТУЦИОНАЛДЫҚ ОРТАҒА ӘСЕР ЕТЕТІН ФАКТОРЛАР</w:t>
                      </w:r>
                    </w:p>
                  </w:txbxContent>
                </v:textbox>
              </v:rect>
            </w:pict>
          </mc:Fallback>
        </mc:AlternateContent>
      </w:r>
    </w:p>
    <w:p w:rsidR="00FB161A" w:rsidRPr="008F7AB8" w:rsidRDefault="00FB161A" w:rsidP="008F7AB8">
      <w:pPr>
        <w:tabs>
          <w:tab w:val="left" w:pos="851"/>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688960" behindDoc="0" locked="0" layoutInCell="1" allowOverlap="1" wp14:anchorId="281E2680" wp14:editId="27B7CE8C">
                <wp:simplePos x="0" y="0"/>
                <wp:positionH relativeFrom="column">
                  <wp:posOffset>1664296</wp:posOffset>
                </wp:positionH>
                <wp:positionV relativeFrom="paragraph">
                  <wp:posOffset>3184453</wp:posOffset>
                </wp:positionV>
                <wp:extent cx="323504" cy="336550"/>
                <wp:effectExtent l="0" t="0" r="19685" b="25400"/>
                <wp:wrapNone/>
                <wp:docPr id="20" name="Прямоугольник 20"/>
                <wp:cNvGraphicFramePr/>
                <a:graphic xmlns:a="http://schemas.openxmlformats.org/drawingml/2006/main">
                  <a:graphicData uri="http://schemas.microsoft.com/office/word/2010/wordprocessingShape">
                    <wps:wsp>
                      <wps:cNvSpPr/>
                      <wps:spPr>
                        <a:xfrm>
                          <a:off x="0" y="0"/>
                          <a:ext cx="323504"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81E2680" id="Прямоугольник 20" o:spid="_x0000_s1027" style="position:absolute;left:0;text-align:left;margin-left:131.05pt;margin-top:250.75pt;width:25.45pt;height:2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58592" behindDoc="0" locked="0" layoutInCell="1" allowOverlap="1">
                <wp:simplePos x="0" y="0"/>
                <wp:positionH relativeFrom="column">
                  <wp:posOffset>1664295</wp:posOffset>
                </wp:positionH>
                <wp:positionV relativeFrom="paragraph">
                  <wp:posOffset>3521003</wp:posOffset>
                </wp:positionV>
                <wp:extent cx="0" cy="3714589"/>
                <wp:effectExtent l="0" t="0" r="19050" b="19685"/>
                <wp:wrapNone/>
                <wp:docPr id="76" name="Прямая соединительная линия 76"/>
                <wp:cNvGraphicFramePr/>
                <a:graphic xmlns:a="http://schemas.openxmlformats.org/drawingml/2006/main">
                  <a:graphicData uri="http://schemas.microsoft.com/office/word/2010/wordprocessingShape">
                    <wps:wsp>
                      <wps:cNvCnPr/>
                      <wps:spPr>
                        <a:xfrm flipV="1">
                          <a:off x="0" y="0"/>
                          <a:ext cx="0" cy="371458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27060C84" id="Прямая соединительная линия 76" o:spid="_x0000_s1026" style="position:absolute;flip:y;z-index:251758592;visibility:visible;mso-wrap-style:square;mso-wrap-distance-left:9pt;mso-wrap-distance-top:0;mso-wrap-distance-right:9pt;mso-wrap-distance-bottom:0;mso-position-horizontal:absolute;mso-position-horizontal-relative:text;mso-position-vertical:absolute;mso-position-vertical-relative:text" from="131.05pt,277.25pt" to="131.05pt,5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57568" behindDoc="0" locked="0" layoutInCell="1" allowOverlap="1">
                <wp:simplePos x="0" y="0"/>
                <wp:positionH relativeFrom="column">
                  <wp:posOffset>1669592</wp:posOffset>
                </wp:positionH>
                <wp:positionV relativeFrom="paragraph">
                  <wp:posOffset>7234258</wp:posOffset>
                </wp:positionV>
                <wp:extent cx="2170743" cy="0"/>
                <wp:effectExtent l="0" t="0" r="20320" b="19050"/>
                <wp:wrapNone/>
                <wp:docPr id="75" name="Прямая соединительная линия 75"/>
                <wp:cNvGraphicFramePr/>
                <a:graphic xmlns:a="http://schemas.openxmlformats.org/drawingml/2006/main">
                  <a:graphicData uri="http://schemas.microsoft.com/office/word/2010/wordprocessingShape">
                    <wps:wsp>
                      <wps:cNvCnPr/>
                      <wps:spPr>
                        <a:xfrm flipH="1">
                          <a:off x="0" y="0"/>
                          <a:ext cx="217074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1B8E15F1" id="Прямая соединительная линия 75" o:spid="_x0000_s1026" style="position:absolute;flip:x;z-index:251757568;visibility:visible;mso-wrap-style:square;mso-wrap-distance-left:9pt;mso-wrap-distance-top:0;mso-wrap-distance-right:9pt;mso-wrap-distance-bottom:0;mso-position-horizontal:absolute;mso-position-horizontal-relative:text;mso-position-vertical:absolute;mso-position-vertical-relative:text" from="131.45pt,569.65pt" to="302.35pt,5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56544" behindDoc="0" locked="0" layoutInCell="1" allowOverlap="1">
                <wp:simplePos x="0" y="0"/>
                <wp:positionH relativeFrom="column">
                  <wp:posOffset>3840335</wp:posOffset>
                </wp:positionH>
                <wp:positionV relativeFrom="paragraph">
                  <wp:posOffset>7028132</wp:posOffset>
                </wp:positionV>
                <wp:extent cx="0" cy="207460"/>
                <wp:effectExtent l="0" t="0" r="19050" b="21590"/>
                <wp:wrapNone/>
                <wp:docPr id="74" name="Прямая соединительная линия 74"/>
                <wp:cNvGraphicFramePr/>
                <a:graphic xmlns:a="http://schemas.openxmlformats.org/drawingml/2006/main">
                  <a:graphicData uri="http://schemas.microsoft.com/office/word/2010/wordprocessingShape">
                    <wps:wsp>
                      <wps:cNvCnPr/>
                      <wps:spPr>
                        <a:xfrm>
                          <a:off x="0" y="0"/>
                          <a:ext cx="0" cy="2074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4BE4AF06" id="Прямая соединительная линия 74" o:spid="_x0000_s1026" style="position:absolute;z-index:251756544;visibility:visible;mso-wrap-style:square;mso-wrap-distance-left:9pt;mso-wrap-distance-top:0;mso-wrap-distance-right:9pt;mso-wrap-distance-bottom:0;mso-position-horizontal:absolute;mso-position-horizontal-relative:text;mso-position-vertical:absolute;mso-position-vertical-relative:text" from="302.4pt,553.4pt" to="302.4pt,56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55520" behindDoc="0" locked="0" layoutInCell="1" allowOverlap="1">
                <wp:simplePos x="0" y="0"/>
                <wp:positionH relativeFrom="column">
                  <wp:posOffset>3238451</wp:posOffset>
                </wp:positionH>
                <wp:positionV relativeFrom="paragraph">
                  <wp:posOffset>3774762</wp:posOffset>
                </wp:positionV>
                <wp:extent cx="1307939" cy="0"/>
                <wp:effectExtent l="0" t="76200" r="26035" b="95250"/>
                <wp:wrapNone/>
                <wp:docPr id="73" name="Прямая со стрелкой 73"/>
                <wp:cNvGraphicFramePr/>
                <a:graphic xmlns:a="http://schemas.openxmlformats.org/drawingml/2006/main">
                  <a:graphicData uri="http://schemas.microsoft.com/office/word/2010/wordprocessingShape">
                    <wps:wsp>
                      <wps:cNvCnPr/>
                      <wps:spPr>
                        <a:xfrm>
                          <a:off x="0" y="0"/>
                          <a:ext cx="1307939"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type w14:anchorId="7325D875" id="_x0000_t32" coordsize="21600,21600" o:spt="32" o:oned="t" path="m,l21600,21600e" filled="f">
                <v:path arrowok="t" fillok="f" o:connecttype="none"/>
                <o:lock v:ext="edit" shapetype="t"/>
              </v:shapetype>
              <v:shape id="Прямая со стрелкой 73" o:spid="_x0000_s1026" type="#_x0000_t32" style="position:absolute;margin-left:255pt;margin-top:297.25pt;width:103pt;height:0;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" strokecolor="black [3200]" strokeweight=".5pt">
                <v:stroke dashstyle="dash"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54496" behindDoc="0" locked="0" layoutInCell="1" allowOverlap="1">
                <wp:simplePos x="0" y="0"/>
                <wp:positionH relativeFrom="column">
                  <wp:posOffset>3238452</wp:posOffset>
                </wp:positionH>
                <wp:positionV relativeFrom="paragraph">
                  <wp:posOffset>3774762</wp:posOffset>
                </wp:positionV>
                <wp:extent cx="0" cy="1902636"/>
                <wp:effectExtent l="0" t="0" r="19050" b="21590"/>
                <wp:wrapNone/>
                <wp:docPr id="71" name="Прямая соединительная линия 71"/>
                <wp:cNvGraphicFramePr/>
                <a:graphic xmlns:a="http://schemas.openxmlformats.org/drawingml/2006/main">
                  <a:graphicData uri="http://schemas.microsoft.com/office/word/2010/wordprocessingShape">
                    <wps:wsp>
                      <wps:cNvCnPr/>
                      <wps:spPr>
                        <a:xfrm flipV="1">
                          <a:off x="0" y="0"/>
                          <a:ext cx="0" cy="1902636"/>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w15="http://schemas.microsoft.com/office/word/2012/wordml">
            <w:pict>
              <v:line w14:anchorId="54C5C2A2" id="Прямая соединительная линия 71" o:spid="_x0000_s1026" style="position:absolute;flip:y;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55pt,297.25pt" to="255pt,44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53472" behindDoc="0" locked="0" layoutInCell="1" allowOverlap="1">
                <wp:simplePos x="0" y="0"/>
                <wp:positionH relativeFrom="column">
                  <wp:posOffset>5654466</wp:posOffset>
                </wp:positionH>
                <wp:positionV relativeFrom="paragraph">
                  <wp:posOffset>3693739</wp:posOffset>
                </wp:positionV>
                <wp:extent cx="523811" cy="0"/>
                <wp:effectExtent l="0" t="0" r="10160" b="19050"/>
                <wp:wrapNone/>
                <wp:docPr id="70" name="Прямая соединительная линия 70"/>
                <wp:cNvGraphicFramePr/>
                <a:graphic xmlns:a="http://schemas.openxmlformats.org/drawingml/2006/main">
                  <a:graphicData uri="http://schemas.microsoft.com/office/word/2010/wordprocessingShape">
                    <wps:wsp>
                      <wps:cNvCnPr/>
                      <wps:spPr>
                        <a:xfrm flipH="1">
                          <a:off x="0" y="0"/>
                          <a:ext cx="52381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353687D6" id="Прямая соединительная линия 70" o:spid="_x0000_s1026" style="position:absolute;flip:x;z-index:251753472;visibility:visible;mso-wrap-style:square;mso-wrap-distance-left:9pt;mso-wrap-distance-top:0;mso-wrap-distance-right:9pt;mso-wrap-distance-bottom:0;mso-position-horizontal:absolute;mso-position-horizontal-relative:text;mso-position-vertical:absolute;mso-position-vertical-relative:text" from="445.25pt,290.85pt" to="486.5pt,29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52448" behindDoc="0" locked="0" layoutInCell="1" allowOverlap="1">
                <wp:simplePos x="0" y="0"/>
                <wp:positionH relativeFrom="column">
                  <wp:posOffset>6178277</wp:posOffset>
                </wp:positionH>
                <wp:positionV relativeFrom="paragraph">
                  <wp:posOffset>3693739</wp:posOffset>
                </wp:positionV>
                <wp:extent cx="0" cy="1786825"/>
                <wp:effectExtent l="0" t="0" r="19050" b="23495"/>
                <wp:wrapNone/>
                <wp:docPr id="69" name="Прямая соединительная линия 69"/>
                <wp:cNvGraphicFramePr/>
                <a:graphic xmlns:a="http://schemas.openxmlformats.org/drawingml/2006/main">
                  <a:graphicData uri="http://schemas.microsoft.com/office/word/2010/wordprocessingShape">
                    <wps:wsp>
                      <wps:cNvCnPr/>
                      <wps:spPr>
                        <a:xfrm flipV="1">
                          <a:off x="0" y="0"/>
                          <a:ext cx="0" cy="17868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09153BEB" id="Прямая соединительная линия 69" o:spid="_x0000_s1026" style="position:absolute;flip:y;z-index:251752448;visibility:visible;mso-wrap-style:square;mso-wrap-distance-left:9pt;mso-wrap-distance-top:0;mso-wrap-distance-right:9pt;mso-wrap-distance-bottom:0;mso-position-horizontal:absolute;mso-position-horizontal-relative:text;mso-position-vertical:absolute;mso-position-vertical-relative:text" from="486.5pt,290.85pt" to="486.5pt,4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51424" behindDoc="0" locked="0" layoutInCell="1" allowOverlap="1">
                <wp:simplePos x="0" y="0"/>
                <wp:positionH relativeFrom="column">
                  <wp:posOffset>5252447</wp:posOffset>
                </wp:positionH>
                <wp:positionV relativeFrom="paragraph">
                  <wp:posOffset>5480564</wp:posOffset>
                </wp:positionV>
                <wp:extent cx="925974" cy="0"/>
                <wp:effectExtent l="0" t="0" r="26670" b="19050"/>
                <wp:wrapNone/>
                <wp:docPr id="68" name="Прямая соединительная линия 68"/>
                <wp:cNvGraphicFramePr/>
                <a:graphic xmlns:a="http://schemas.openxmlformats.org/drawingml/2006/main">
                  <a:graphicData uri="http://schemas.microsoft.com/office/word/2010/wordprocessingShape">
                    <wps:wsp>
                      <wps:cNvCnPr/>
                      <wps:spPr>
                        <a:xfrm>
                          <a:off x="0" y="0"/>
                          <a:ext cx="92597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65AE42B1" id="Прямая соединительная линия 68"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413.6pt,431.55pt" to="486.5pt,4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50400" behindDoc="0" locked="0" layoutInCell="1" allowOverlap="1">
                <wp:simplePos x="0" y="0"/>
                <wp:positionH relativeFrom="column">
                  <wp:posOffset>5249457</wp:posOffset>
                </wp:positionH>
                <wp:positionV relativeFrom="paragraph">
                  <wp:posOffset>5309733</wp:posOffset>
                </wp:positionV>
                <wp:extent cx="0" cy="166507"/>
                <wp:effectExtent l="0" t="0" r="19050" b="24130"/>
                <wp:wrapNone/>
                <wp:docPr id="67" name="Прямая соединительная линия 67"/>
                <wp:cNvGraphicFramePr/>
                <a:graphic xmlns:a="http://schemas.openxmlformats.org/drawingml/2006/main">
                  <a:graphicData uri="http://schemas.microsoft.com/office/word/2010/wordprocessingShape">
                    <wps:wsp>
                      <wps:cNvCnPr/>
                      <wps:spPr>
                        <a:xfrm>
                          <a:off x="0" y="0"/>
                          <a:ext cx="0" cy="16650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5BB68F5E" id="Прямая соединительная линия 67" o:spid="_x0000_s1026" style="position:absolute;z-index:251750400;visibility:visible;mso-wrap-style:square;mso-wrap-distance-left:9pt;mso-wrap-distance-top:0;mso-wrap-distance-right:9pt;mso-wrap-distance-bottom:0;mso-position-horizontal:absolute;mso-position-horizontal-relative:text;mso-position-vertical:absolute;mso-position-vertical-relative:text" from="413.35pt,418.1pt" to="413.35pt,4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" strokecolor="black [3200]" strokeweight=".5pt">
                <v:stroke joinstyle="miter"/>
              </v:lin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9376" behindDoc="0" locked="0" layoutInCell="1" allowOverlap="1">
                <wp:simplePos x="0" y="0"/>
                <wp:positionH relativeFrom="column">
                  <wp:posOffset>3030107</wp:posOffset>
                </wp:positionH>
                <wp:positionV relativeFrom="paragraph">
                  <wp:posOffset>4422944</wp:posOffset>
                </wp:positionV>
                <wp:extent cx="0" cy="1250066"/>
                <wp:effectExtent l="76200" t="0" r="76200" b="64770"/>
                <wp:wrapNone/>
                <wp:docPr id="66" name="Прямая со стрелкой 66"/>
                <wp:cNvGraphicFramePr/>
                <a:graphic xmlns:a="http://schemas.openxmlformats.org/drawingml/2006/main">
                  <a:graphicData uri="http://schemas.microsoft.com/office/word/2010/wordprocessingShape">
                    <wps:wsp>
                      <wps:cNvCnPr/>
                      <wps:spPr>
                        <a:xfrm>
                          <a:off x="0" y="0"/>
                          <a:ext cx="0" cy="1250066"/>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4F5E2FB" id="Прямая со стрелкой 66" o:spid="_x0000_s1026" type="#_x0000_t32" style="position:absolute;margin-left:238.6pt;margin-top:348.25pt;width:0;height:98.45pt;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" strokecolor="black [3200]" strokeweight=".5pt">
                <v:stroke dashstyle="dash"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8352" behindDoc="0" locked="0" layoutInCell="1" allowOverlap="1">
                <wp:simplePos x="0" y="0"/>
                <wp:positionH relativeFrom="column">
                  <wp:posOffset>3030107</wp:posOffset>
                </wp:positionH>
                <wp:positionV relativeFrom="paragraph">
                  <wp:posOffset>4423659</wp:posOffset>
                </wp:positionV>
                <wp:extent cx="1064871" cy="0"/>
                <wp:effectExtent l="0" t="0" r="21590" b="19050"/>
                <wp:wrapNone/>
                <wp:docPr id="65" name="Прямая соединительная линия 65"/>
                <wp:cNvGraphicFramePr/>
                <a:graphic xmlns:a="http://schemas.openxmlformats.org/drawingml/2006/main">
                  <a:graphicData uri="http://schemas.microsoft.com/office/word/2010/wordprocessingShape">
                    <wps:wsp>
                      <wps:cNvCnPr/>
                      <wps:spPr>
                        <a:xfrm flipH="1">
                          <a:off x="0" y="0"/>
                          <a:ext cx="1064871"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4A2801B1" id="Прямая соединительная линия 65" o:spid="_x0000_s1026" style="position:absolute;flip:x;z-index:251748352;visibility:visible;mso-wrap-style:square;mso-wrap-distance-left:9pt;mso-wrap-distance-top:0;mso-wrap-distance-right:9pt;mso-wrap-distance-bottom:0;mso-position-horizontal:absolute;mso-position-horizontal-relative:text;mso-position-vertical:absolute;mso-position-vertical-relative:text" from="238.6pt,348.3pt" to="322.45pt,34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" strokecolor="black [3200]" strokeweight=".5pt">
                <v:stroke dashstyle="dash" joinstyle="miter"/>
              </v:lin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7328" behindDoc="0" locked="0" layoutInCell="1" allowOverlap="1">
                <wp:simplePos x="0" y="0"/>
                <wp:positionH relativeFrom="column">
                  <wp:posOffset>4100484</wp:posOffset>
                </wp:positionH>
                <wp:positionV relativeFrom="paragraph">
                  <wp:posOffset>2396064</wp:posOffset>
                </wp:positionV>
                <wp:extent cx="0" cy="2026880"/>
                <wp:effectExtent l="0" t="0" r="19050" b="12065"/>
                <wp:wrapNone/>
                <wp:docPr id="64" name="Прямая соединительная линия 64"/>
                <wp:cNvGraphicFramePr/>
                <a:graphic xmlns:a="http://schemas.openxmlformats.org/drawingml/2006/main">
                  <a:graphicData uri="http://schemas.microsoft.com/office/word/2010/wordprocessingShape">
                    <wps:wsp>
                      <wps:cNvCnPr/>
                      <wps:spPr>
                        <a:xfrm>
                          <a:off x="0" y="0"/>
                          <a:ext cx="0" cy="202688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1AB71B72" id="Прямая соединительная линия 64" o:spid="_x0000_s1026" style="position:absolute;z-index:251747328;visibility:visible;mso-wrap-style:square;mso-wrap-distance-left:9pt;mso-wrap-distance-top:0;mso-wrap-distance-right:9pt;mso-wrap-distance-bottom:0;mso-position-horizontal:absolute;mso-position-horizontal-relative:text;mso-position-vertical:absolute;mso-position-vertical-relative:text" from="322.85pt,188.65pt" to="322.85pt,3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" strokecolor="black [3200]" strokeweight=".5pt">
                <v:stroke dashstyle="dash" joinstyle="miter"/>
              </v:lin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6304" behindDoc="0" locked="0" layoutInCell="1" allowOverlap="1">
                <wp:simplePos x="0" y="0"/>
                <wp:positionH relativeFrom="column">
                  <wp:posOffset>3881096</wp:posOffset>
                </wp:positionH>
                <wp:positionV relativeFrom="paragraph">
                  <wp:posOffset>2396064</wp:posOffset>
                </wp:positionV>
                <wp:extent cx="225457" cy="0"/>
                <wp:effectExtent l="0" t="0" r="3175" b="19050"/>
                <wp:wrapNone/>
                <wp:docPr id="63" name="Прямая соединительная линия 63"/>
                <wp:cNvGraphicFramePr/>
                <a:graphic xmlns:a="http://schemas.openxmlformats.org/drawingml/2006/main">
                  <a:graphicData uri="http://schemas.microsoft.com/office/word/2010/wordprocessingShape">
                    <wps:wsp>
                      <wps:cNvCnPr/>
                      <wps:spPr>
                        <a:xfrm>
                          <a:off x="0" y="0"/>
                          <a:ext cx="225457"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2E7EC9CA" id="Прямая соединительная линия 63" o:spid="_x0000_s1026" style="position:absolute;z-index:251746304;visibility:visible;mso-wrap-style:square;mso-wrap-distance-left:9pt;mso-wrap-distance-top:0;mso-wrap-distance-right:9pt;mso-wrap-distance-bottom:0;mso-position-horizontal:absolute;mso-position-horizontal-relative:text;mso-position-vertical:absolute;mso-position-vertical-relative:text" from="305.6pt,188.65pt" to="323.35pt,18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" strokecolor="black [3200]" strokeweight=".5pt">
                <v:stroke dashstyle="dash" joinstyle="miter"/>
              </v:lin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5280" behindDoc="0" locked="0" layoutInCell="1" allowOverlap="1">
                <wp:simplePos x="0" y="0"/>
                <wp:positionH relativeFrom="column">
                  <wp:posOffset>5645986</wp:posOffset>
                </wp:positionH>
                <wp:positionV relativeFrom="paragraph">
                  <wp:posOffset>4110427</wp:posOffset>
                </wp:positionV>
                <wp:extent cx="439838" cy="0"/>
                <wp:effectExtent l="38100" t="76200" r="0" b="95250"/>
                <wp:wrapNone/>
                <wp:docPr id="62" name="Прямая со стрелкой 62"/>
                <wp:cNvGraphicFramePr/>
                <a:graphic xmlns:a="http://schemas.openxmlformats.org/drawingml/2006/main">
                  <a:graphicData uri="http://schemas.microsoft.com/office/word/2010/wordprocessingShape">
                    <wps:wsp>
                      <wps:cNvCnPr/>
                      <wps:spPr>
                        <a:xfrm flipH="1">
                          <a:off x="0" y="0"/>
                          <a:ext cx="439838"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3B51669" id="Прямая со стрелкой 62" o:spid="_x0000_s1026" type="#_x0000_t32" style="position:absolute;margin-left:444.55pt;margin-top:323.65pt;width:34.65pt;height:0;flip:x;z-index:251745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" strokecolor="black [3200]" strokeweight=".5pt">
                <v:stroke dashstyle="dash"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4256" behindDoc="0" locked="0" layoutInCell="1" allowOverlap="1">
                <wp:simplePos x="0" y="0"/>
                <wp:positionH relativeFrom="column">
                  <wp:posOffset>6089787</wp:posOffset>
                </wp:positionH>
                <wp:positionV relativeFrom="paragraph">
                  <wp:posOffset>4110427</wp:posOffset>
                </wp:positionV>
                <wp:extent cx="0" cy="1689904"/>
                <wp:effectExtent l="0" t="0" r="19050" b="24765"/>
                <wp:wrapNone/>
                <wp:docPr id="61" name="Прямая соединительная линия 61"/>
                <wp:cNvGraphicFramePr/>
                <a:graphic xmlns:a="http://schemas.openxmlformats.org/drawingml/2006/main">
                  <a:graphicData uri="http://schemas.microsoft.com/office/word/2010/wordprocessingShape">
                    <wps:wsp>
                      <wps:cNvCnPr/>
                      <wps:spPr>
                        <a:xfrm flipV="1">
                          <a:off x="0" y="0"/>
                          <a:ext cx="0" cy="1689904"/>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6F9B8E4D" id="Прямая соединительная линия 61" o:spid="_x0000_s1026" style="position:absolute;flip:y;z-index:251744256;visibility:visible;mso-wrap-style:square;mso-wrap-distance-left:9pt;mso-wrap-distance-top:0;mso-wrap-distance-right:9pt;mso-wrap-distance-bottom:0;mso-position-horizontal:absolute;mso-position-horizontal-relative:text;mso-position-vertical:absolute;mso-position-vertical-relative:text" from="479.5pt,323.65pt" to="479.5pt,4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" strokecolor="black [3200]" strokeweight=".5pt">
                <v:stroke dashstyle="dash" joinstyle="miter"/>
              </v:lin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3232" behindDoc="0" locked="0" layoutInCell="1" allowOverlap="1">
                <wp:simplePos x="0" y="0"/>
                <wp:positionH relativeFrom="column">
                  <wp:posOffset>5433325</wp:posOffset>
                </wp:positionH>
                <wp:positionV relativeFrom="paragraph">
                  <wp:posOffset>5800331</wp:posOffset>
                </wp:positionV>
                <wp:extent cx="652499" cy="0"/>
                <wp:effectExtent l="0" t="0" r="0" b="19050"/>
                <wp:wrapNone/>
                <wp:docPr id="60" name="Прямая соединительная линия 60"/>
                <wp:cNvGraphicFramePr/>
                <a:graphic xmlns:a="http://schemas.openxmlformats.org/drawingml/2006/main">
                  <a:graphicData uri="http://schemas.microsoft.com/office/word/2010/wordprocessingShape">
                    <wps:wsp>
                      <wps:cNvCnPr/>
                      <wps:spPr>
                        <a:xfrm>
                          <a:off x="0" y="0"/>
                          <a:ext cx="652499"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1CF934BD" id="Прямая соединительная линия 60" o:spid="_x0000_s1026" style="position:absolute;z-index:251743232;visibility:visible;mso-wrap-style:square;mso-wrap-distance-left:9pt;mso-wrap-distance-top:0;mso-wrap-distance-right:9pt;mso-wrap-distance-bottom:0;mso-position-horizontal:absolute;mso-position-horizontal-relative:text;mso-position-vertical:absolute;mso-position-vertical-relative:text" from="427.8pt,456.7pt" to="479.2pt,4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" strokecolor="black [3200]" strokeweight=".5pt">
                <v:stroke dashstyle="dash" joinstyle="miter"/>
              </v:lin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2208" behindDoc="0" locked="0" layoutInCell="1" allowOverlap="1">
                <wp:simplePos x="0" y="0"/>
                <wp:positionH relativeFrom="column">
                  <wp:posOffset>5117328</wp:posOffset>
                </wp:positionH>
                <wp:positionV relativeFrom="paragraph">
                  <wp:posOffset>4550265</wp:posOffset>
                </wp:positionV>
                <wp:extent cx="132129" cy="254643"/>
                <wp:effectExtent l="0" t="0" r="77470" b="50165"/>
                <wp:wrapNone/>
                <wp:docPr id="59" name="Прямая со стрелкой 59"/>
                <wp:cNvGraphicFramePr/>
                <a:graphic xmlns:a="http://schemas.openxmlformats.org/drawingml/2006/main">
                  <a:graphicData uri="http://schemas.microsoft.com/office/word/2010/wordprocessingShape">
                    <wps:wsp>
                      <wps:cNvCnPr/>
                      <wps:spPr>
                        <a:xfrm>
                          <a:off x="0" y="0"/>
                          <a:ext cx="132129" cy="25464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0986B49" id="Прямая со стрелкой 59" o:spid="_x0000_s1026" type="#_x0000_t32" style="position:absolute;margin-left:402.95pt;margin-top:358.3pt;width:10.4pt;height:20.05pt;z-index:251742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1184" behindDoc="0" locked="0" layoutInCell="1" allowOverlap="1">
                <wp:simplePos x="0" y="0"/>
                <wp:positionH relativeFrom="column">
                  <wp:posOffset>4106553</wp:posOffset>
                </wp:positionH>
                <wp:positionV relativeFrom="paragraph">
                  <wp:posOffset>4545804</wp:posOffset>
                </wp:positionV>
                <wp:extent cx="1010775" cy="259104"/>
                <wp:effectExtent l="38100" t="0" r="18415" b="83820"/>
                <wp:wrapNone/>
                <wp:docPr id="58" name="Прямая со стрелкой 58"/>
                <wp:cNvGraphicFramePr/>
                <a:graphic xmlns:a="http://schemas.openxmlformats.org/drawingml/2006/main">
                  <a:graphicData uri="http://schemas.microsoft.com/office/word/2010/wordprocessingShape">
                    <wps:wsp>
                      <wps:cNvCnPr/>
                      <wps:spPr>
                        <a:xfrm flipH="1">
                          <a:off x="0" y="0"/>
                          <a:ext cx="1010775" cy="25910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A2E7DF7" id="Прямая со стрелкой 58" o:spid="_x0000_s1026" type="#_x0000_t32" style="position:absolute;margin-left:323.35pt;margin-top:357.95pt;width:79.6pt;height:20.4pt;flip:x;z-index:25174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40160" behindDoc="0" locked="0" layoutInCell="1" allowOverlap="1">
                <wp:simplePos x="0" y="0"/>
                <wp:positionH relativeFrom="column">
                  <wp:posOffset>5654466</wp:posOffset>
                </wp:positionH>
                <wp:positionV relativeFrom="paragraph">
                  <wp:posOffset>3612716</wp:posOffset>
                </wp:positionV>
                <wp:extent cx="234588" cy="0"/>
                <wp:effectExtent l="38100" t="76200" r="0" b="95250"/>
                <wp:wrapNone/>
                <wp:docPr id="57" name="Прямая со стрелкой 57"/>
                <wp:cNvGraphicFramePr/>
                <a:graphic xmlns:a="http://schemas.openxmlformats.org/drawingml/2006/main">
                  <a:graphicData uri="http://schemas.microsoft.com/office/word/2010/wordprocessingShape">
                    <wps:wsp>
                      <wps:cNvCnPr/>
                      <wps:spPr>
                        <a:xfrm flipH="1">
                          <a:off x="0" y="0"/>
                          <a:ext cx="234588"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44EFF78" id="Прямая со стрелкой 57" o:spid="_x0000_s1026" type="#_x0000_t32" style="position:absolute;margin-left:445.25pt;margin-top:284.45pt;width:18.45pt;height:0;flip:x;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39136" behindDoc="0" locked="0" layoutInCell="1" allowOverlap="1">
                <wp:simplePos x="0" y="0"/>
                <wp:positionH relativeFrom="column">
                  <wp:posOffset>5651436</wp:posOffset>
                </wp:positionH>
                <wp:positionV relativeFrom="paragraph">
                  <wp:posOffset>4334237</wp:posOffset>
                </wp:positionV>
                <wp:extent cx="232715" cy="0"/>
                <wp:effectExtent l="38100" t="76200" r="0" b="95250"/>
                <wp:wrapNone/>
                <wp:docPr id="56" name="Прямая со стрелкой 56"/>
                <wp:cNvGraphicFramePr/>
                <a:graphic xmlns:a="http://schemas.openxmlformats.org/drawingml/2006/main">
                  <a:graphicData uri="http://schemas.microsoft.com/office/word/2010/wordprocessingShape">
                    <wps:wsp>
                      <wps:cNvCnPr/>
                      <wps:spPr>
                        <a:xfrm flipH="1">
                          <a:off x="0" y="0"/>
                          <a:ext cx="23271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EC15E12" id="Прямая со стрелкой 56" o:spid="_x0000_s1026" type="#_x0000_t32" style="position:absolute;margin-left:445pt;margin-top:341.3pt;width:18.3pt;height:0;flip:x;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38112" behindDoc="0" locked="0" layoutInCell="1" allowOverlap="1">
                <wp:simplePos x="0" y="0"/>
                <wp:positionH relativeFrom="column">
                  <wp:posOffset>5890967</wp:posOffset>
                </wp:positionH>
                <wp:positionV relativeFrom="paragraph">
                  <wp:posOffset>3215254</wp:posOffset>
                </wp:positionV>
                <wp:extent cx="0" cy="1115092"/>
                <wp:effectExtent l="0" t="0" r="19050" b="27940"/>
                <wp:wrapNone/>
                <wp:docPr id="55" name="Прямая соединительная линия 55"/>
                <wp:cNvGraphicFramePr/>
                <a:graphic xmlns:a="http://schemas.openxmlformats.org/drawingml/2006/main">
                  <a:graphicData uri="http://schemas.microsoft.com/office/word/2010/wordprocessingShape">
                    <wps:wsp>
                      <wps:cNvCnPr/>
                      <wps:spPr>
                        <a:xfrm>
                          <a:off x="0" y="0"/>
                          <a:ext cx="0" cy="111509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52EA3056" id="Прямая соединительная линия 55" o:spid="_x0000_s1026" style="position:absolute;z-index:251738112;visibility:visible;mso-wrap-style:square;mso-wrap-distance-left:9pt;mso-wrap-distance-top:0;mso-wrap-distance-right:9pt;mso-wrap-distance-bottom:0;mso-position-horizontal:absolute;mso-position-horizontal-relative:text;mso-position-vertical:absolute;mso-position-vertical-relative:text" from="463.85pt,253.15pt" to="463.85pt,3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" strokecolor="black [3200]" strokeweight=".5pt">
                <v:stroke joinstyle="miter"/>
              </v:lin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37088" behindDoc="0" locked="0" layoutInCell="1" allowOverlap="1">
                <wp:simplePos x="0" y="0"/>
                <wp:positionH relativeFrom="column">
                  <wp:posOffset>5009234</wp:posOffset>
                </wp:positionH>
                <wp:positionV relativeFrom="paragraph">
                  <wp:posOffset>2039491</wp:posOffset>
                </wp:positionV>
                <wp:extent cx="0" cy="357883"/>
                <wp:effectExtent l="76200" t="0" r="76200" b="61595"/>
                <wp:wrapNone/>
                <wp:docPr id="54" name="Прямая со стрелкой 54"/>
                <wp:cNvGraphicFramePr/>
                <a:graphic xmlns:a="http://schemas.openxmlformats.org/drawingml/2006/main">
                  <a:graphicData uri="http://schemas.microsoft.com/office/word/2010/wordprocessingShape">
                    <wps:wsp>
                      <wps:cNvCnPr/>
                      <wps:spPr>
                        <a:xfrm>
                          <a:off x="0" y="0"/>
                          <a:ext cx="0" cy="3578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52F6C0B" id="Прямая со стрелкой 54" o:spid="_x0000_s1026" type="#_x0000_t32" style="position:absolute;margin-left:394.45pt;margin-top:160.6pt;width:0;height:28.2pt;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36064" behindDoc="0" locked="0" layoutInCell="1" allowOverlap="1">
                <wp:simplePos x="0" y="0"/>
                <wp:positionH relativeFrom="column">
                  <wp:posOffset>2057834</wp:posOffset>
                </wp:positionH>
                <wp:positionV relativeFrom="paragraph">
                  <wp:posOffset>2547258</wp:posOffset>
                </wp:positionV>
                <wp:extent cx="0" cy="197357"/>
                <wp:effectExtent l="76200" t="0" r="57150" b="50800"/>
                <wp:wrapNone/>
                <wp:docPr id="52" name="Прямая со стрелкой 52"/>
                <wp:cNvGraphicFramePr/>
                <a:graphic xmlns:a="http://schemas.openxmlformats.org/drawingml/2006/main">
                  <a:graphicData uri="http://schemas.microsoft.com/office/word/2010/wordprocessingShape">
                    <wps:wsp>
                      <wps:cNvCnPr/>
                      <wps:spPr>
                        <a:xfrm>
                          <a:off x="0" y="0"/>
                          <a:ext cx="0" cy="19735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ED26190" id="Прямая со стрелкой 52" o:spid="_x0000_s1026" type="#_x0000_t32" style="position:absolute;margin-left:162.05pt;margin-top:200.55pt;width:0;height:15.55pt;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35040" behindDoc="0" locked="0" layoutInCell="1" allowOverlap="1">
                <wp:simplePos x="0" y="0"/>
                <wp:positionH relativeFrom="column">
                  <wp:posOffset>2529406</wp:posOffset>
                </wp:positionH>
                <wp:positionV relativeFrom="paragraph">
                  <wp:posOffset>1922812</wp:posOffset>
                </wp:positionV>
                <wp:extent cx="0" cy="324091"/>
                <wp:effectExtent l="76200" t="0" r="76200" b="57150"/>
                <wp:wrapNone/>
                <wp:docPr id="50" name="Прямая со стрелкой 50"/>
                <wp:cNvGraphicFramePr/>
                <a:graphic xmlns:a="http://schemas.openxmlformats.org/drawingml/2006/main">
                  <a:graphicData uri="http://schemas.microsoft.com/office/word/2010/wordprocessingShape">
                    <wps:wsp>
                      <wps:cNvCnPr/>
                      <wps:spPr>
                        <a:xfrm>
                          <a:off x="0" y="0"/>
                          <a:ext cx="0" cy="32409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F3509EA" id="Прямая со стрелкой 50" o:spid="_x0000_s1026" type="#_x0000_t32" style="position:absolute;margin-left:199.15pt;margin-top:151.4pt;width:0;height:25.5pt;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34016" behindDoc="0" locked="0" layoutInCell="1" allowOverlap="1">
                <wp:simplePos x="0" y="0"/>
                <wp:positionH relativeFrom="column">
                  <wp:posOffset>946664</wp:posOffset>
                </wp:positionH>
                <wp:positionV relativeFrom="paragraph">
                  <wp:posOffset>1918351</wp:posOffset>
                </wp:positionV>
                <wp:extent cx="0" cy="328552"/>
                <wp:effectExtent l="76200" t="0" r="76200" b="52705"/>
                <wp:wrapNone/>
                <wp:docPr id="48" name="Прямая со стрелкой 48"/>
                <wp:cNvGraphicFramePr/>
                <a:graphic xmlns:a="http://schemas.openxmlformats.org/drawingml/2006/main">
                  <a:graphicData uri="http://schemas.microsoft.com/office/word/2010/wordprocessingShape">
                    <wps:wsp>
                      <wps:cNvCnPr/>
                      <wps:spPr>
                        <a:xfrm>
                          <a:off x="0" y="0"/>
                          <a:ext cx="0" cy="32855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DA72C95" id="Прямая со стрелкой 48" o:spid="_x0000_s1026" type="#_x0000_t32" style="position:absolute;margin-left:74.55pt;margin-top:151.05pt;width:0;height:25.85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32992" behindDoc="0" locked="0" layoutInCell="1" allowOverlap="1">
                <wp:simplePos x="0" y="0"/>
                <wp:positionH relativeFrom="column">
                  <wp:posOffset>4997804</wp:posOffset>
                </wp:positionH>
                <wp:positionV relativeFrom="paragraph">
                  <wp:posOffset>1205182</wp:posOffset>
                </wp:positionV>
                <wp:extent cx="11574" cy="208344"/>
                <wp:effectExtent l="57150" t="0" r="64770" b="58420"/>
                <wp:wrapNone/>
                <wp:docPr id="47" name="Прямая со стрелкой 47"/>
                <wp:cNvGraphicFramePr/>
                <a:graphic xmlns:a="http://schemas.openxmlformats.org/drawingml/2006/main">
                  <a:graphicData uri="http://schemas.microsoft.com/office/word/2010/wordprocessingShape">
                    <wps:wsp>
                      <wps:cNvCnPr/>
                      <wps:spPr>
                        <a:xfrm>
                          <a:off x="0" y="0"/>
                          <a:ext cx="11574" cy="20834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D388DA4" id="Прямая со стрелкой 47" o:spid="_x0000_s1026" type="#_x0000_t32" style="position:absolute;margin-left:393.55pt;margin-top:94.9pt;width:.9pt;height:16.4pt;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31968" behindDoc="0" locked="0" layoutInCell="1" allowOverlap="1">
                <wp:simplePos x="0" y="0"/>
                <wp:positionH relativeFrom="column">
                  <wp:posOffset>1803191</wp:posOffset>
                </wp:positionH>
                <wp:positionV relativeFrom="paragraph">
                  <wp:posOffset>1205182</wp:posOffset>
                </wp:positionV>
                <wp:extent cx="726215" cy="196769"/>
                <wp:effectExtent l="0" t="0" r="74295" b="70485"/>
                <wp:wrapNone/>
                <wp:docPr id="46" name="Прямая со стрелкой 46"/>
                <wp:cNvGraphicFramePr/>
                <a:graphic xmlns:a="http://schemas.openxmlformats.org/drawingml/2006/main">
                  <a:graphicData uri="http://schemas.microsoft.com/office/word/2010/wordprocessingShape">
                    <wps:wsp>
                      <wps:cNvCnPr/>
                      <wps:spPr>
                        <a:xfrm>
                          <a:off x="0" y="0"/>
                          <a:ext cx="726215" cy="19676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C9B32C1" id="Прямая со стрелкой 46" o:spid="_x0000_s1026" type="#_x0000_t32" style="position:absolute;margin-left:142pt;margin-top:94.9pt;width:57.2pt;height:15.5pt;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30944" behindDoc="0" locked="0" layoutInCell="1" allowOverlap="1">
                <wp:simplePos x="0" y="0"/>
                <wp:positionH relativeFrom="column">
                  <wp:posOffset>946664</wp:posOffset>
                </wp:positionH>
                <wp:positionV relativeFrom="paragraph">
                  <wp:posOffset>1200721</wp:posOffset>
                </wp:positionV>
                <wp:extent cx="856527" cy="201230"/>
                <wp:effectExtent l="38100" t="0" r="20320" b="85090"/>
                <wp:wrapNone/>
                <wp:docPr id="45" name="Прямая со стрелкой 45"/>
                <wp:cNvGraphicFramePr/>
                <a:graphic xmlns:a="http://schemas.openxmlformats.org/drawingml/2006/main">
                  <a:graphicData uri="http://schemas.microsoft.com/office/word/2010/wordprocessingShape">
                    <wps:wsp>
                      <wps:cNvCnPr/>
                      <wps:spPr>
                        <a:xfrm flipH="1">
                          <a:off x="0" y="0"/>
                          <a:ext cx="856527" cy="20123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6B12728" id="Прямая со стрелкой 45" o:spid="_x0000_s1026" type="#_x0000_t32" style="position:absolute;margin-left:74.55pt;margin-top:94.55pt;width:67.45pt;height:15.85pt;flip:x;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29920" behindDoc="0" locked="0" layoutInCell="1" allowOverlap="1">
                <wp:simplePos x="0" y="0"/>
                <wp:positionH relativeFrom="column">
                  <wp:posOffset>3310857</wp:posOffset>
                </wp:positionH>
                <wp:positionV relativeFrom="paragraph">
                  <wp:posOffset>378918</wp:posOffset>
                </wp:positionV>
                <wp:extent cx="1432303" cy="316978"/>
                <wp:effectExtent l="0" t="0" r="73025" b="83185"/>
                <wp:wrapNone/>
                <wp:docPr id="44" name="Прямая со стрелкой 44"/>
                <wp:cNvGraphicFramePr/>
                <a:graphic xmlns:a="http://schemas.openxmlformats.org/drawingml/2006/main">
                  <a:graphicData uri="http://schemas.microsoft.com/office/word/2010/wordprocessingShape">
                    <wps:wsp>
                      <wps:cNvCnPr/>
                      <wps:spPr>
                        <a:xfrm>
                          <a:off x="0" y="0"/>
                          <a:ext cx="1432303" cy="3169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299732C" id="Прямая со стрелкой 44" o:spid="_x0000_s1026" type="#_x0000_t32" style="position:absolute;margin-left:260.7pt;margin-top:29.85pt;width:112.8pt;height:24.95pt;z-index:251729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" strokecolor="black [3200]" strokeweight=".5pt">
                <v:stroke endarrow="block" joinstyle="miter"/>
              </v:shape>
            </w:pict>
          </mc:Fallback>
        </mc:AlternateContent>
      </w:r>
      <w:r w:rsidR="001971EC" w:rsidRPr="008F7AB8">
        <w:rPr>
          <w:rFonts w:ascii="Times New Roman" w:hAnsi="Times New Roman"/>
          <w:noProof/>
          <w:sz w:val="28"/>
          <w:szCs w:val="28"/>
        </w:rPr>
        <mc:AlternateContent>
          <mc:Choice Requires="wps">
            <w:drawing>
              <wp:anchor distT="0" distB="0" distL="114300" distR="114300" simplePos="0" relativeHeight="251728896" behindDoc="0" locked="0" layoutInCell="1" allowOverlap="1">
                <wp:simplePos x="0" y="0"/>
                <wp:positionH relativeFrom="column">
                  <wp:posOffset>1920851</wp:posOffset>
                </wp:positionH>
                <wp:positionV relativeFrom="paragraph">
                  <wp:posOffset>378918</wp:posOffset>
                </wp:positionV>
                <wp:extent cx="1392346" cy="316978"/>
                <wp:effectExtent l="19050" t="0" r="17780" b="83185"/>
                <wp:wrapNone/>
                <wp:docPr id="43" name="Прямая со стрелкой 43"/>
                <wp:cNvGraphicFramePr/>
                <a:graphic xmlns:a="http://schemas.openxmlformats.org/drawingml/2006/main">
                  <a:graphicData uri="http://schemas.microsoft.com/office/word/2010/wordprocessingShape">
                    <wps:wsp>
                      <wps:cNvCnPr/>
                      <wps:spPr>
                        <a:xfrm flipH="1">
                          <a:off x="0" y="0"/>
                          <a:ext cx="1392346" cy="3169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27699F2" id="Прямая со стрелкой 43" o:spid="_x0000_s1026" type="#_x0000_t32" style="position:absolute;margin-left:151.25pt;margin-top:29.85pt;width:109.65pt;height:24.95pt;flip:x;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" strokecolor="black [3200]" strokeweight=".5pt">
                <v:stroke endarrow="block" joinstyle="miter"/>
              </v:shape>
            </w:pict>
          </mc:Fallback>
        </mc:AlternateContent>
      </w:r>
      <w:r w:rsidR="00006ABA" w:rsidRPr="008F7AB8">
        <w:rPr>
          <w:rFonts w:ascii="Times New Roman" w:hAnsi="Times New Roman"/>
          <w:noProof/>
          <w:sz w:val="28"/>
          <w:szCs w:val="28"/>
        </w:rPr>
        <mc:AlternateContent>
          <mc:Choice Requires="wps">
            <w:drawing>
              <wp:anchor distT="0" distB="0" distL="114300" distR="114300" simplePos="0" relativeHeight="251707392" behindDoc="0" locked="0" layoutInCell="1" allowOverlap="1" wp14:anchorId="04FF2498" wp14:editId="4B2B7D50">
                <wp:simplePos x="0" y="0"/>
                <wp:positionH relativeFrom="column">
                  <wp:posOffset>2192446</wp:posOffset>
                </wp:positionH>
                <wp:positionV relativeFrom="paragraph">
                  <wp:posOffset>5670670</wp:posOffset>
                </wp:positionV>
                <wp:extent cx="3236679" cy="300355"/>
                <wp:effectExtent l="0" t="0" r="20955" b="23495"/>
                <wp:wrapNone/>
                <wp:docPr id="29" name="Прямоугольник 29"/>
                <wp:cNvGraphicFramePr/>
                <a:graphic xmlns:a="http://schemas.openxmlformats.org/drawingml/2006/main">
                  <a:graphicData uri="http://schemas.microsoft.com/office/word/2010/wordprocessingShape">
                    <wps:wsp>
                      <wps:cNvSpPr/>
                      <wps:spPr>
                        <a:xfrm>
                          <a:off x="0" y="0"/>
                          <a:ext cx="3236679" cy="300355"/>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2A3F41"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Институционалдық жүйе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4FF2498" id="Прямоугольник 29" o:spid="_x0000_s1028" style="position:absolute;left:0;text-align:left;margin-left:172.65pt;margin-top:446.5pt;width:254.85pt;height:23.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" fillcolor="white [25]" strokecolor="#1f4d78 [1604]" strokeweight="1pt">
                <v:fill color2="#70ad47 [3209]" rotate="t" focusposition=".5,-52429f" focussize="" colors="0 white;22938f white;1 #70ad47" focus="100%" type="gradientRadial"/>
                <v:textbox>
                  <w:txbxContent>
                    <w:p w:rsidR="008F76E4" w:rsidRPr="002A3F41"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Институционалдық жүйе</w:t>
                      </w:r>
                    </w:p>
                  </w:txbxContent>
                </v:textbox>
              </v:rect>
            </w:pict>
          </mc:Fallback>
        </mc:AlternateContent>
      </w:r>
      <w:r w:rsidR="00006ABA" w:rsidRPr="008F7AB8">
        <w:rPr>
          <w:rFonts w:ascii="Times New Roman" w:hAnsi="Times New Roman"/>
          <w:noProof/>
          <w:sz w:val="28"/>
          <w:szCs w:val="28"/>
        </w:rPr>
        <mc:AlternateContent>
          <mc:Choice Requires="wps">
            <w:drawing>
              <wp:anchor distT="0" distB="0" distL="114300" distR="114300" simplePos="0" relativeHeight="251723776" behindDoc="0" locked="0" layoutInCell="1" allowOverlap="1" wp14:anchorId="2FB2856B" wp14:editId="6EB52000">
                <wp:simplePos x="0" y="0"/>
                <wp:positionH relativeFrom="column">
                  <wp:posOffset>4166139</wp:posOffset>
                </wp:positionH>
                <wp:positionV relativeFrom="paragraph">
                  <wp:posOffset>6689725</wp:posOffset>
                </wp:positionV>
                <wp:extent cx="541421" cy="336550"/>
                <wp:effectExtent l="0" t="0" r="11430" b="25400"/>
                <wp:wrapNone/>
                <wp:docPr id="38" name="Прямоугольник 38"/>
                <wp:cNvGraphicFramePr/>
                <a:graphic xmlns:a="http://schemas.openxmlformats.org/drawingml/2006/main">
                  <a:graphicData uri="http://schemas.microsoft.com/office/word/2010/wordprocessingShape">
                    <wps:wsp>
                      <wps:cNvSpPr/>
                      <wps:spPr>
                        <a:xfrm>
                          <a:off x="0" y="0"/>
                          <a:ext cx="541421"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FB2856B" id="Прямоугольник 38" o:spid="_x0000_s1029" style="position:absolute;left:0;text-align:left;margin-left:328.05pt;margin-top:526.75pt;width:42.65pt;height:26.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БР2</w:t>
                      </w:r>
                    </w:p>
                  </w:txbxContent>
                </v:textbox>
              </v:rect>
            </w:pict>
          </mc:Fallback>
        </mc:AlternateContent>
      </w:r>
      <w:r w:rsidR="00006ABA" w:rsidRPr="008F7AB8">
        <w:rPr>
          <w:rFonts w:ascii="Times New Roman" w:hAnsi="Times New Roman"/>
          <w:noProof/>
          <w:sz w:val="28"/>
          <w:szCs w:val="28"/>
        </w:rPr>
        <mc:AlternateContent>
          <mc:Choice Requires="wps">
            <w:drawing>
              <wp:anchor distT="0" distB="0" distL="114300" distR="114300" simplePos="0" relativeHeight="251725824" behindDoc="0" locked="0" layoutInCell="1" allowOverlap="1" wp14:anchorId="5AAEC80F" wp14:editId="7E3DBD50">
                <wp:simplePos x="0" y="0"/>
                <wp:positionH relativeFrom="column">
                  <wp:posOffset>4703783</wp:posOffset>
                </wp:positionH>
                <wp:positionV relativeFrom="paragraph">
                  <wp:posOffset>6696710</wp:posOffset>
                </wp:positionV>
                <wp:extent cx="541421" cy="336550"/>
                <wp:effectExtent l="0" t="0" r="11430" b="25400"/>
                <wp:wrapNone/>
                <wp:docPr id="39" name="Прямоугольник 39"/>
                <wp:cNvGraphicFramePr/>
                <a:graphic xmlns:a="http://schemas.openxmlformats.org/drawingml/2006/main">
                  <a:graphicData uri="http://schemas.microsoft.com/office/word/2010/wordprocessingShape">
                    <wps:wsp>
                      <wps:cNvSpPr/>
                      <wps:spPr>
                        <a:xfrm>
                          <a:off x="0" y="0"/>
                          <a:ext cx="541421"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AAEC80F" id="Прямоугольник 39" o:spid="_x0000_s1030" style="position:absolute;left:0;text-align:left;margin-left:370.4pt;margin-top:527.3pt;width:42.65pt;height:26.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БР3</w:t>
                      </w:r>
                    </w:p>
                  </w:txbxContent>
                </v:textbox>
              </v:rect>
            </w:pict>
          </mc:Fallback>
        </mc:AlternateContent>
      </w:r>
      <w:r w:rsidR="00006ABA" w:rsidRPr="008F7AB8">
        <w:rPr>
          <w:rFonts w:ascii="Times New Roman" w:hAnsi="Times New Roman"/>
          <w:noProof/>
          <w:sz w:val="28"/>
          <w:szCs w:val="28"/>
        </w:rPr>
        <mc:AlternateContent>
          <mc:Choice Requires="wps">
            <w:drawing>
              <wp:anchor distT="0" distB="0" distL="114300" distR="114300" simplePos="0" relativeHeight="251727872" behindDoc="0" locked="0" layoutInCell="1" allowOverlap="1" wp14:anchorId="1B45FD8A" wp14:editId="671C5428">
                <wp:simplePos x="0" y="0"/>
                <wp:positionH relativeFrom="column">
                  <wp:posOffset>5242769</wp:posOffset>
                </wp:positionH>
                <wp:positionV relativeFrom="paragraph">
                  <wp:posOffset>6685915</wp:posOffset>
                </wp:positionV>
                <wp:extent cx="300355" cy="336550"/>
                <wp:effectExtent l="0" t="0" r="23495" b="25400"/>
                <wp:wrapNone/>
                <wp:docPr id="40" name="Прямоугольник 40"/>
                <wp:cNvGraphicFramePr/>
                <a:graphic xmlns:a="http://schemas.openxmlformats.org/drawingml/2006/main">
                  <a:graphicData uri="http://schemas.microsoft.com/office/word/2010/wordprocessingShape">
                    <wps:wsp>
                      <wps:cNvSpPr/>
                      <wps:spPr>
                        <a:xfrm>
                          <a:off x="0" y="0"/>
                          <a:ext cx="300355"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B45FD8A" id="Прямоугольник 40" o:spid="_x0000_s1031" style="position:absolute;left:0;text-align:left;margin-left:412.8pt;margin-top:526.45pt;width:23.65pt;height:26.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w:t>
                      </w:r>
                    </w:p>
                  </w:txbxContent>
                </v:textbox>
              </v:rect>
            </w:pict>
          </mc:Fallback>
        </mc:AlternateContent>
      </w:r>
      <w:r w:rsidR="00006ABA" w:rsidRPr="008F7AB8">
        <w:rPr>
          <w:rFonts w:ascii="Times New Roman" w:hAnsi="Times New Roman"/>
          <w:noProof/>
          <w:sz w:val="28"/>
          <w:szCs w:val="28"/>
        </w:rPr>
        <mc:AlternateContent>
          <mc:Choice Requires="wps">
            <w:drawing>
              <wp:anchor distT="0" distB="0" distL="114300" distR="114300" simplePos="0" relativeHeight="251721728" behindDoc="0" locked="0" layoutInCell="1" allowOverlap="1" wp14:anchorId="0ABABDC5" wp14:editId="390EEB2F">
                <wp:simplePos x="0" y="0"/>
                <wp:positionH relativeFrom="column">
                  <wp:posOffset>3629789</wp:posOffset>
                </wp:positionH>
                <wp:positionV relativeFrom="paragraph">
                  <wp:posOffset>6686043</wp:posOffset>
                </wp:positionV>
                <wp:extent cx="541421" cy="336550"/>
                <wp:effectExtent l="0" t="0" r="11430" b="25400"/>
                <wp:wrapNone/>
                <wp:docPr id="37" name="Прямоугольник 37"/>
                <wp:cNvGraphicFramePr/>
                <a:graphic xmlns:a="http://schemas.openxmlformats.org/drawingml/2006/main">
                  <a:graphicData uri="http://schemas.microsoft.com/office/word/2010/wordprocessingShape">
                    <wps:wsp>
                      <wps:cNvSpPr/>
                      <wps:spPr>
                        <a:xfrm>
                          <a:off x="0" y="0"/>
                          <a:ext cx="541421"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БРФ1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ABABDC5" id="Прямоугольник 37" o:spid="_x0000_s1032" style="position:absolute;left:0;text-align:left;margin-left:285.8pt;margin-top:526.45pt;width:42.65pt;height:26.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БРФ1</w:t>
                      </w:r>
                    </w:p>
                  </w:txbxContent>
                </v:textbox>
              </v:rect>
            </w:pict>
          </mc:Fallback>
        </mc:AlternateContent>
      </w:r>
      <w:r w:rsidR="00006ABA" w:rsidRPr="008F7AB8">
        <w:rPr>
          <w:rFonts w:ascii="Times New Roman" w:hAnsi="Times New Roman"/>
          <w:noProof/>
          <w:sz w:val="28"/>
          <w:szCs w:val="28"/>
        </w:rPr>
        <mc:AlternateContent>
          <mc:Choice Requires="wps">
            <w:drawing>
              <wp:anchor distT="0" distB="0" distL="114300" distR="114300" simplePos="0" relativeHeight="251719680" behindDoc="0" locked="0" layoutInCell="1" allowOverlap="1" wp14:anchorId="325B9C81" wp14:editId="7F8FE231">
                <wp:simplePos x="0" y="0"/>
                <wp:positionH relativeFrom="column">
                  <wp:posOffset>3320013</wp:posOffset>
                </wp:positionH>
                <wp:positionV relativeFrom="paragraph">
                  <wp:posOffset>6697369</wp:posOffset>
                </wp:positionV>
                <wp:extent cx="300789" cy="336550"/>
                <wp:effectExtent l="0" t="0" r="23495" b="25400"/>
                <wp:wrapNone/>
                <wp:docPr id="36" name="Прямоугольник 36"/>
                <wp:cNvGraphicFramePr/>
                <a:graphic xmlns:a="http://schemas.openxmlformats.org/drawingml/2006/main">
                  <a:graphicData uri="http://schemas.microsoft.com/office/word/2010/wordprocessingShape">
                    <wps:wsp>
                      <wps:cNvSpPr/>
                      <wps:spPr>
                        <a:xfrm>
                          <a:off x="0" y="0"/>
                          <a:ext cx="300789"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25B9C81" id="Прямоугольник 36" o:spid="_x0000_s1033" style="position:absolute;left:0;text-align:left;margin-left:261.4pt;margin-top:527.35pt;width:23.7pt;height:26.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w:t>
                      </w:r>
                    </w:p>
                  </w:txbxContent>
                </v:textbox>
              </v:rect>
            </w:pict>
          </mc:Fallback>
        </mc:AlternateContent>
      </w:r>
      <w:r w:rsidR="00006ABA" w:rsidRPr="008F7AB8">
        <w:rPr>
          <w:rFonts w:ascii="Times New Roman" w:hAnsi="Times New Roman"/>
          <w:noProof/>
          <w:sz w:val="28"/>
          <w:szCs w:val="28"/>
        </w:rPr>
        <mc:AlternateContent>
          <mc:Choice Requires="wps">
            <w:drawing>
              <wp:anchor distT="0" distB="0" distL="114300" distR="114300" simplePos="0" relativeHeight="251717632" behindDoc="0" locked="0" layoutInCell="1" allowOverlap="1" wp14:anchorId="3D285627" wp14:editId="4F7DDE2C">
                <wp:simplePos x="0" y="0"/>
                <wp:positionH relativeFrom="column">
                  <wp:posOffset>2862942</wp:posOffset>
                </wp:positionH>
                <wp:positionV relativeFrom="paragraph">
                  <wp:posOffset>6689074</wp:posOffset>
                </wp:positionV>
                <wp:extent cx="445135" cy="336550"/>
                <wp:effectExtent l="0" t="0" r="12065" b="25400"/>
                <wp:wrapNone/>
                <wp:docPr id="35" name="Прямоугольник 35"/>
                <wp:cNvGraphicFramePr/>
                <a:graphic xmlns:a="http://schemas.openxmlformats.org/drawingml/2006/main">
                  <a:graphicData uri="http://schemas.microsoft.com/office/word/2010/wordprocessingShape">
                    <wps:wsp>
                      <wps:cNvSpPr/>
                      <wps:spPr>
                        <a:xfrm>
                          <a:off x="0" y="0"/>
                          <a:ext cx="445135"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D285627" id="Прямоугольник 35" o:spid="_x0000_s1034" style="position:absolute;left:0;text-align:left;margin-left:225.45pt;margin-top:526.7pt;width:35.05pt;height:2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Р3</w:t>
                      </w:r>
                    </w:p>
                  </w:txbxContent>
                </v:textbox>
              </v:rect>
            </w:pict>
          </mc:Fallback>
        </mc:AlternateContent>
      </w:r>
      <w:r w:rsidR="00006ABA" w:rsidRPr="008F7AB8">
        <w:rPr>
          <w:rFonts w:ascii="Times New Roman" w:hAnsi="Times New Roman"/>
          <w:noProof/>
          <w:sz w:val="28"/>
          <w:szCs w:val="28"/>
        </w:rPr>
        <mc:AlternateContent>
          <mc:Choice Requires="wps">
            <w:drawing>
              <wp:anchor distT="0" distB="0" distL="114300" distR="114300" simplePos="0" relativeHeight="251715584" behindDoc="0" locked="0" layoutInCell="1" allowOverlap="1" wp14:anchorId="65F1E05B" wp14:editId="0B38E49E">
                <wp:simplePos x="0" y="0"/>
                <wp:positionH relativeFrom="column">
                  <wp:posOffset>2444115</wp:posOffset>
                </wp:positionH>
                <wp:positionV relativeFrom="paragraph">
                  <wp:posOffset>6692121</wp:posOffset>
                </wp:positionV>
                <wp:extent cx="445135" cy="336550"/>
                <wp:effectExtent l="0" t="0" r="12065" b="25400"/>
                <wp:wrapNone/>
                <wp:docPr id="34" name="Прямоугольник 34"/>
                <wp:cNvGraphicFramePr/>
                <a:graphic xmlns:a="http://schemas.openxmlformats.org/drawingml/2006/main">
                  <a:graphicData uri="http://schemas.microsoft.com/office/word/2010/wordprocessingShape">
                    <wps:wsp>
                      <wps:cNvSpPr/>
                      <wps:spPr>
                        <a:xfrm>
                          <a:off x="0" y="0"/>
                          <a:ext cx="445135"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5F1E05B" id="Прямоугольник 34" o:spid="_x0000_s1035" style="position:absolute;left:0;text-align:left;margin-left:192.45pt;margin-top:526.95pt;width:35.05pt;height:2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Р2</w:t>
                      </w:r>
                    </w:p>
                  </w:txbxContent>
                </v:textbox>
              </v:rect>
            </w:pict>
          </mc:Fallback>
        </mc:AlternateContent>
      </w:r>
      <w:r w:rsidR="00006ABA" w:rsidRPr="008F7AB8">
        <w:rPr>
          <w:rFonts w:ascii="Times New Roman" w:hAnsi="Times New Roman"/>
          <w:noProof/>
          <w:sz w:val="28"/>
          <w:szCs w:val="28"/>
        </w:rPr>
        <mc:AlternateContent>
          <mc:Choice Requires="wps">
            <w:drawing>
              <wp:anchor distT="0" distB="0" distL="114300" distR="114300" simplePos="0" relativeHeight="251713536" behindDoc="0" locked="0" layoutInCell="1" allowOverlap="1" wp14:anchorId="2B740CE0" wp14:editId="1E1EBB3A">
                <wp:simplePos x="0" y="0"/>
                <wp:positionH relativeFrom="column">
                  <wp:posOffset>1999615</wp:posOffset>
                </wp:positionH>
                <wp:positionV relativeFrom="paragraph">
                  <wp:posOffset>6685931</wp:posOffset>
                </wp:positionV>
                <wp:extent cx="445168" cy="336550"/>
                <wp:effectExtent l="0" t="0" r="12065" b="25400"/>
                <wp:wrapNone/>
                <wp:docPr id="33" name="Прямоугольник 33"/>
                <wp:cNvGraphicFramePr/>
                <a:graphic xmlns:a="http://schemas.openxmlformats.org/drawingml/2006/main">
                  <a:graphicData uri="http://schemas.microsoft.com/office/word/2010/wordprocessingShape">
                    <wps:wsp>
                      <wps:cNvSpPr/>
                      <wps:spPr>
                        <a:xfrm>
                          <a:off x="0" y="0"/>
                          <a:ext cx="445168"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B740CE0" id="Прямоугольник 33" o:spid="_x0000_s1036" style="position:absolute;left:0;text-align:left;margin-left:157.45pt;margin-top:526.45pt;width:35.05pt;height:26.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Р1</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711488" behindDoc="0" locked="0" layoutInCell="1" allowOverlap="1" wp14:anchorId="54F8B929" wp14:editId="64E443C4">
                <wp:simplePos x="0" y="0"/>
                <wp:positionH relativeFrom="column">
                  <wp:posOffset>3582087</wp:posOffset>
                </wp:positionH>
                <wp:positionV relativeFrom="paragraph">
                  <wp:posOffset>6247317</wp:posOffset>
                </wp:positionV>
                <wp:extent cx="1960713" cy="433070"/>
                <wp:effectExtent l="0" t="0" r="20955" b="24130"/>
                <wp:wrapNone/>
                <wp:docPr id="31" name="Прямоугольник 31"/>
                <wp:cNvGraphicFramePr/>
                <a:graphic xmlns:a="http://schemas.openxmlformats.org/drawingml/2006/main">
                  <a:graphicData uri="http://schemas.microsoft.com/office/word/2010/wordprocessingShape">
                    <wps:wsp>
                      <wps:cNvSpPr/>
                      <wps:spPr>
                        <a:xfrm>
                          <a:off x="0" y="0"/>
                          <a:ext cx="1960713" cy="43307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Бейресми институттар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4F8B929" id="Прямоугольник 31" o:spid="_x0000_s1037" style="position:absolute;left:0;text-align:left;margin-left:282.05pt;margin-top:491.9pt;width:154.4pt;height:34.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Бейресми институттар</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709440" behindDoc="0" locked="0" layoutInCell="1" allowOverlap="1" wp14:anchorId="4FD90650" wp14:editId="53D3FE3B">
                <wp:simplePos x="0" y="0"/>
                <wp:positionH relativeFrom="column">
                  <wp:posOffset>1998709</wp:posOffset>
                </wp:positionH>
                <wp:positionV relativeFrom="paragraph">
                  <wp:posOffset>6247838</wp:posOffset>
                </wp:positionV>
                <wp:extent cx="1576136" cy="433137"/>
                <wp:effectExtent l="0" t="0" r="24130" b="24130"/>
                <wp:wrapNone/>
                <wp:docPr id="30" name="Прямоугольник 30"/>
                <wp:cNvGraphicFramePr/>
                <a:graphic xmlns:a="http://schemas.openxmlformats.org/drawingml/2006/main">
                  <a:graphicData uri="http://schemas.microsoft.com/office/word/2010/wordprocessingShape">
                    <wps:wsp>
                      <wps:cNvSpPr/>
                      <wps:spPr>
                        <a:xfrm>
                          <a:off x="0" y="0"/>
                          <a:ext cx="1576136" cy="433137"/>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Ресми институттар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FD90650" id="Прямоугольник 30" o:spid="_x0000_s1038" style="position:absolute;left:0;text-align:left;margin-left:157.4pt;margin-top:491.95pt;width:124.1pt;height:34.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Ресми институттар</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705344" behindDoc="0" locked="0" layoutInCell="1" allowOverlap="1" wp14:anchorId="18C83C10" wp14:editId="54B4FBEA">
                <wp:simplePos x="0" y="0"/>
                <wp:positionH relativeFrom="column">
                  <wp:posOffset>4741046</wp:posOffset>
                </wp:positionH>
                <wp:positionV relativeFrom="paragraph">
                  <wp:posOffset>4799330</wp:posOffset>
                </wp:positionV>
                <wp:extent cx="1108460" cy="504825"/>
                <wp:effectExtent l="0" t="0" r="15875" b="28575"/>
                <wp:wrapNone/>
                <wp:docPr id="28" name="Прямоугольник 28"/>
                <wp:cNvGraphicFramePr/>
                <a:graphic xmlns:a="http://schemas.openxmlformats.org/drawingml/2006/main">
                  <a:graphicData uri="http://schemas.microsoft.com/office/word/2010/wordprocessingShape">
                    <wps:wsp>
                      <wps:cNvSpPr/>
                      <wps:spPr>
                        <a:xfrm>
                          <a:off x="0" y="0"/>
                          <a:ext cx="1108460" cy="504825"/>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2A3F41"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Аймақ</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8C83C10" id="Прямоугольник 28" o:spid="_x0000_s1039" style="position:absolute;left:0;text-align:left;margin-left:373.3pt;margin-top:377.9pt;width:87.3pt;height:39.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" fillcolor="white [25]" strokecolor="#1f4d78 [1604]" strokeweight="1pt">
                <v:fill color2="#70ad47 [3209]" rotate="t" focusposition=".5,-52429f" focussize="" colors="0 white;22938f white;1 #70ad47" focus="100%" type="gradientRadial"/>
                <v:textbox>
                  <w:txbxContent>
                    <w:p w:rsidR="008F76E4" w:rsidRPr="002A3F41"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Аймақ</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703296" behindDoc="0" locked="0" layoutInCell="1" allowOverlap="1" wp14:anchorId="4F1260D8" wp14:editId="0F1A275F">
                <wp:simplePos x="0" y="0"/>
                <wp:positionH relativeFrom="column">
                  <wp:posOffset>3406463</wp:posOffset>
                </wp:positionH>
                <wp:positionV relativeFrom="paragraph">
                  <wp:posOffset>4799330</wp:posOffset>
                </wp:positionV>
                <wp:extent cx="1108460" cy="504825"/>
                <wp:effectExtent l="0" t="0" r="15875" b="28575"/>
                <wp:wrapNone/>
                <wp:docPr id="27" name="Прямоугольник 27"/>
                <wp:cNvGraphicFramePr/>
                <a:graphic xmlns:a="http://schemas.openxmlformats.org/drawingml/2006/main">
                  <a:graphicData uri="http://schemas.microsoft.com/office/word/2010/wordprocessingShape">
                    <wps:wsp>
                      <wps:cNvSpPr/>
                      <wps:spPr>
                        <a:xfrm>
                          <a:off x="0" y="0"/>
                          <a:ext cx="1108460" cy="504825"/>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2A3F41"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Мемлекеттік субъектілері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F1260D8" id="Прямоугольник 27" o:spid="_x0000_s1040" style="position:absolute;left:0;text-align:left;margin-left:268.25pt;margin-top:377.9pt;width:87.3pt;height:39.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" fillcolor="white [25]" strokecolor="#1f4d78 [1604]" strokeweight="1pt">
                <v:fill color2="#70ad47 [3209]" rotate="t" focusposition=".5,-52429f" focussize="" colors="0 white;22938f white;1 #70ad47" focus="100%" type="gradientRadial"/>
                <v:textbox>
                  <w:txbxContent>
                    <w:p w:rsidR="008F76E4" w:rsidRPr="002A3F41"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Мемлекеттік субъектілері</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701248" behindDoc="0" locked="0" layoutInCell="1" allowOverlap="1" wp14:anchorId="051177F7" wp14:editId="0A33EDF0">
                <wp:simplePos x="0" y="0"/>
                <wp:positionH relativeFrom="column">
                  <wp:posOffset>4555490</wp:posOffset>
                </wp:positionH>
                <wp:positionV relativeFrom="paragraph">
                  <wp:posOffset>4043680</wp:posOffset>
                </wp:positionV>
                <wp:extent cx="1093470" cy="504825"/>
                <wp:effectExtent l="0" t="0" r="11430" b="28575"/>
                <wp:wrapNone/>
                <wp:docPr id="26" name="Прямоугольник 26"/>
                <wp:cNvGraphicFramePr/>
                <a:graphic xmlns:a="http://schemas.openxmlformats.org/drawingml/2006/main">
                  <a:graphicData uri="http://schemas.microsoft.com/office/word/2010/wordprocessingShape">
                    <wps:wsp>
                      <wps:cNvSpPr/>
                      <wps:spPr>
                        <a:xfrm>
                          <a:off x="0" y="0"/>
                          <a:ext cx="1093470" cy="504825"/>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2A3F41"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Аймақтық</w:t>
                            </w:r>
                            <w:r w:rsidRPr="002A3F41">
                              <w:rPr>
                                <w:rFonts w:ascii="Times New Roman" w:hAnsi="Times New Roman"/>
                                <w:color w:val="000000" w:themeColor="text1"/>
                                <w:lang w:val="kk-KZ"/>
                              </w:rPr>
                              <w:t xml:space="preserve"> деңгей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51177F7" id="Прямоугольник 26" o:spid="_x0000_s1041" style="position:absolute;left:0;text-align:left;margin-left:358.7pt;margin-top:318.4pt;width:86.1pt;height:39.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" fillcolor="white [25]" strokecolor="#1f4d78 [1604]" strokeweight="1pt">
                <v:fill color2="#70ad47 [3209]" rotate="t" focusposition=".5,-52429f" focussize="" colors="0 white;22938f white;1 #70ad47" focus="100%" type="gradientRadial"/>
                <v:textbox>
                  <w:txbxContent>
                    <w:p w:rsidR="008F76E4" w:rsidRPr="002A3F41"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Аймақтық</w:t>
                      </w:r>
                      <w:r w:rsidRPr="002A3F41">
                        <w:rPr>
                          <w:rFonts w:ascii="Times New Roman" w:hAnsi="Times New Roman"/>
                          <w:color w:val="000000" w:themeColor="text1"/>
                          <w:lang w:val="kk-KZ"/>
                        </w:rPr>
                        <w:t xml:space="preserve"> деңгей</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699200" behindDoc="0" locked="0" layoutInCell="1" allowOverlap="1" wp14:anchorId="187B2FA0" wp14:editId="48DECB17">
                <wp:simplePos x="0" y="0"/>
                <wp:positionH relativeFrom="column">
                  <wp:posOffset>4541363</wp:posOffset>
                </wp:positionH>
                <wp:positionV relativeFrom="paragraph">
                  <wp:posOffset>3384165</wp:posOffset>
                </wp:positionV>
                <wp:extent cx="1108460" cy="504825"/>
                <wp:effectExtent l="0" t="0" r="15875" b="28575"/>
                <wp:wrapNone/>
                <wp:docPr id="25" name="Прямоугольник 25"/>
                <wp:cNvGraphicFramePr/>
                <a:graphic xmlns:a="http://schemas.openxmlformats.org/drawingml/2006/main">
                  <a:graphicData uri="http://schemas.microsoft.com/office/word/2010/wordprocessingShape">
                    <wps:wsp>
                      <wps:cNvSpPr/>
                      <wps:spPr>
                        <a:xfrm>
                          <a:off x="0" y="0"/>
                          <a:ext cx="1108460" cy="504825"/>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2A3F41" w:rsidRDefault="008F76E4" w:rsidP="0039786E">
                            <w:pPr>
                              <w:jc w:val="center"/>
                              <w:rPr>
                                <w:rFonts w:ascii="Times New Roman" w:hAnsi="Times New Roman"/>
                                <w:color w:val="000000" w:themeColor="text1"/>
                                <w:lang w:val="kk-KZ"/>
                              </w:rPr>
                            </w:pPr>
                            <w:r w:rsidRPr="002A3F41">
                              <w:rPr>
                                <w:rFonts w:ascii="Times New Roman" w:hAnsi="Times New Roman"/>
                                <w:color w:val="000000" w:themeColor="text1"/>
                                <w:lang w:val="kk-KZ"/>
                              </w:rPr>
                              <w:t>Мемлекеттік деңгей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87B2FA0" id="Прямоугольник 25" o:spid="_x0000_s1042" style="position:absolute;left:0;text-align:left;margin-left:357.6pt;margin-top:266.45pt;width:87.3pt;height:39.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" fillcolor="white [25]" strokecolor="#1f4d78 [1604]" strokeweight="1pt">
                <v:fill color2="#70ad47 [3209]" rotate="t" focusposition=".5,-52429f" focussize="" colors="0 white;22938f white;1 #70ad47" focus="100%" type="gradientRadial"/>
                <v:textbox>
                  <w:txbxContent>
                    <w:p w:rsidR="008F76E4" w:rsidRPr="002A3F41" w:rsidRDefault="008F76E4" w:rsidP="0039786E">
                      <w:pPr>
                        <w:jc w:val="center"/>
                        <w:rPr>
                          <w:rFonts w:ascii="Times New Roman" w:hAnsi="Times New Roman"/>
                          <w:color w:val="000000" w:themeColor="text1"/>
                          <w:lang w:val="kk-KZ"/>
                        </w:rPr>
                      </w:pPr>
                      <w:r w:rsidRPr="002A3F41">
                        <w:rPr>
                          <w:rFonts w:ascii="Times New Roman" w:hAnsi="Times New Roman"/>
                          <w:color w:val="000000" w:themeColor="text1"/>
                          <w:lang w:val="kk-KZ"/>
                        </w:rPr>
                        <w:t>Мемлекеттік деңгей</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686912" behindDoc="0" locked="0" layoutInCell="1" allowOverlap="1" wp14:anchorId="3F2B1280" wp14:editId="727191BD">
                <wp:simplePos x="0" y="0"/>
                <wp:positionH relativeFrom="column">
                  <wp:posOffset>4313691</wp:posOffset>
                </wp:positionH>
                <wp:positionV relativeFrom="paragraph">
                  <wp:posOffset>2395855</wp:posOffset>
                </wp:positionV>
                <wp:extent cx="1576136" cy="818148"/>
                <wp:effectExtent l="0" t="0" r="24130" b="20320"/>
                <wp:wrapNone/>
                <wp:docPr id="19" name="Прямоугольник 19"/>
                <wp:cNvGraphicFramePr/>
                <a:graphic xmlns:a="http://schemas.openxmlformats.org/drawingml/2006/main">
                  <a:graphicData uri="http://schemas.microsoft.com/office/word/2010/wordprocessingShape">
                    <wps:wsp>
                      <wps:cNvSpPr/>
                      <wps:spPr>
                        <a:xfrm>
                          <a:off x="0" y="0"/>
                          <a:ext cx="1576136" cy="818148"/>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Әлеуметтік-экономикалық саланы дамытудың стратегиялық мақсаттары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F2B1280" id="Прямоугольник 19" o:spid="_x0000_s1043" style="position:absolute;left:0;text-align:left;margin-left:339.65pt;margin-top:188.65pt;width:124.1pt;height:64.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Әлеуметтік-экономикалық саланы дамытудың стратегиялық мақсаттары</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672576" behindDoc="0" locked="0" layoutInCell="1" allowOverlap="1" wp14:anchorId="3C80B752" wp14:editId="31058707">
                <wp:simplePos x="0" y="0"/>
                <wp:positionH relativeFrom="column">
                  <wp:posOffset>4177488</wp:posOffset>
                </wp:positionH>
                <wp:positionV relativeFrom="paragraph">
                  <wp:posOffset>1403485</wp:posOffset>
                </wp:positionV>
                <wp:extent cx="1708484" cy="637674"/>
                <wp:effectExtent l="0" t="0" r="25400" b="10160"/>
                <wp:wrapNone/>
                <wp:docPr id="12" name="Прямоугольник 12"/>
                <wp:cNvGraphicFramePr/>
                <a:graphic xmlns:a="http://schemas.openxmlformats.org/drawingml/2006/main">
                  <a:graphicData uri="http://schemas.microsoft.com/office/word/2010/wordprocessingShape">
                    <wps:wsp>
                      <wps:cNvSpPr/>
                      <wps:spPr>
                        <a:xfrm>
                          <a:off x="0" y="0"/>
                          <a:ext cx="1708484" cy="637674"/>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Мемлекеттік және қоғамдық тәртіп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C80B752" id="Прямоугольник 12" o:spid="_x0000_s1044" style="position:absolute;left:0;text-align:left;margin-left:328.95pt;margin-top:110.5pt;width:134.55pt;height:50.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Мемлекеттік және қоғамдық тәртіп</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674624" behindDoc="0" locked="0" layoutInCell="1" allowOverlap="1" wp14:anchorId="5444FDC7" wp14:editId="75C88DC9">
                <wp:simplePos x="0" y="0"/>
                <wp:positionH relativeFrom="column">
                  <wp:posOffset>350721</wp:posOffset>
                </wp:positionH>
                <wp:positionV relativeFrom="paragraph">
                  <wp:posOffset>2252044</wp:posOffset>
                </wp:positionV>
                <wp:extent cx="3536849" cy="300355"/>
                <wp:effectExtent l="0" t="0" r="26035" b="23495"/>
                <wp:wrapNone/>
                <wp:docPr id="13" name="Прямоугольник 13"/>
                <wp:cNvGraphicFramePr/>
                <a:graphic xmlns:a="http://schemas.openxmlformats.org/drawingml/2006/main">
                  <a:graphicData uri="http://schemas.microsoft.com/office/word/2010/wordprocessingShape">
                    <wps:wsp>
                      <wps:cNvSpPr/>
                      <wps:spPr>
                        <a:xfrm>
                          <a:off x="0" y="0"/>
                          <a:ext cx="3536849" cy="300355"/>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Әлемдік институционалдық жүйе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444FDC7" id="Прямоугольник 13" o:spid="_x0000_s1045" style="position:absolute;left:0;text-align:left;margin-left:27.6pt;margin-top:177.35pt;width:278.5pt;height:23.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Әлемдік институционалдық жүйе</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697152" behindDoc="0" locked="0" layoutInCell="1" allowOverlap="1" wp14:anchorId="1E322168" wp14:editId="04386488">
                <wp:simplePos x="0" y="0"/>
                <wp:positionH relativeFrom="column">
                  <wp:posOffset>3586480</wp:posOffset>
                </wp:positionH>
                <wp:positionV relativeFrom="paragraph">
                  <wp:posOffset>3189605</wp:posOffset>
                </wp:positionV>
                <wp:extent cx="300355" cy="336550"/>
                <wp:effectExtent l="0" t="0" r="23495" b="25400"/>
                <wp:wrapNone/>
                <wp:docPr id="24" name="Прямоугольник 24"/>
                <wp:cNvGraphicFramePr/>
                <a:graphic xmlns:a="http://schemas.openxmlformats.org/drawingml/2006/main">
                  <a:graphicData uri="http://schemas.microsoft.com/office/word/2010/wordprocessingShape">
                    <wps:wsp>
                      <wps:cNvSpPr/>
                      <wps:spPr>
                        <a:xfrm>
                          <a:off x="0" y="0"/>
                          <a:ext cx="300355"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E322168" id="Прямоугольник 24" o:spid="_x0000_s1046" style="position:absolute;left:0;text-align:left;margin-left:282.4pt;margin-top:251.15pt;width:23.65pt;height:2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691008" behindDoc="0" locked="0" layoutInCell="1" allowOverlap="1" wp14:anchorId="07297062" wp14:editId="5BC91DA4">
                <wp:simplePos x="0" y="0"/>
                <wp:positionH relativeFrom="column">
                  <wp:posOffset>1986915</wp:posOffset>
                </wp:positionH>
                <wp:positionV relativeFrom="paragraph">
                  <wp:posOffset>3190206</wp:posOffset>
                </wp:positionV>
                <wp:extent cx="541421" cy="336550"/>
                <wp:effectExtent l="0" t="0" r="11430" b="25400"/>
                <wp:wrapNone/>
                <wp:docPr id="21" name="Прямоугольник 21"/>
                <wp:cNvGraphicFramePr/>
                <a:graphic xmlns:a="http://schemas.openxmlformats.org/drawingml/2006/main">
                  <a:graphicData uri="http://schemas.microsoft.com/office/word/2010/wordprocessingShape">
                    <wps:wsp>
                      <wps:cNvSpPr/>
                      <wps:spPr>
                        <a:xfrm>
                          <a:off x="0" y="0"/>
                          <a:ext cx="541421"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7297062" id="Прямоугольник 21" o:spid="_x0000_s1047" style="position:absolute;left:0;text-align:left;margin-left:156.45pt;margin-top:251.2pt;width:42.65pt;height:2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БР1</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678720" behindDoc="0" locked="0" layoutInCell="1" allowOverlap="1" wp14:anchorId="71B2120A" wp14:editId="576B10E1">
                <wp:simplePos x="0" y="0"/>
                <wp:positionH relativeFrom="column">
                  <wp:posOffset>1926857</wp:posOffset>
                </wp:positionH>
                <wp:positionV relativeFrom="paragraph">
                  <wp:posOffset>2745339</wp:posOffset>
                </wp:positionV>
                <wp:extent cx="1960713" cy="433070"/>
                <wp:effectExtent l="0" t="0" r="20955" b="24130"/>
                <wp:wrapNone/>
                <wp:docPr id="15" name="Прямоугольник 15"/>
                <wp:cNvGraphicFramePr/>
                <a:graphic xmlns:a="http://schemas.openxmlformats.org/drawingml/2006/main">
                  <a:graphicData uri="http://schemas.microsoft.com/office/word/2010/wordprocessingShape">
                    <wps:wsp>
                      <wps:cNvSpPr/>
                      <wps:spPr>
                        <a:xfrm>
                          <a:off x="0" y="0"/>
                          <a:ext cx="1960713" cy="43307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Бейресми институттар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1B2120A" id="Прямоугольник 15" o:spid="_x0000_s1048" style="position:absolute;left:0;text-align:left;margin-left:151.7pt;margin-top:216.15pt;width:154.4pt;height:34.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sidRPr="001971EC">
                        <w:rPr>
                          <w:rFonts w:ascii="Times New Roman" w:hAnsi="Times New Roman"/>
                          <w:color w:val="000000" w:themeColor="text1"/>
                          <w:lang w:val="kk-KZ"/>
                        </w:rPr>
                        <w:t>Бейресми институттар</w:t>
                      </w:r>
                    </w:p>
                  </w:txbxContent>
                </v:textbox>
              </v:rect>
            </w:pict>
          </mc:Fallback>
        </mc:AlternateContent>
      </w:r>
      <w:r w:rsidR="002A3F41" w:rsidRPr="008F7AB8">
        <w:rPr>
          <w:rFonts w:ascii="Times New Roman" w:hAnsi="Times New Roman"/>
          <w:noProof/>
          <w:sz w:val="28"/>
          <w:szCs w:val="28"/>
        </w:rPr>
        <mc:AlternateContent>
          <mc:Choice Requires="wps">
            <w:drawing>
              <wp:anchor distT="0" distB="0" distL="114300" distR="114300" simplePos="0" relativeHeight="251695104" behindDoc="0" locked="0" layoutInCell="1" allowOverlap="1" wp14:anchorId="09BD5BF1" wp14:editId="407CF468">
                <wp:simplePos x="0" y="0"/>
                <wp:positionH relativeFrom="column">
                  <wp:posOffset>3032426</wp:posOffset>
                </wp:positionH>
                <wp:positionV relativeFrom="paragraph">
                  <wp:posOffset>3189605</wp:posOffset>
                </wp:positionV>
                <wp:extent cx="541421" cy="336550"/>
                <wp:effectExtent l="0" t="0" r="11430" b="25400"/>
                <wp:wrapNone/>
                <wp:docPr id="23" name="Прямоугольник 23"/>
                <wp:cNvGraphicFramePr/>
                <a:graphic xmlns:a="http://schemas.openxmlformats.org/drawingml/2006/main">
                  <a:graphicData uri="http://schemas.microsoft.com/office/word/2010/wordprocessingShape">
                    <wps:wsp>
                      <wps:cNvSpPr/>
                      <wps:spPr>
                        <a:xfrm>
                          <a:off x="0" y="0"/>
                          <a:ext cx="541421"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9BD5BF1" id="Прямоугольник 23" o:spid="_x0000_s1049" style="position:absolute;left:0;text-align:left;margin-left:238.75pt;margin-top:251.15pt;width:42.65pt;height:2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БР3</w:t>
                      </w:r>
                    </w:p>
                  </w:txbxContent>
                </v:textbox>
              </v:rect>
            </w:pict>
          </mc:Fallback>
        </mc:AlternateContent>
      </w:r>
      <w:r w:rsidR="00801D11" w:rsidRPr="008F7AB8">
        <w:rPr>
          <w:rFonts w:ascii="Times New Roman" w:hAnsi="Times New Roman"/>
          <w:noProof/>
          <w:sz w:val="28"/>
          <w:szCs w:val="28"/>
        </w:rPr>
        <mc:AlternateContent>
          <mc:Choice Requires="wps">
            <w:drawing>
              <wp:anchor distT="0" distB="0" distL="114300" distR="114300" simplePos="0" relativeHeight="251693056" behindDoc="0" locked="0" layoutInCell="1" allowOverlap="1" wp14:anchorId="1418F842" wp14:editId="1CF8C050">
                <wp:simplePos x="0" y="0"/>
                <wp:positionH relativeFrom="column">
                  <wp:posOffset>2515836</wp:posOffset>
                </wp:positionH>
                <wp:positionV relativeFrom="paragraph">
                  <wp:posOffset>3190206</wp:posOffset>
                </wp:positionV>
                <wp:extent cx="541421" cy="336550"/>
                <wp:effectExtent l="0" t="0" r="11430" b="25400"/>
                <wp:wrapNone/>
                <wp:docPr id="22" name="Прямоугольник 22"/>
                <wp:cNvGraphicFramePr/>
                <a:graphic xmlns:a="http://schemas.openxmlformats.org/drawingml/2006/main">
                  <a:graphicData uri="http://schemas.microsoft.com/office/word/2010/wordprocessingShape">
                    <wps:wsp>
                      <wps:cNvSpPr/>
                      <wps:spPr>
                        <a:xfrm>
                          <a:off x="0" y="0"/>
                          <a:ext cx="541421"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418F842" id="Прямоугольник 22" o:spid="_x0000_s1050" style="position:absolute;left:0;text-align:left;margin-left:198.1pt;margin-top:251.2pt;width:42.65pt;height:2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БР2</w:t>
                      </w:r>
                    </w:p>
                  </w:txbxContent>
                </v:textbox>
              </v:rect>
            </w:pict>
          </mc:Fallback>
        </mc:AlternateContent>
      </w:r>
      <w:r w:rsidR="0039786E" w:rsidRPr="008F7AB8">
        <w:rPr>
          <w:rFonts w:ascii="Times New Roman" w:hAnsi="Times New Roman"/>
          <w:noProof/>
          <w:sz w:val="28"/>
          <w:szCs w:val="28"/>
        </w:rPr>
        <mc:AlternateContent>
          <mc:Choice Requires="wps">
            <w:drawing>
              <wp:anchor distT="0" distB="0" distL="114300" distR="114300" simplePos="0" relativeHeight="251684864" behindDoc="0" locked="0" layoutInCell="1" allowOverlap="1" wp14:anchorId="72F4A3A3" wp14:editId="2E3692F6">
                <wp:simplePos x="0" y="0"/>
                <wp:positionH relativeFrom="column">
                  <wp:posOffset>1228357</wp:posOffset>
                </wp:positionH>
                <wp:positionV relativeFrom="paragraph">
                  <wp:posOffset>3188970</wp:posOffset>
                </wp:positionV>
                <wp:extent cx="445135" cy="336550"/>
                <wp:effectExtent l="0" t="0" r="12065" b="25400"/>
                <wp:wrapNone/>
                <wp:docPr id="18" name="Прямоугольник 18"/>
                <wp:cNvGraphicFramePr/>
                <a:graphic xmlns:a="http://schemas.openxmlformats.org/drawingml/2006/main">
                  <a:graphicData uri="http://schemas.microsoft.com/office/word/2010/wordprocessingShape">
                    <wps:wsp>
                      <wps:cNvSpPr/>
                      <wps:spPr>
                        <a:xfrm>
                          <a:off x="0" y="0"/>
                          <a:ext cx="445135"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2F4A3A3" id="Прямоугольник 18" o:spid="_x0000_s1051" style="position:absolute;left:0;text-align:left;margin-left:96.7pt;margin-top:251.1pt;width:35.05pt;height:2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Р3</w:t>
                      </w:r>
                    </w:p>
                  </w:txbxContent>
                </v:textbox>
              </v:rect>
            </w:pict>
          </mc:Fallback>
        </mc:AlternateContent>
      </w:r>
      <w:r w:rsidR="0039786E" w:rsidRPr="008F7AB8">
        <w:rPr>
          <w:rFonts w:ascii="Times New Roman" w:hAnsi="Times New Roman"/>
          <w:noProof/>
          <w:sz w:val="28"/>
          <w:szCs w:val="28"/>
        </w:rPr>
        <mc:AlternateContent>
          <mc:Choice Requires="wps">
            <w:drawing>
              <wp:anchor distT="0" distB="0" distL="114300" distR="114300" simplePos="0" relativeHeight="251682816" behindDoc="0" locked="0" layoutInCell="1" allowOverlap="1" wp14:anchorId="7CADB53D" wp14:editId="2F0ECF7C">
                <wp:simplePos x="0" y="0"/>
                <wp:positionH relativeFrom="column">
                  <wp:posOffset>795655</wp:posOffset>
                </wp:positionH>
                <wp:positionV relativeFrom="paragraph">
                  <wp:posOffset>3188970</wp:posOffset>
                </wp:positionV>
                <wp:extent cx="445135" cy="336550"/>
                <wp:effectExtent l="0" t="0" r="12065" b="25400"/>
                <wp:wrapNone/>
                <wp:docPr id="17" name="Прямоугольник 17"/>
                <wp:cNvGraphicFramePr/>
                <a:graphic xmlns:a="http://schemas.openxmlformats.org/drawingml/2006/main">
                  <a:graphicData uri="http://schemas.microsoft.com/office/word/2010/wordprocessingShape">
                    <wps:wsp>
                      <wps:cNvSpPr/>
                      <wps:spPr>
                        <a:xfrm>
                          <a:off x="0" y="0"/>
                          <a:ext cx="445135"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CADB53D" id="Прямоугольник 17" o:spid="_x0000_s1052" style="position:absolute;left:0;text-align:left;margin-left:62.65pt;margin-top:251.1pt;width:35.05pt;height:2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Р2</w:t>
                      </w:r>
                    </w:p>
                  </w:txbxContent>
                </v:textbox>
              </v:rect>
            </w:pict>
          </mc:Fallback>
        </mc:AlternateContent>
      </w:r>
      <w:r w:rsidR="0039786E" w:rsidRPr="008F7AB8">
        <w:rPr>
          <w:rFonts w:ascii="Times New Roman" w:hAnsi="Times New Roman"/>
          <w:noProof/>
          <w:sz w:val="28"/>
          <w:szCs w:val="28"/>
        </w:rPr>
        <mc:AlternateContent>
          <mc:Choice Requires="wps">
            <w:drawing>
              <wp:anchor distT="0" distB="0" distL="114300" distR="114300" simplePos="0" relativeHeight="251680768" behindDoc="0" locked="0" layoutInCell="1" allowOverlap="1" wp14:anchorId="1DBEBB7B" wp14:editId="392B3041">
                <wp:simplePos x="0" y="0"/>
                <wp:positionH relativeFrom="column">
                  <wp:posOffset>350721</wp:posOffset>
                </wp:positionH>
                <wp:positionV relativeFrom="paragraph">
                  <wp:posOffset>3190507</wp:posOffset>
                </wp:positionV>
                <wp:extent cx="445168" cy="336550"/>
                <wp:effectExtent l="0" t="0" r="12065" b="25400"/>
                <wp:wrapNone/>
                <wp:docPr id="16" name="Прямоугольник 16"/>
                <wp:cNvGraphicFramePr/>
                <a:graphic xmlns:a="http://schemas.openxmlformats.org/drawingml/2006/main">
                  <a:graphicData uri="http://schemas.microsoft.com/office/word/2010/wordprocessingShape">
                    <wps:wsp>
                      <wps:cNvSpPr/>
                      <wps:spPr>
                        <a:xfrm>
                          <a:off x="0" y="0"/>
                          <a:ext cx="445168" cy="336550"/>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DBEBB7B" id="Прямоугольник 16" o:spid="_x0000_s1053" style="position:absolute;left:0;text-align:left;margin-left:27.6pt;margin-top:251.2pt;width:35.05pt;height:2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lang w:val="kk-KZ"/>
                        </w:rPr>
                      </w:pPr>
                      <w:r>
                        <w:rPr>
                          <w:rFonts w:ascii="Times New Roman" w:hAnsi="Times New Roman"/>
                          <w:color w:val="000000" w:themeColor="text1"/>
                          <w:lang w:val="kk-KZ"/>
                        </w:rPr>
                        <w:t>Р1</w:t>
                      </w:r>
                    </w:p>
                  </w:txbxContent>
                </v:textbox>
              </v:rect>
            </w:pict>
          </mc:Fallback>
        </mc:AlternateContent>
      </w:r>
      <w:r w:rsidR="0039786E" w:rsidRPr="008F7AB8">
        <w:rPr>
          <w:rFonts w:ascii="Times New Roman" w:hAnsi="Times New Roman"/>
          <w:noProof/>
          <w:sz w:val="28"/>
          <w:szCs w:val="28"/>
        </w:rPr>
        <mc:AlternateContent>
          <mc:Choice Requires="wps">
            <w:drawing>
              <wp:anchor distT="0" distB="0" distL="114300" distR="114300" simplePos="0" relativeHeight="251676672" behindDoc="0" locked="0" layoutInCell="1" allowOverlap="1" wp14:anchorId="28222344" wp14:editId="40AFB7BA">
                <wp:simplePos x="0" y="0"/>
                <wp:positionH relativeFrom="column">
                  <wp:posOffset>350721</wp:posOffset>
                </wp:positionH>
                <wp:positionV relativeFrom="paragraph">
                  <wp:posOffset>2745339</wp:posOffset>
                </wp:positionV>
                <wp:extent cx="1576136" cy="433137"/>
                <wp:effectExtent l="0" t="0" r="24130" b="24130"/>
                <wp:wrapNone/>
                <wp:docPr id="14" name="Прямоугольник 14"/>
                <wp:cNvGraphicFramePr/>
                <a:graphic xmlns:a="http://schemas.openxmlformats.org/drawingml/2006/main">
                  <a:graphicData uri="http://schemas.microsoft.com/office/word/2010/wordprocessingShape">
                    <wps:wsp>
                      <wps:cNvSpPr/>
                      <wps:spPr>
                        <a:xfrm>
                          <a:off x="0" y="0"/>
                          <a:ext cx="1576136" cy="433137"/>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1971EC">
                            <w:pPr>
                              <w:jc w:val="center"/>
                              <w:rPr>
                                <w:rFonts w:ascii="Times New Roman" w:hAnsi="Times New Roman"/>
                                <w:color w:val="000000" w:themeColor="text1"/>
                                <w:lang w:val="kk-KZ"/>
                              </w:rPr>
                            </w:pPr>
                            <w:r w:rsidRPr="001971EC">
                              <w:rPr>
                                <w:rFonts w:ascii="Times New Roman" w:hAnsi="Times New Roman"/>
                                <w:color w:val="000000" w:themeColor="text1"/>
                                <w:lang w:val="kk-KZ"/>
                              </w:rPr>
                              <w:t>Ресми институттар</w:t>
                            </w:r>
                          </w:p>
                          <w:p w:rsidR="008F76E4" w:rsidRPr="0039786E" w:rsidRDefault="008F76E4" w:rsidP="0039786E">
                            <w:pPr>
                              <w:jc w:val="center"/>
                              <w:rPr>
                                <w:rFonts w:ascii="Times New Roman" w:hAnsi="Times New Roman"/>
                                <w:color w:val="000000" w:themeColor="text1"/>
                                <w:lang w:val="kk-KZ"/>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8222344" id="Прямоугольник 14" o:spid="_x0000_s1054" style="position:absolute;left:0;text-align:left;margin-left:27.6pt;margin-top:216.15pt;width:124.1pt;height:34.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" fillcolor="white [25]" strokecolor="#1f4d78 [1604]" strokeweight="1pt">
                <v:fill color2="#70ad47 [3209]" rotate="t" focusposition=".5,-52429f" focussize="" colors="0 white;22938f white;1 #70ad47" focus="100%" type="gradientRadial"/>
                <v:textbox>
                  <w:txbxContent>
                    <w:p w:rsidR="008F76E4" w:rsidRPr="0039786E" w:rsidRDefault="008F76E4" w:rsidP="001971EC">
                      <w:pPr>
                        <w:jc w:val="center"/>
                        <w:rPr>
                          <w:rFonts w:ascii="Times New Roman" w:hAnsi="Times New Roman"/>
                          <w:color w:val="000000" w:themeColor="text1"/>
                          <w:lang w:val="kk-KZ"/>
                        </w:rPr>
                      </w:pPr>
                      <w:r w:rsidRPr="001971EC">
                        <w:rPr>
                          <w:rFonts w:ascii="Times New Roman" w:hAnsi="Times New Roman"/>
                          <w:color w:val="000000" w:themeColor="text1"/>
                          <w:lang w:val="kk-KZ"/>
                        </w:rPr>
                        <w:t>Ресми институттар</w:t>
                      </w:r>
                    </w:p>
                    <w:p w:rsidR="008F76E4" w:rsidRPr="0039786E" w:rsidRDefault="008F76E4" w:rsidP="0039786E">
                      <w:pPr>
                        <w:jc w:val="center"/>
                        <w:rPr>
                          <w:rFonts w:ascii="Times New Roman" w:hAnsi="Times New Roman"/>
                          <w:color w:val="000000" w:themeColor="text1"/>
                          <w:lang w:val="kk-KZ"/>
                        </w:rPr>
                      </w:pPr>
                    </w:p>
                  </w:txbxContent>
                </v:textbox>
              </v:rect>
            </w:pict>
          </mc:Fallback>
        </mc:AlternateContent>
      </w:r>
      <w:r w:rsidR="0039786E" w:rsidRPr="008F7AB8">
        <w:rPr>
          <w:rFonts w:ascii="Times New Roman" w:hAnsi="Times New Roman"/>
          <w:noProof/>
          <w:sz w:val="28"/>
          <w:szCs w:val="28"/>
        </w:rPr>
        <mc:AlternateContent>
          <mc:Choice Requires="wps">
            <w:drawing>
              <wp:anchor distT="0" distB="0" distL="114300" distR="114300" simplePos="0" relativeHeight="251670528" behindDoc="0" locked="0" layoutInCell="1" allowOverlap="1" wp14:anchorId="7FB5D911" wp14:editId="7E555E74">
                <wp:simplePos x="0" y="0"/>
                <wp:positionH relativeFrom="column">
                  <wp:posOffset>1806609</wp:posOffset>
                </wp:positionH>
                <wp:positionV relativeFrom="paragraph">
                  <wp:posOffset>1409700</wp:posOffset>
                </wp:positionV>
                <wp:extent cx="1708484" cy="504825"/>
                <wp:effectExtent l="0" t="0" r="25400" b="28575"/>
                <wp:wrapNone/>
                <wp:docPr id="11" name="Прямоугольник 11"/>
                <wp:cNvGraphicFramePr/>
                <a:graphic xmlns:a="http://schemas.openxmlformats.org/drawingml/2006/main">
                  <a:graphicData uri="http://schemas.microsoft.com/office/word/2010/wordprocessingShape">
                    <wps:wsp>
                      <wps:cNvSpPr/>
                      <wps:spPr>
                        <a:xfrm>
                          <a:off x="0" y="0"/>
                          <a:ext cx="1708484" cy="504825"/>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Елдердің басым топтары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FB5D911" id="Прямоугольник 11" o:spid="_x0000_s1055" style="position:absolute;left:0;text-align:left;margin-left:142.25pt;margin-top:111pt;width:134.55pt;height:39.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Елдердің басым топтары</w:t>
                      </w:r>
                    </w:p>
                  </w:txbxContent>
                </v:textbox>
              </v:rect>
            </w:pict>
          </mc:Fallback>
        </mc:AlternateContent>
      </w:r>
      <w:r w:rsidR="0039786E" w:rsidRPr="008F7AB8">
        <w:rPr>
          <w:rFonts w:ascii="Times New Roman" w:hAnsi="Times New Roman"/>
          <w:noProof/>
          <w:sz w:val="28"/>
          <w:szCs w:val="28"/>
        </w:rPr>
        <mc:AlternateContent>
          <mc:Choice Requires="wps">
            <w:drawing>
              <wp:anchor distT="0" distB="0" distL="114300" distR="114300" simplePos="0" relativeHeight="251668480" behindDoc="0" locked="0" layoutInCell="1" allowOverlap="1" wp14:anchorId="13F6FA2B" wp14:editId="04E808EF">
                <wp:simplePos x="0" y="0"/>
                <wp:positionH relativeFrom="column">
                  <wp:posOffset>230205</wp:posOffset>
                </wp:positionH>
                <wp:positionV relativeFrom="paragraph">
                  <wp:posOffset>1409667</wp:posOffset>
                </wp:positionV>
                <wp:extent cx="1371600" cy="505326"/>
                <wp:effectExtent l="0" t="0" r="19050" b="28575"/>
                <wp:wrapNone/>
                <wp:docPr id="10" name="Прямоугольник 10"/>
                <wp:cNvGraphicFramePr/>
                <a:graphic xmlns:a="http://schemas.openxmlformats.org/drawingml/2006/main">
                  <a:graphicData uri="http://schemas.microsoft.com/office/word/2010/wordprocessingShape">
                    <wps:wsp>
                      <wps:cNvSpPr/>
                      <wps:spPr>
                        <a:xfrm>
                          <a:off x="0" y="0"/>
                          <a:ext cx="1371600" cy="505326"/>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Үстем елдер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3F6FA2B" id="Прямоугольник 10" o:spid="_x0000_s1056" style="position:absolute;left:0;text-align:left;margin-left:18.15pt;margin-top:111pt;width:108pt;height:39.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Үстем елдер</w:t>
                      </w:r>
                    </w:p>
                  </w:txbxContent>
                </v:textbox>
              </v:rect>
            </w:pict>
          </mc:Fallback>
        </mc:AlternateContent>
      </w:r>
      <w:r w:rsidR="0039786E" w:rsidRPr="008F7AB8">
        <w:rPr>
          <w:rFonts w:ascii="Times New Roman" w:hAnsi="Times New Roman"/>
          <w:noProof/>
          <w:sz w:val="28"/>
          <w:szCs w:val="28"/>
        </w:rPr>
        <mc:AlternateContent>
          <mc:Choice Requires="wps">
            <w:drawing>
              <wp:anchor distT="0" distB="0" distL="114300" distR="114300" simplePos="0" relativeHeight="251666432" behindDoc="0" locked="0" layoutInCell="1" allowOverlap="1" wp14:anchorId="32122ED0" wp14:editId="7E9AB1A8">
                <wp:simplePos x="0" y="0"/>
                <wp:positionH relativeFrom="column">
                  <wp:posOffset>3838842</wp:posOffset>
                </wp:positionH>
                <wp:positionV relativeFrom="paragraph">
                  <wp:posOffset>699770</wp:posOffset>
                </wp:positionV>
                <wp:extent cx="2045369" cy="505326"/>
                <wp:effectExtent l="0" t="0" r="12065" b="28575"/>
                <wp:wrapNone/>
                <wp:docPr id="9" name="Прямоугольник 9"/>
                <wp:cNvGraphicFramePr/>
                <a:graphic xmlns:a="http://schemas.openxmlformats.org/drawingml/2006/main">
                  <a:graphicData uri="http://schemas.microsoft.com/office/word/2010/wordprocessingShape">
                    <wps:wsp>
                      <wps:cNvSpPr/>
                      <wps:spPr>
                        <a:xfrm>
                          <a:off x="0" y="0"/>
                          <a:ext cx="2045369" cy="505326"/>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Default="008F76E4" w:rsidP="0039786E">
                            <w:pPr>
                              <w:jc w:val="center"/>
                              <w:rPr>
                                <w:rFonts w:ascii="Times New Roman" w:hAnsi="Times New Roman"/>
                                <w:color w:val="000000" w:themeColor="text1"/>
                              </w:rPr>
                            </w:pPr>
                            <w:r w:rsidRPr="001971EC">
                              <w:rPr>
                                <w:rFonts w:ascii="Times New Roman" w:hAnsi="Times New Roman"/>
                                <w:color w:val="000000" w:themeColor="text1"/>
                              </w:rPr>
                              <w:t xml:space="preserve">Ел </w:t>
                            </w:r>
                          </w:p>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(Қазақстан Республикасы)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2122ED0" id="Прямоугольник 9" o:spid="_x0000_s1057" style="position:absolute;left:0;text-align:left;margin-left:302.25pt;margin-top:55.1pt;width:161.05pt;height:39.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" fillcolor="white [25]" strokecolor="#1f4d78 [1604]" strokeweight="1pt">
                <v:fill color2="#70ad47 [3209]" rotate="t" focusposition=".5,-52429f" focussize="" colors="0 white;22938f white;1 #70ad47" focus="100%" type="gradientRadial"/>
                <v:textbox>
                  <w:txbxContent>
                    <w:p w:rsidR="008F76E4" w:rsidRDefault="008F76E4" w:rsidP="0039786E">
                      <w:pPr>
                        <w:jc w:val="center"/>
                        <w:rPr>
                          <w:rFonts w:ascii="Times New Roman" w:hAnsi="Times New Roman"/>
                          <w:color w:val="000000" w:themeColor="text1"/>
                        </w:rPr>
                      </w:pPr>
                      <w:r w:rsidRPr="001971EC">
                        <w:rPr>
                          <w:rFonts w:ascii="Times New Roman" w:hAnsi="Times New Roman"/>
                          <w:color w:val="000000" w:themeColor="text1"/>
                        </w:rPr>
                        <w:t xml:space="preserve">Ел </w:t>
                      </w:r>
                    </w:p>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(Қазақстан Республикасы)</w:t>
                      </w:r>
                    </w:p>
                  </w:txbxContent>
                </v:textbox>
              </v:rect>
            </w:pict>
          </mc:Fallback>
        </mc:AlternateContent>
      </w:r>
      <w:r w:rsidR="0039786E" w:rsidRPr="008F7AB8">
        <w:rPr>
          <w:rFonts w:ascii="Times New Roman" w:hAnsi="Times New Roman"/>
          <w:noProof/>
          <w:sz w:val="28"/>
          <w:szCs w:val="28"/>
        </w:rPr>
        <mc:AlternateContent>
          <mc:Choice Requires="wps">
            <w:drawing>
              <wp:anchor distT="0" distB="0" distL="114300" distR="114300" simplePos="0" relativeHeight="251664384" behindDoc="0" locked="0" layoutInCell="1" allowOverlap="1" wp14:anchorId="416B41BC" wp14:editId="4AC5A097">
                <wp:simplePos x="0" y="0"/>
                <wp:positionH relativeFrom="column">
                  <wp:posOffset>795622</wp:posOffset>
                </wp:positionH>
                <wp:positionV relativeFrom="paragraph">
                  <wp:posOffset>699837</wp:posOffset>
                </wp:positionV>
                <wp:extent cx="2045369" cy="505326"/>
                <wp:effectExtent l="0" t="0" r="12065" b="28575"/>
                <wp:wrapNone/>
                <wp:docPr id="8" name="Прямоугольник 8"/>
                <wp:cNvGraphicFramePr/>
                <a:graphic xmlns:a="http://schemas.openxmlformats.org/drawingml/2006/main">
                  <a:graphicData uri="http://schemas.microsoft.com/office/word/2010/wordprocessingShape">
                    <wps:wsp>
                      <wps:cNvSpPr/>
                      <wps:spPr>
                        <a:xfrm>
                          <a:off x="0" y="0"/>
                          <a:ext cx="2045369" cy="505326"/>
                        </a:xfrm>
                        <a:prstGeom prst="rect">
                          <a:avLst/>
                        </a:prstGeom>
                        <a:gradFill flip="none" rotWithShape="1">
                          <a:gsLst>
                            <a:gs pos="0">
                              <a:schemeClr val="accent6">
                                <a:lumMod val="0"/>
                                <a:lumOff val="100000"/>
                              </a:schemeClr>
                            </a:gs>
                            <a:gs pos="35000">
                              <a:schemeClr val="accent6">
                                <a:lumMod val="0"/>
                                <a:lumOff val="100000"/>
                              </a:schemeClr>
                            </a:gs>
                            <a:gs pos="100000">
                              <a:schemeClr val="accent6">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Әлемдік экономикалық жүйе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16B41BC" id="Прямоугольник 8" o:spid="_x0000_s1058" style="position:absolute;left:0;text-align:left;margin-left:62.65pt;margin-top:55.1pt;width:161.05pt;height:39.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" fillcolor="white [25]" strokecolor="#1f4d78 [1604]" strokeweight="1pt">
                <v:fill color2="#70ad47 [3209]" rotate="t" focusposition=".5,-52429f" focussize="" colors="0 white;22938f white;1 #70ad47" focus="100%" type="gradientRadial"/>
                <v:textbox>
                  <w:txbxContent>
                    <w:p w:rsidR="008F76E4" w:rsidRPr="0039786E" w:rsidRDefault="008F76E4" w:rsidP="0039786E">
                      <w:pPr>
                        <w:jc w:val="center"/>
                        <w:rPr>
                          <w:rFonts w:ascii="Times New Roman" w:hAnsi="Times New Roman"/>
                          <w:color w:val="000000" w:themeColor="text1"/>
                        </w:rPr>
                      </w:pPr>
                      <w:r w:rsidRPr="001971EC">
                        <w:rPr>
                          <w:rFonts w:ascii="Times New Roman" w:hAnsi="Times New Roman"/>
                          <w:color w:val="000000" w:themeColor="text1"/>
                        </w:rPr>
                        <w:t>Әлемдік экономикалық жүйе</w:t>
                      </w:r>
                    </w:p>
                  </w:txbxContent>
                </v:textbox>
              </v:rect>
            </w:pict>
          </mc:Fallback>
        </mc:AlternateContent>
      </w: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FB161A" w:rsidRPr="008F7AB8" w:rsidRDefault="00FB161A" w:rsidP="008F7AB8">
      <w:pPr>
        <w:rPr>
          <w:rFonts w:ascii="Times New Roman" w:hAnsi="Times New Roman"/>
          <w:sz w:val="28"/>
          <w:szCs w:val="28"/>
          <w:lang w:val="kk-KZ"/>
        </w:rPr>
      </w:pPr>
    </w:p>
    <w:p w:rsidR="00604B98" w:rsidRPr="008F7AB8" w:rsidRDefault="00604B98"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p>
    <w:p w:rsidR="00FB161A" w:rsidRPr="008F7AB8" w:rsidRDefault="00FB161A" w:rsidP="008F7AB8">
      <w:pPr>
        <w:jc w:val="center"/>
        <w:rPr>
          <w:rFonts w:ascii="Times New Roman" w:hAnsi="Times New Roman"/>
          <w:sz w:val="28"/>
          <w:szCs w:val="28"/>
          <w:lang w:val="kk-KZ"/>
        </w:rPr>
      </w:pPr>
      <w:r w:rsidRPr="008F7AB8">
        <w:rPr>
          <w:rFonts w:ascii="Times New Roman" w:hAnsi="Times New Roman"/>
          <w:sz w:val="28"/>
          <w:szCs w:val="28"/>
          <w:lang w:val="kk-KZ"/>
        </w:rPr>
        <w:t xml:space="preserve">Сурет </w:t>
      </w:r>
      <w:r w:rsidR="0056043F" w:rsidRPr="008F7AB8">
        <w:rPr>
          <w:rFonts w:ascii="Times New Roman" w:hAnsi="Times New Roman"/>
          <w:sz w:val="28"/>
          <w:szCs w:val="28"/>
          <w:lang w:val="kk-KZ"/>
        </w:rPr>
        <w:t>1</w:t>
      </w:r>
      <w:r w:rsidRPr="008F7AB8">
        <w:rPr>
          <w:rFonts w:ascii="Times New Roman" w:hAnsi="Times New Roman"/>
          <w:sz w:val="28"/>
          <w:szCs w:val="28"/>
          <w:lang w:val="kk-KZ"/>
        </w:rPr>
        <w:t>.1. Елдің сыртқы және ішкі институционалдық жүйесінің өзара байланысының схемасы</w:t>
      </w:r>
    </w:p>
    <w:p w:rsidR="00FB161A" w:rsidRPr="008F7AB8" w:rsidRDefault="00FB161A" w:rsidP="008F7AB8">
      <w:pPr>
        <w:ind w:firstLine="567"/>
        <w:jc w:val="both"/>
        <w:rPr>
          <w:rFonts w:ascii="Times New Roman" w:hAnsi="Times New Roman"/>
          <w:i/>
          <w:sz w:val="28"/>
          <w:szCs w:val="28"/>
          <w:lang w:val="kk-KZ"/>
        </w:rPr>
      </w:pPr>
      <w:r w:rsidRPr="008F7AB8">
        <w:rPr>
          <w:rFonts w:ascii="Times New Roman" w:hAnsi="Times New Roman"/>
          <w:i/>
          <w:sz w:val="28"/>
          <w:szCs w:val="28"/>
          <w:lang w:val="kk-KZ"/>
        </w:rPr>
        <w:t>Ескерту – авторлар құрастырған</w:t>
      </w:r>
    </w:p>
    <w:p w:rsidR="00FB161A" w:rsidRPr="008F7AB8" w:rsidRDefault="00FB161A" w:rsidP="008F7AB8">
      <w:pPr>
        <w:ind w:firstLine="567"/>
        <w:jc w:val="both"/>
        <w:rPr>
          <w:rFonts w:ascii="Times New Roman" w:hAnsi="Times New Roman"/>
          <w:i/>
          <w:sz w:val="28"/>
          <w:szCs w:val="28"/>
          <w:lang w:val="kk-KZ"/>
        </w:rPr>
      </w:pPr>
    </w:p>
    <w:p w:rsidR="009A31CA" w:rsidRDefault="009A31CA" w:rsidP="006D4580">
      <w:pPr>
        <w:ind w:firstLine="567"/>
        <w:jc w:val="both"/>
        <w:rPr>
          <w:rFonts w:ascii="Times New Roman" w:hAnsi="Times New Roman"/>
          <w:sz w:val="28"/>
          <w:szCs w:val="28"/>
          <w:lang w:val="kk-KZ"/>
        </w:rPr>
      </w:pPr>
    </w:p>
    <w:p w:rsidR="006D4580" w:rsidRPr="006D4580" w:rsidRDefault="006D4580" w:rsidP="006D4580">
      <w:pPr>
        <w:ind w:firstLine="567"/>
        <w:jc w:val="both"/>
        <w:rPr>
          <w:rFonts w:ascii="Times New Roman" w:hAnsi="Times New Roman"/>
          <w:sz w:val="28"/>
          <w:szCs w:val="28"/>
          <w:lang w:val="kk-KZ"/>
        </w:rPr>
      </w:pPr>
      <w:r w:rsidRPr="006D4580">
        <w:rPr>
          <w:rFonts w:ascii="Times New Roman" w:hAnsi="Times New Roman"/>
          <w:sz w:val="28"/>
          <w:szCs w:val="28"/>
          <w:lang w:val="kk-KZ"/>
        </w:rPr>
        <w:lastRenderedPageBreak/>
        <w:t xml:space="preserve">Елдің институционалдық жүйесі тарихи негізделген, ол ұзақ уақыт бойы саяси, идеологиялық және экономикалық факторлардың әсерінен қалыптасты. </w:t>
      </w:r>
    </w:p>
    <w:p w:rsidR="008F7AB8" w:rsidRPr="008F7AB8" w:rsidRDefault="006D4580" w:rsidP="006D4580">
      <w:pPr>
        <w:ind w:firstLine="567"/>
        <w:jc w:val="both"/>
        <w:rPr>
          <w:rFonts w:ascii="Times New Roman" w:hAnsi="Times New Roman"/>
          <w:sz w:val="28"/>
          <w:szCs w:val="28"/>
          <w:lang w:val="kk-KZ"/>
        </w:rPr>
      </w:pPr>
      <w:r w:rsidRPr="006D4580">
        <w:rPr>
          <w:rFonts w:ascii="Times New Roman" w:hAnsi="Times New Roman"/>
          <w:sz w:val="28"/>
          <w:szCs w:val="28"/>
          <w:lang w:val="kk-KZ"/>
        </w:rPr>
        <w:t>Ол мемлекеттік басқару нысанын, билеуші элитаның саяси қалауларын және олардың елді дамытудағы стратегиялық мақсаттарын көрсетеді; оны мекендеген адамдардың менталитеті ерекше; басқарудың тарихи қалыптасқан принциптері</w:t>
      </w:r>
      <w:r w:rsidR="008F7AB8" w:rsidRPr="008F7AB8">
        <w:rPr>
          <w:rFonts w:ascii="Times New Roman" w:hAnsi="Times New Roman"/>
          <w:sz w:val="28"/>
          <w:szCs w:val="28"/>
          <w:lang w:val="kk-KZ"/>
        </w:rPr>
        <w:t xml:space="preserve">. </w:t>
      </w:r>
    </w:p>
    <w:p w:rsidR="008F7AB8" w:rsidRPr="008F7AB8" w:rsidRDefault="008F7AB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Сондықтан институционалдық жүйені осы факторларды ескерместен қайта құру әрекеттері қоғамның әлеуметтік негіздерін айтарлықтай бұзуға әкелуі мүмкін. </w:t>
      </w:r>
    </w:p>
    <w:p w:rsidR="00FB161A" w:rsidRPr="008F7AB8" w:rsidRDefault="008F7AB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Бұл басқа факторлармен қатар, адам іс-әрекетінің, атап айтқанда үй шаруашылығының қалыптасқан принциптерінің консерватизміне байланысты.</w:t>
      </w:r>
    </w:p>
    <w:p w:rsidR="00FB161A" w:rsidRPr="008F7AB8" w:rsidRDefault="00BF08AB"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В. О. Ключевскийдің еңбектеріне қайта оралайық. Жоғарыда келтірілген еңбекте ол былай деп жазады: «жағдайлардың қысымымен әдеттегі, қатаң ережеден ауытқып, адамдар оны ұзақ уақыт бойы санасында бұзады, бұл жалпы алғанда консервативті, өмірге қарағанда баяу, өйткені жалғыз, жеке мәселе бар, ал өмір ұжымдық күш-жігермен және бүкіл массаның қателіктерімен өзгереді» </w:t>
      </w:r>
      <w:r w:rsidR="00A52977" w:rsidRPr="009A31CA">
        <w:rPr>
          <w:rFonts w:ascii="Times New Roman" w:hAnsi="Times New Roman"/>
          <w:bCs/>
          <w:iCs/>
          <w:sz w:val="28"/>
          <w:szCs w:val="28"/>
          <w:lang w:val="kk-KZ"/>
        </w:rPr>
        <w:t>[5].</w:t>
      </w:r>
    </w:p>
    <w:p w:rsidR="00FB161A" w:rsidRPr="008F7AB8" w:rsidRDefault="00BF08AB"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Осылайша, елдің институционалды жүйесі экономикалық агенттердің экономикалық қызметтің кез-келген бағытын жүзеге асыру процесінде мінез-құлық көзқарастарының ерекшеліктерін анықтайды</w:t>
      </w:r>
      <w:r w:rsidR="00FB161A" w:rsidRPr="008F7AB8">
        <w:rPr>
          <w:rFonts w:ascii="Times New Roman" w:hAnsi="Times New Roman"/>
          <w:sz w:val="28"/>
          <w:szCs w:val="28"/>
          <w:lang w:val="kk-KZ"/>
        </w:rPr>
        <w:t>.</w:t>
      </w:r>
    </w:p>
    <w:p w:rsidR="00BF08AB" w:rsidRPr="008F7AB8" w:rsidRDefault="00BF08AB" w:rsidP="008F7AB8">
      <w:pPr>
        <w:ind w:firstLine="567"/>
        <w:jc w:val="both"/>
        <w:rPr>
          <w:rFonts w:ascii="Times New Roman" w:hAnsi="Times New Roman"/>
          <w:i/>
          <w:sz w:val="28"/>
          <w:szCs w:val="28"/>
          <w:lang w:val="kk-KZ"/>
        </w:rPr>
      </w:pPr>
      <w:r w:rsidRPr="008F7AB8">
        <w:rPr>
          <w:rFonts w:ascii="Times New Roman" w:hAnsi="Times New Roman"/>
          <w:i/>
          <w:sz w:val="28"/>
          <w:szCs w:val="28"/>
          <w:lang w:val="kk-KZ"/>
        </w:rPr>
        <w:t>Экономикалық, саяси және идеологиялық тәртіптер</w:t>
      </w:r>
    </w:p>
    <w:p w:rsidR="00FB161A" w:rsidRPr="008F7AB8" w:rsidRDefault="00BF08AB"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Р. Барр ұсынған тұжырымдамаға оралайық, ол экономикалық қызмет үшін жағдайлардың сипатын алдын-ала анықтайтын елдің келесі сипаттамаларын береді: ұйымдастырушылық принцип (экономикалық тұрғыдан) - жеке тұлғалардың, отбасылардың, әлеуметтік топтардың, мемлекеттің экономикалық қызметі белгілі бір интеграциямен және өзара тәуелділікпен сипатталады; жоғарғы биліктің болуы (ұлттық қауымдастық ретінде) - барлық экономикалық қызмет субъектілерінің</w:t>
      </w:r>
      <w:r w:rsidR="00EF70E1" w:rsidRPr="008F7AB8">
        <w:rPr>
          <w:rFonts w:ascii="Times New Roman" w:hAnsi="Times New Roman"/>
          <w:sz w:val="28"/>
          <w:szCs w:val="28"/>
          <w:lang w:val="kk-KZ"/>
        </w:rPr>
        <w:t xml:space="preserve"> бағынуы (белгілі бір дәрежеде)</w:t>
      </w:r>
      <w:r w:rsidRPr="008F7AB8">
        <w:rPr>
          <w:rFonts w:ascii="Times New Roman" w:hAnsi="Times New Roman"/>
          <w:sz w:val="28"/>
          <w:szCs w:val="28"/>
          <w:lang w:val="kk-KZ"/>
        </w:rPr>
        <w:t>; рухани бірлік-оның тұрғындары арасында мінез-құлық көзқарастарында параллелизм және реакциялардың салыстырмалы біркелкілігі бар, бұл ұлттық экономикалық қоғамдастыққа бірлік береді.</w:t>
      </w:r>
    </w:p>
    <w:p w:rsidR="00BF08AB" w:rsidRPr="008F7AB8" w:rsidRDefault="00BF08AB"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Р. Барр ұсынған экономикалық қызмет үшін жағдайларды қалыптастыруға негізделген принциптердің институционалдық теорияның тұжырымдамалық негіздерімен ұқсастығын байқау қиын емес.</w:t>
      </w:r>
    </w:p>
    <w:p w:rsidR="006D4580" w:rsidRPr="006D4580" w:rsidRDefault="006D4580" w:rsidP="006D4580">
      <w:pPr>
        <w:ind w:firstLine="567"/>
        <w:jc w:val="both"/>
        <w:rPr>
          <w:rFonts w:ascii="Times New Roman" w:hAnsi="Times New Roman"/>
          <w:sz w:val="28"/>
          <w:szCs w:val="28"/>
          <w:lang w:val="kk-KZ"/>
        </w:rPr>
      </w:pPr>
      <w:r w:rsidRPr="006D4580">
        <w:rPr>
          <w:rFonts w:ascii="Times New Roman" w:hAnsi="Times New Roman"/>
          <w:sz w:val="28"/>
          <w:szCs w:val="28"/>
          <w:lang w:val="kk-KZ"/>
        </w:rPr>
        <w:t>Әрбір ел тұтастай немесе оның жекелеген секторларында экономикалық қызметтің табысты дамуы үшін белгілі бір жағдайлар жасайды.</w:t>
      </w:r>
      <w:r>
        <w:rPr>
          <w:rFonts w:ascii="Times New Roman" w:hAnsi="Times New Roman"/>
          <w:sz w:val="28"/>
          <w:szCs w:val="28"/>
          <w:lang w:val="kk-KZ"/>
        </w:rPr>
        <w:t xml:space="preserve"> </w:t>
      </w:r>
      <w:r w:rsidRPr="006D4580">
        <w:rPr>
          <w:rFonts w:ascii="Times New Roman" w:hAnsi="Times New Roman"/>
          <w:sz w:val="28"/>
          <w:szCs w:val="28"/>
          <w:lang w:val="kk-KZ"/>
        </w:rPr>
        <w:t>Бұл елдің әлемдік экономикалық жүйеде белгілі бір орынға ие болуы үшін өте маңызды.</w:t>
      </w:r>
    </w:p>
    <w:p w:rsidR="00BF08AB" w:rsidRPr="008F7AB8" w:rsidRDefault="006D4580" w:rsidP="006D4580">
      <w:pPr>
        <w:ind w:firstLine="567"/>
        <w:jc w:val="both"/>
        <w:rPr>
          <w:rFonts w:ascii="Times New Roman" w:hAnsi="Times New Roman"/>
          <w:sz w:val="28"/>
          <w:szCs w:val="28"/>
          <w:lang w:val="kk-KZ"/>
        </w:rPr>
      </w:pPr>
      <w:r w:rsidRPr="006D4580">
        <w:rPr>
          <w:rFonts w:ascii="Times New Roman" w:hAnsi="Times New Roman"/>
          <w:sz w:val="28"/>
          <w:szCs w:val="28"/>
          <w:lang w:val="kk-KZ"/>
        </w:rPr>
        <w:t>Бұл шарттар қандай?</w:t>
      </w:r>
      <w:r>
        <w:rPr>
          <w:rFonts w:ascii="Times New Roman" w:hAnsi="Times New Roman"/>
          <w:sz w:val="28"/>
          <w:szCs w:val="28"/>
          <w:lang w:val="kk-KZ"/>
        </w:rPr>
        <w:t xml:space="preserve"> </w:t>
      </w:r>
      <w:r w:rsidRPr="006D4580">
        <w:rPr>
          <w:rFonts w:ascii="Times New Roman" w:hAnsi="Times New Roman"/>
          <w:sz w:val="28"/>
          <w:szCs w:val="28"/>
          <w:lang w:val="kk-KZ"/>
        </w:rPr>
        <w:t>Оларды не анықтайды?</w:t>
      </w:r>
      <w:r w:rsidR="00BF08AB" w:rsidRPr="008F7AB8">
        <w:rPr>
          <w:rFonts w:ascii="Times New Roman" w:hAnsi="Times New Roman"/>
          <w:sz w:val="28"/>
          <w:szCs w:val="28"/>
          <w:lang w:val="kk-KZ"/>
        </w:rPr>
        <w:t xml:space="preserve"> </w:t>
      </w:r>
    </w:p>
    <w:p w:rsidR="006D4580" w:rsidRPr="006D4580" w:rsidRDefault="006D4580" w:rsidP="006D4580">
      <w:pPr>
        <w:ind w:firstLine="567"/>
        <w:jc w:val="both"/>
        <w:rPr>
          <w:rFonts w:ascii="Times New Roman" w:hAnsi="Times New Roman"/>
          <w:sz w:val="28"/>
          <w:szCs w:val="28"/>
          <w:lang w:val="kk-KZ"/>
        </w:rPr>
      </w:pPr>
      <w:r w:rsidRPr="006D4580">
        <w:rPr>
          <w:rFonts w:ascii="Times New Roman" w:hAnsi="Times New Roman"/>
          <w:sz w:val="28"/>
          <w:szCs w:val="28"/>
          <w:lang w:val="kk-KZ"/>
        </w:rPr>
        <w:t xml:space="preserve">Осы сұрақтарға жауап беру үшін жалпы тәртіп санаттарына, атап айтқанда экономикалық, саяси және идеологиялық категорияларға жүгінейік. </w:t>
      </w:r>
    </w:p>
    <w:p w:rsidR="00BF08AB" w:rsidRPr="008F7AB8" w:rsidRDefault="006D4580" w:rsidP="006D4580">
      <w:pPr>
        <w:ind w:firstLine="567"/>
        <w:jc w:val="both"/>
        <w:rPr>
          <w:rFonts w:ascii="Times New Roman" w:hAnsi="Times New Roman"/>
          <w:sz w:val="28"/>
          <w:szCs w:val="28"/>
          <w:lang w:val="kk-KZ"/>
        </w:rPr>
      </w:pPr>
      <w:r w:rsidRPr="006D4580">
        <w:rPr>
          <w:rFonts w:ascii="Times New Roman" w:hAnsi="Times New Roman"/>
          <w:sz w:val="28"/>
          <w:szCs w:val="28"/>
          <w:lang w:val="kk-KZ"/>
        </w:rPr>
        <w:t>Біз қарастырып отырған проблема</w:t>
      </w:r>
      <w:r>
        <w:rPr>
          <w:rFonts w:ascii="Times New Roman" w:hAnsi="Times New Roman"/>
          <w:sz w:val="28"/>
          <w:szCs w:val="28"/>
          <w:lang w:val="kk-KZ"/>
        </w:rPr>
        <w:t xml:space="preserve"> </w:t>
      </w:r>
      <w:r w:rsidRPr="006D4580">
        <w:rPr>
          <w:rFonts w:ascii="Times New Roman" w:hAnsi="Times New Roman"/>
          <w:sz w:val="28"/>
          <w:szCs w:val="28"/>
          <w:lang w:val="kk-KZ"/>
        </w:rPr>
        <w:t>-</w:t>
      </w:r>
      <w:r>
        <w:rPr>
          <w:rFonts w:ascii="Times New Roman" w:hAnsi="Times New Roman"/>
          <w:sz w:val="28"/>
          <w:szCs w:val="28"/>
          <w:lang w:val="kk-KZ"/>
        </w:rPr>
        <w:t xml:space="preserve"> </w:t>
      </w:r>
      <w:r w:rsidRPr="006D4580">
        <w:rPr>
          <w:rFonts w:ascii="Times New Roman" w:hAnsi="Times New Roman"/>
          <w:sz w:val="28"/>
          <w:szCs w:val="28"/>
          <w:lang w:val="kk-KZ"/>
        </w:rPr>
        <w:t>бұл ұлттық экономиканы дамытудың жоғары деңгейіне қол жеткізу шарттары, оның әлемдік экономикалық жүйедегі орны - тәртіп санаты белгілі бір іс-қимылдардың белгілі бір ережелер мен нормаларға сәйкестігін көрсетеді-институционалдық жүйе</w:t>
      </w:r>
      <w:r w:rsidR="00BF08AB" w:rsidRPr="008F7AB8">
        <w:rPr>
          <w:rFonts w:ascii="Times New Roman" w:hAnsi="Times New Roman"/>
          <w:sz w:val="28"/>
          <w:szCs w:val="28"/>
          <w:lang w:val="kk-KZ"/>
        </w:rPr>
        <w:t>.</w:t>
      </w:r>
    </w:p>
    <w:p w:rsidR="00BF08AB" w:rsidRPr="008F7AB8" w:rsidRDefault="00BF08AB"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Демек, тәртіпті жеке адамдардың, топтардың, ұйымдардың мінез-құлқының елді сипаттайтын барлық үш қағидаға сәйкестігі деп түсінуге болады: экономикалық, ұлттық және рухани. Дәл осы принциптер елдің институционалдық жүйесінің сипатын (келбетін) анықтайды. Тәртіпті осындай түсінуге сүйене отырып, біз экономикалық, саяси және идеологиялық тәртіп ұғымдарын анықтаймыз.</w:t>
      </w:r>
    </w:p>
    <w:p w:rsidR="00BF08AB" w:rsidRPr="008F7AB8" w:rsidRDefault="00264B49" w:rsidP="008F7AB8">
      <w:pPr>
        <w:ind w:firstLine="567"/>
        <w:jc w:val="both"/>
        <w:rPr>
          <w:rFonts w:ascii="Times New Roman" w:hAnsi="Times New Roman"/>
          <w:sz w:val="28"/>
          <w:szCs w:val="28"/>
          <w:lang w:val="kk-KZ"/>
        </w:rPr>
      </w:pPr>
      <w:r w:rsidRPr="00264B49">
        <w:rPr>
          <w:rFonts w:ascii="Times New Roman" w:hAnsi="Times New Roman"/>
          <w:sz w:val="28"/>
          <w:szCs w:val="28"/>
          <w:lang w:val="kk-KZ"/>
        </w:rPr>
        <w:t>Экономикалық тәртіп экономикалық агенттер арасындағы өзара қарым-қатынас қағидаттарын, сондай-ақ осы агенттердің материалдық және материалдық емес игіліктерді (қайта бөлу, нарықтық қатынастар, аралас экономика) өндіру және айырбастау процесінде туындайтын мемлекетпен қатынастарын көрсетеді</w:t>
      </w:r>
      <w:r w:rsidR="00BF08AB" w:rsidRPr="008F7AB8">
        <w:rPr>
          <w:rFonts w:ascii="Times New Roman" w:hAnsi="Times New Roman"/>
          <w:sz w:val="28"/>
          <w:szCs w:val="28"/>
          <w:lang w:val="kk-KZ"/>
        </w:rPr>
        <w:t xml:space="preserve">. </w:t>
      </w:r>
    </w:p>
    <w:p w:rsidR="00BF08AB" w:rsidRPr="008F7AB8" w:rsidRDefault="00264B49" w:rsidP="008F7AB8">
      <w:pPr>
        <w:ind w:firstLine="567"/>
        <w:jc w:val="both"/>
        <w:rPr>
          <w:rFonts w:ascii="Times New Roman" w:hAnsi="Times New Roman"/>
          <w:sz w:val="28"/>
          <w:szCs w:val="28"/>
          <w:lang w:val="kk-KZ"/>
        </w:rPr>
      </w:pPr>
      <w:r w:rsidRPr="00264B49">
        <w:rPr>
          <w:rFonts w:ascii="Times New Roman" w:hAnsi="Times New Roman"/>
          <w:sz w:val="28"/>
          <w:szCs w:val="28"/>
          <w:lang w:val="kk-KZ"/>
        </w:rPr>
        <w:t>Егер шектеуші экономика директивалық Мемлекеттік жоспарлар шеңберінде экономикалық агенттердің мінез-құлқын қатаң реттеуге негізделген болса және олардың тек сөзсіз орындалуын көтермелесе, онда нарықтық қатынастар экономикалық агенттердің бәсеке принципіне негізделген, ал осы қатынастарды дамытудың неғұрлым жоғары деңгейінде - агенттердің әртүрлі интеграцияланған бизнес-топтарға (</w:t>
      </w:r>
      <w:r>
        <w:rPr>
          <w:rFonts w:ascii="Times New Roman" w:hAnsi="Times New Roman"/>
          <w:sz w:val="28"/>
          <w:szCs w:val="28"/>
          <w:lang w:val="kk-KZ"/>
        </w:rPr>
        <w:t>ИБТ</w:t>
      </w:r>
      <w:r w:rsidRPr="00264B49">
        <w:rPr>
          <w:rFonts w:ascii="Times New Roman" w:hAnsi="Times New Roman"/>
          <w:sz w:val="28"/>
          <w:szCs w:val="28"/>
          <w:lang w:val="kk-KZ"/>
        </w:rPr>
        <w:t>)</w:t>
      </w:r>
      <w:r>
        <w:rPr>
          <w:rFonts w:ascii="Times New Roman" w:hAnsi="Times New Roman"/>
          <w:sz w:val="28"/>
          <w:szCs w:val="28"/>
          <w:lang w:val="kk-KZ"/>
        </w:rPr>
        <w:t xml:space="preserve"> </w:t>
      </w:r>
      <w:r w:rsidRPr="00264B49">
        <w:rPr>
          <w:rFonts w:ascii="Times New Roman" w:hAnsi="Times New Roman"/>
          <w:sz w:val="28"/>
          <w:szCs w:val="28"/>
          <w:lang w:val="kk-KZ"/>
        </w:rPr>
        <w:t>интеграциялану принципіне негізделген.</w:t>
      </w:r>
      <w:r w:rsidR="00BF08AB" w:rsidRPr="008F7AB8">
        <w:rPr>
          <w:rFonts w:ascii="Times New Roman" w:hAnsi="Times New Roman"/>
          <w:sz w:val="28"/>
          <w:szCs w:val="28"/>
          <w:lang w:val="kk-KZ"/>
        </w:rPr>
        <w:t>.</w:t>
      </w:r>
    </w:p>
    <w:p w:rsidR="00BF08AB" w:rsidRPr="008F7AB8" w:rsidRDefault="00BF08AB"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Тарихи ретроспективада экономикалық тәртіптің үш түрі ерекшеленеді; орталықтандырылған экономика, еркін нарық, бәсекелестік тәртіп </w:t>
      </w:r>
      <w:r w:rsidR="00A52977" w:rsidRPr="009A31CA">
        <w:rPr>
          <w:rFonts w:ascii="Times New Roman" w:hAnsi="Times New Roman"/>
          <w:bCs/>
          <w:iCs/>
          <w:sz w:val="28"/>
          <w:szCs w:val="28"/>
          <w:lang w:val="kk-KZ"/>
        </w:rPr>
        <w:t>[6]</w:t>
      </w:r>
      <w:r w:rsidRPr="008F7AB8">
        <w:rPr>
          <w:rFonts w:ascii="Times New Roman" w:hAnsi="Times New Roman"/>
          <w:sz w:val="28"/>
          <w:szCs w:val="28"/>
          <w:lang w:val="kk-KZ"/>
        </w:rPr>
        <w:t>. Осы тәртіптердің жұмыс істеуінің құраушы қағидаттары 1.1-кестеде келтірілген.</w:t>
      </w:r>
    </w:p>
    <w:p w:rsidR="00BF08AB" w:rsidRPr="008F7AB8" w:rsidRDefault="00264B49" w:rsidP="008F7AB8">
      <w:pPr>
        <w:ind w:firstLine="567"/>
        <w:jc w:val="both"/>
        <w:rPr>
          <w:rFonts w:ascii="Times New Roman" w:hAnsi="Times New Roman"/>
          <w:sz w:val="28"/>
          <w:szCs w:val="28"/>
          <w:lang w:val="kk-KZ"/>
        </w:rPr>
      </w:pPr>
      <w:r w:rsidRPr="00264B49">
        <w:rPr>
          <w:rFonts w:ascii="Times New Roman" w:hAnsi="Times New Roman"/>
          <w:sz w:val="28"/>
          <w:szCs w:val="28"/>
          <w:lang w:val="kk-KZ"/>
        </w:rPr>
        <w:t>Саяси (мемлекеттік) тәртіп белгілі бір тарихи кезеңде елде қалыптасқан биліктің нысанын (демократия, авторитаризм, тоталитаризм және т.б.) және осы формамен байланысты билік құрылымдары мен қоғамның әртүрлі деңгейдегі қатынастарын көрсетеді. Егер тоталитаризм жағдайында мақсат қою және экономикалық қызмет мақсаттарына қол жеткізу құралдарын таңдау экономикалық агенттердің балама әрекеттерін қабылдамайтын жоғарғы биліктің функциясы болса, онда басқарудың демократиялық формалары жағдайында бұл функциялар, сондай-ақ қызметтің барлық нәтижелері үшін жауапкершілік..экономикалық агенттерде жасалады</w:t>
      </w:r>
      <w:r w:rsidR="00BF08AB" w:rsidRPr="008F7AB8">
        <w:rPr>
          <w:rFonts w:ascii="Times New Roman" w:hAnsi="Times New Roman"/>
          <w:sz w:val="28"/>
          <w:szCs w:val="28"/>
          <w:lang w:val="kk-KZ"/>
        </w:rPr>
        <w:t>.</w:t>
      </w:r>
    </w:p>
    <w:p w:rsidR="00BF08AB" w:rsidRPr="008F7AB8" w:rsidRDefault="00264B49" w:rsidP="008F7AB8">
      <w:pPr>
        <w:ind w:firstLine="567"/>
        <w:jc w:val="both"/>
        <w:rPr>
          <w:rFonts w:ascii="Times New Roman" w:hAnsi="Times New Roman"/>
          <w:sz w:val="28"/>
          <w:szCs w:val="28"/>
          <w:lang w:val="kk-KZ"/>
        </w:rPr>
      </w:pPr>
      <w:r w:rsidRPr="00264B49">
        <w:rPr>
          <w:rFonts w:ascii="Times New Roman" w:hAnsi="Times New Roman"/>
          <w:sz w:val="28"/>
          <w:szCs w:val="28"/>
          <w:lang w:val="kk-KZ"/>
        </w:rPr>
        <w:t xml:space="preserve">Идеологиялық (әлеуметтік) тәртіп қоғамдық санада қалыптасқан дүниетанымдық көзқарастардың тарихи қалыптасқан жүйесін (коммунитаризм - патернализм, индивидуализм - диверсиялық қызмет және т.б.) көрсетеді. Идеологиялық тәртіп </w:t>
      </w:r>
      <w:r>
        <w:rPr>
          <w:rFonts w:ascii="Times New Roman" w:hAnsi="Times New Roman"/>
          <w:sz w:val="28"/>
          <w:szCs w:val="28"/>
          <w:lang w:val="kk-KZ"/>
        </w:rPr>
        <w:t>е</w:t>
      </w:r>
      <w:r w:rsidRPr="00264B49">
        <w:rPr>
          <w:rFonts w:ascii="Times New Roman" w:hAnsi="Times New Roman"/>
          <w:sz w:val="28"/>
          <w:szCs w:val="28"/>
          <w:lang w:val="kk-KZ"/>
        </w:rPr>
        <w:t>ң консервативті болып табылады. Дүниетанымның тұрақтылығы қоғамның экономикалық және саяси өмірдегі белгілі бір өзгерістерді (реформаларды) қабылдауына ықпал етуі немесе кедергі келтіруі мүмкін, бұл жағдайда әлеуметтік шиеленістің көзі болуы мүмкін</w:t>
      </w:r>
      <w:r w:rsidR="00BF08AB" w:rsidRPr="008F7AB8">
        <w:rPr>
          <w:rFonts w:ascii="Times New Roman" w:hAnsi="Times New Roman"/>
          <w:sz w:val="28"/>
          <w:szCs w:val="28"/>
          <w:lang w:val="kk-KZ"/>
        </w:rPr>
        <w:t>.</w:t>
      </w:r>
    </w:p>
    <w:p w:rsidR="008F7AB8" w:rsidRDefault="008F7AB8" w:rsidP="008F7AB8">
      <w:pPr>
        <w:ind w:firstLine="567"/>
        <w:jc w:val="both"/>
        <w:rPr>
          <w:rFonts w:ascii="Times New Roman" w:hAnsi="Times New Roman"/>
          <w:sz w:val="28"/>
          <w:szCs w:val="28"/>
          <w:lang w:val="kk-KZ"/>
        </w:rPr>
      </w:pPr>
    </w:p>
    <w:p w:rsidR="00A52977" w:rsidRDefault="00A52977" w:rsidP="008F7AB8">
      <w:pPr>
        <w:ind w:firstLine="567"/>
        <w:jc w:val="both"/>
        <w:rPr>
          <w:rFonts w:ascii="Times New Roman" w:hAnsi="Times New Roman"/>
          <w:sz w:val="28"/>
          <w:szCs w:val="28"/>
          <w:lang w:val="kk-KZ"/>
        </w:rPr>
      </w:pPr>
    </w:p>
    <w:p w:rsidR="00264B49" w:rsidRDefault="00264B49" w:rsidP="008F7AB8">
      <w:pPr>
        <w:ind w:firstLine="567"/>
        <w:jc w:val="both"/>
        <w:rPr>
          <w:rFonts w:ascii="Times New Roman" w:hAnsi="Times New Roman"/>
          <w:sz w:val="28"/>
          <w:szCs w:val="28"/>
          <w:lang w:val="kk-KZ"/>
        </w:rPr>
      </w:pPr>
    </w:p>
    <w:p w:rsidR="009A31CA" w:rsidRDefault="009A31CA" w:rsidP="008F7AB8">
      <w:pPr>
        <w:ind w:firstLine="567"/>
        <w:jc w:val="both"/>
        <w:rPr>
          <w:rFonts w:ascii="Times New Roman" w:hAnsi="Times New Roman"/>
          <w:sz w:val="28"/>
          <w:szCs w:val="28"/>
          <w:lang w:val="kk-KZ"/>
        </w:rPr>
      </w:pPr>
    </w:p>
    <w:p w:rsidR="009A31CA" w:rsidRDefault="009A31CA" w:rsidP="008F7AB8">
      <w:pPr>
        <w:ind w:firstLine="567"/>
        <w:jc w:val="both"/>
        <w:rPr>
          <w:rFonts w:ascii="Times New Roman" w:hAnsi="Times New Roman"/>
          <w:sz w:val="28"/>
          <w:szCs w:val="28"/>
          <w:lang w:val="kk-KZ"/>
        </w:rPr>
      </w:pPr>
    </w:p>
    <w:p w:rsidR="009A31CA" w:rsidRDefault="009A31CA" w:rsidP="008F7AB8">
      <w:pPr>
        <w:ind w:firstLine="567"/>
        <w:jc w:val="both"/>
        <w:rPr>
          <w:rFonts w:ascii="Times New Roman" w:hAnsi="Times New Roman"/>
          <w:sz w:val="28"/>
          <w:szCs w:val="28"/>
          <w:lang w:val="kk-KZ"/>
        </w:rPr>
      </w:pPr>
    </w:p>
    <w:p w:rsidR="009A31CA" w:rsidRPr="008F7AB8" w:rsidRDefault="009A31CA" w:rsidP="008F7AB8">
      <w:pPr>
        <w:ind w:firstLine="567"/>
        <w:jc w:val="both"/>
        <w:rPr>
          <w:rFonts w:ascii="Times New Roman" w:hAnsi="Times New Roman"/>
          <w:sz w:val="28"/>
          <w:szCs w:val="28"/>
          <w:lang w:val="kk-KZ"/>
        </w:rPr>
      </w:pPr>
    </w:p>
    <w:p w:rsidR="00BF08AB" w:rsidRPr="008F7AB8" w:rsidRDefault="007C24AF"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Кесте 1.1. Экономикалық тәртіптер</w:t>
      </w:r>
    </w:p>
    <w:p w:rsidR="00BF08AB" w:rsidRPr="008F7AB8" w:rsidRDefault="00BF08AB" w:rsidP="008F7AB8">
      <w:pPr>
        <w:ind w:firstLine="567"/>
        <w:jc w:val="both"/>
        <w:rPr>
          <w:rFonts w:ascii="Times New Roman" w:hAnsi="Times New Roman"/>
          <w:sz w:val="28"/>
          <w:szCs w:val="28"/>
          <w:lang w:val="kk-KZ"/>
        </w:rPr>
      </w:pPr>
    </w:p>
    <w:tbl>
      <w:tblPr>
        <w:tblStyle w:val="a5"/>
        <w:tblW w:w="9777" w:type="dxa"/>
        <w:tblLayout w:type="fixed"/>
        <w:tblLook w:val="04A0" w:firstRow="1" w:lastRow="0" w:firstColumn="1" w:lastColumn="0" w:noHBand="0" w:noVBand="1"/>
      </w:tblPr>
      <w:tblGrid>
        <w:gridCol w:w="2263"/>
        <w:gridCol w:w="2552"/>
        <w:gridCol w:w="2396"/>
        <w:gridCol w:w="2566"/>
      </w:tblGrid>
      <w:tr w:rsidR="007C24AF" w:rsidRPr="00A52977" w:rsidTr="00A52977">
        <w:tc>
          <w:tcPr>
            <w:tcW w:w="2263" w:type="dxa"/>
          </w:tcPr>
          <w:p w:rsidR="007C24AF" w:rsidRPr="00A52977" w:rsidRDefault="007C24AF" w:rsidP="008F7AB8">
            <w:pPr>
              <w:rPr>
                <w:rFonts w:ascii="Times New Roman" w:hAnsi="Times New Roman"/>
              </w:rPr>
            </w:pPr>
            <w:r w:rsidRPr="00A52977">
              <w:rPr>
                <w:rFonts w:ascii="Times New Roman" w:hAnsi="Times New Roman"/>
              </w:rPr>
              <w:t>Жұмыс істеудің құраушы принциптері</w:t>
            </w:r>
          </w:p>
        </w:tc>
        <w:tc>
          <w:tcPr>
            <w:tcW w:w="2552" w:type="dxa"/>
          </w:tcPr>
          <w:p w:rsidR="007C24AF" w:rsidRPr="00A52977" w:rsidRDefault="007C24AF" w:rsidP="008F7AB8">
            <w:pPr>
              <w:rPr>
                <w:rFonts w:ascii="Times New Roman" w:hAnsi="Times New Roman"/>
              </w:rPr>
            </w:pPr>
            <w:r w:rsidRPr="00A52977">
              <w:rPr>
                <w:rFonts w:ascii="Times New Roman" w:hAnsi="Times New Roman"/>
              </w:rPr>
              <w:t>Орталықтандырылған басқарылатын экономика</w:t>
            </w:r>
          </w:p>
        </w:tc>
        <w:tc>
          <w:tcPr>
            <w:tcW w:w="2396" w:type="dxa"/>
          </w:tcPr>
          <w:p w:rsidR="007C24AF" w:rsidRPr="00A52977" w:rsidRDefault="007C24AF" w:rsidP="008F7AB8">
            <w:pPr>
              <w:rPr>
                <w:rFonts w:ascii="Times New Roman" w:hAnsi="Times New Roman"/>
              </w:rPr>
            </w:pPr>
            <w:r w:rsidRPr="00A52977">
              <w:rPr>
                <w:rFonts w:ascii="Times New Roman" w:hAnsi="Times New Roman"/>
              </w:rPr>
              <w:t>Еркін нарық</w:t>
            </w:r>
          </w:p>
        </w:tc>
        <w:tc>
          <w:tcPr>
            <w:tcW w:w="2566" w:type="dxa"/>
          </w:tcPr>
          <w:p w:rsidR="007C24AF" w:rsidRPr="00A52977" w:rsidRDefault="007C24AF" w:rsidP="008F7AB8">
            <w:pPr>
              <w:rPr>
                <w:rFonts w:ascii="Times New Roman" w:hAnsi="Times New Roman"/>
              </w:rPr>
            </w:pPr>
            <w:r w:rsidRPr="00A52977">
              <w:rPr>
                <w:rFonts w:ascii="Times New Roman" w:hAnsi="Times New Roman"/>
              </w:rPr>
              <w:t>Бәсекелестік тәртібі</w:t>
            </w:r>
          </w:p>
        </w:tc>
      </w:tr>
      <w:tr w:rsidR="007C24AF" w:rsidRPr="00A52977" w:rsidTr="00A52977">
        <w:tc>
          <w:tcPr>
            <w:tcW w:w="2263" w:type="dxa"/>
          </w:tcPr>
          <w:p w:rsidR="007C24AF" w:rsidRPr="00A52977" w:rsidRDefault="007C24AF" w:rsidP="008F7AB8">
            <w:pPr>
              <w:rPr>
                <w:rFonts w:ascii="Times New Roman" w:hAnsi="Times New Roman"/>
              </w:rPr>
            </w:pPr>
            <w:r w:rsidRPr="00A52977">
              <w:rPr>
                <w:rFonts w:ascii="Times New Roman" w:hAnsi="Times New Roman"/>
              </w:rPr>
              <w:t>Экономикалық қызметтің мақсаттарын айқындау</w:t>
            </w:r>
          </w:p>
        </w:tc>
        <w:tc>
          <w:tcPr>
            <w:tcW w:w="2552" w:type="dxa"/>
          </w:tcPr>
          <w:p w:rsidR="007C24AF" w:rsidRPr="00A52977" w:rsidRDefault="007C24AF" w:rsidP="008F7AB8">
            <w:pPr>
              <w:rPr>
                <w:rFonts w:ascii="Times New Roman" w:hAnsi="Times New Roman"/>
              </w:rPr>
            </w:pPr>
            <w:r w:rsidRPr="00A52977">
              <w:rPr>
                <w:rFonts w:ascii="Times New Roman" w:hAnsi="Times New Roman"/>
              </w:rPr>
              <w:t>Жоғары билік құрылымдары</w:t>
            </w:r>
          </w:p>
        </w:tc>
        <w:tc>
          <w:tcPr>
            <w:tcW w:w="2396" w:type="dxa"/>
          </w:tcPr>
          <w:p w:rsidR="007C24AF" w:rsidRPr="00A52977" w:rsidRDefault="007C24AF" w:rsidP="008F7AB8">
            <w:pPr>
              <w:rPr>
                <w:rFonts w:ascii="Times New Roman" w:hAnsi="Times New Roman"/>
              </w:rPr>
            </w:pPr>
            <w:r w:rsidRPr="00A52977">
              <w:rPr>
                <w:rFonts w:ascii="Times New Roman" w:hAnsi="Times New Roman"/>
              </w:rPr>
              <w:t>Үй шаруашылықтары және кәсіпкерлер</w:t>
            </w:r>
          </w:p>
        </w:tc>
        <w:tc>
          <w:tcPr>
            <w:tcW w:w="2566" w:type="dxa"/>
          </w:tcPr>
          <w:p w:rsidR="007C24AF" w:rsidRPr="00A52977" w:rsidRDefault="007C24AF" w:rsidP="008F7AB8">
            <w:pPr>
              <w:rPr>
                <w:rFonts w:ascii="Times New Roman" w:hAnsi="Times New Roman"/>
              </w:rPr>
            </w:pPr>
            <w:r w:rsidRPr="00A52977">
              <w:rPr>
                <w:rFonts w:ascii="Times New Roman" w:hAnsi="Times New Roman"/>
              </w:rPr>
              <w:t>Бәсекелес сатушылар мен сатып алушылар</w:t>
            </w:r>
          </w:p>
        </w:tc>
      </w:tr>
      <w:tr w:rsidR="007C24AF" w:rsidRPr="00A52977" w:rsidTr="00A52977">
        <w:tc>
          <w:tcPr>
            <w:tcW w:w="2263" w:type="dxa"/>
          </w:tcPr>
          <w:p w:rsidR="007C24AF" w:rsidRPr="00A52977" w:rsidRDefault="007C24AF" w:rsidP="008F7AB8">
            <w:pPr>
              <w:rPr>
                <w:rFonts w:ascii="Times New Roman" w:hAnsi="Times New Roman"/>
              </w:rPr>
            </w:pPr>
            <w:r w:rsidRPr="00A52977">
              <w:rPr>
                <w:rFonts w:ascii="Times New Roman" w:hAnsi="Times New Roman"/>
              </w:rPr>
              <w:t>Өндіріс құралдарымен қамтамасыз ету</w:t>
            </w:r>
          </w:p>
        </w:tc>
        <w:tc>
          <w:tcPr>
            <w:tcW w:w="2552" w:type="dxa"/>
          </w:tcPr>
          <w:p w:rsidR="007C24AF" w:rsidRPr="00A52977" w:rsidRDefault="007C24AF" w:rsidP="008F7AB8">
            <w:pPr>
              <w:rPr>
                <w:rFonts w:ascii="Times New Roman" w:hAnsi="Times New Roman"/>
              </w:rPr>
            </w:pPr>
            <w:r w:rsidRPr="00A52977">
              <w:rPr>
                <w:rFonts w:ascii="Times New Roman" w:hAnsi="Times New Roman"/>
              </w:rPr>
              <w:t>Еңбек құралдары мен заттарын жоспарлы бөлу</w:t>
            </w:r>
          </w:p>
        </w:tc>
        <w:tc>
          <w:tcPr>
            <w:tcW w:w="2396" w:type="dxa"/>
          </w:tcPr>
          <w:p w:rsidR="007C24AF" w:rsidRPr="00A52977" w:rsidRDefault="007C24AF" w:rsidP="008F7AB8">
            <w:pPr>
              <w:rPr>
                <w:rFonts w:ascii="Times New Roman" w:hAnsi="Times New Roman"/>
              </w:rPr>
            </w:pPr>
            <w:r w:rsidRPr="00A52977">
              <w:rPr>
                <w:rFonts w:ascii="Times New Roman" w:hAnsi="Times New Roman"/>
              </w:rPr>
              <w:t>Еркін өзара тиімді шарттар</w:t>
            </w:r>
          </w:p>
        </w:tc>
        <w:tc>
          <w:tcPr>
            <w:tcW w:w="2566" w:type="dxa"/>
          </w:tcPr>
          <w:p w:rsidR="007C24AF" w:rsidRPr="00A52977" w:rsidRDefault="007C24AF" w:rsidP="008F7AB8">
            <w:pPr>
              <w:rPr>
                <w:rFonts w:ascii="Times New Roman" w:hAnsi="Times New Roman"/>
              </w:rPr>
            </w:pPr>
            <w:r w:rsidRPr="00A52977">
              <w:rPr>
                <w:rFonts w:ascii="Times New Roman" w:hAnsi="Times New Roman"/>
              </w:rPr>
              <w:t>Монополияға қарсы реттеу жағдайындағы өзара тиімді келісімшарттар</w:t>
            </w:r>
          </w:p>
        </w:tc>
      </w:tr>
      <w:tr w:rsidR="007C24AF" w:rsidRPr="00A52977" w:rsidTr="00A52977">
        <w:tc>
          <w:tcPr>
            <w:tcW w:w="2263" w:type="dxa"/>
          </w:tcPr>
          <w:p w:rsidR="007C24AF" w:rsidRPr="00A52977" w:rsidRDefault="007C24AF" w:rsidP="008F7AB8">
            <w:pPr>
              <w:rPr>
                <w:rFonts w:ascii="Times New Roman" w:hAnsi="Times New Roman"/>
              </w:rPr>
            </w:pPr>
            <w:r w:rsidRPr="00A52977">
              <w:rPr>
                <w:rFonts w:ascii="Times New Roman" w:hAnsi="Times New Roman"/>
              </w:rPr>
              <w:t>Тауарлар мен қызметтерге баға белгілеу</w:t>
            </w:r>
          </w:p>
        </w:tc>
        <w:tc>
          <w:tcPr>
            <w:tcW w:w="2552" w:type="dxa"/>
          </w:tcPr>
          <w:p w:rsidR="007C24AF" w:rsidRPr="00A52977" w:rsidRDefault="007C24AF" w:rsidP="008F7AB8">
            <w:pPr>
              <w:rPr>
                <w:rFonts w:ascii="Times New Roman" w:hAnsi="Times New Roman"/>
              </w:rPr>
            </w:pPr>
            <w:r w:rsidRPr="00A52977">
              <w:rPr>
                <w:rFonts w:ascii="Times New Roman" w:hAnsi="Times New Roman"/>
              </w:rPr>
              <w:t>Жоғары тұрған жоспарлы органдар</w:t>
            </w:r>
          </w:p>
        </w:tc>
        <w:tc>
          <w:tcPr>
            <w:tcW w:w="2396" w:type="dxa"/>
          </w:tcPr>
          <w:p w:rsidR="007C24AF" w:rsidRPr="00A52977" w:rsidRDefault="007C24AF" w:rsidP="008F7AB8">
            <w:pPr>
              <w:rPr>
                <w:rFonts w:ascii="Times New Roman" w:hAnsi="Times New Roman"/>
              </w:rPr>
            </w:pPr>
            <w:r w:rsidRPr="00A52977">
              <w:rPr>
                <w:rFonts w:ascii="Times New Roman" w:hAnsi="Times New Roman"/>
              </w:rPr>
              <w:t>Сұраныс пен ұсыныстың арақатынасы негізінде еркін баға белгілеу</w:t>
            </w:r>
          </w:p>
        </w:tc>
        <w:tc>
          <w:tcPr>
            <w:tcW w:w="2566" w:type="dxa"/>
          </w:tcPr>
          <w:p w:rsidR="007C24AF" w:rsidRPr="00A52977" w:rsidRDefault="007C24AF" w:rsidP="008F7AB8">
            <w:pPr>
              <w:rPr>
                <w:rFonts w:ascii="Times New Roman" w:hAnsi="Times New Roman"/>
              </w:rPr>
            </w:pPr>
            <w:r w:rsidRPr="00A52977">
              <w:rPr>
                <w:rFonts w:ascii="Times New Roman" w:hAnsi="Times New Roman"/>
              </w:rPr>
              <w:t>Толық бәсекелестік баға тетігінің негізінде</w:t>
            </w:r>
          </w:p>
        </w:tc>
      </w:tr>
      <w:tr w:rsidR="007C24AF" w:rsidRPr="00A52977" w:rsidTr="00A52977">
        <w:tc>
          <w:tcPr>
            <w:tcW w:w="2263" w:type="dxa"/>
          </w:tcPr>
          <w:p w:rsidR="007C24AF" w:rsidRPr="00A52977" w:rsidRDefault="007C24AF" w:rsidP="008F7AB8">
            <w:pPr>
              <w:rPr>
                <w:rFonts w:ascii="Times New Roman" w:hAnsi="Times New Roman"/>
              </w:rPr>
            </w:pPr>
            <w:r w:rsidRPr="00A52977">
              <w:rPr>
                <w:rFonts w:ascii="Times New Roman" w:hAnsi="Times New Roman"/>
              </w:rPr>
              <w:t>Экономикалық агенттердің жауапкершілігі</w:t>
            </w:r>
          </w:p>
        </w:tc>
        <w:tc>
          <w:tcPr>
            <w:tcW w:w="2552" w:type="dxa"/>
          </w:tcPr>
          <w:p w:rsidR="007C24AF" w:rsidRPr="00A52977" w:rsidRDefault="007C24AF" w:rsidP="008F7AB8">
            <w:pPr>
              <w:rPr>
                <w:rFonts w:ascii="Times New Roman" w:hAnsi="Times New Roman"/>
              </w:rPr>
            </w:pPr>
            <w:r w:rsidRPr="00A52977">
              <w:rPr>
                <w:rFonts w:ascii="Times New Roman" w:hAnsi="Times New Roman"/>
              </w:rPr>
              <w:t>Ағымдағы және перспективалық жоспарларды орындағаны үшін</w:t>
            </w:r>
          </w:p>
        </w:tc>
        <w:tc>
          <w:tcPr>
            <w:tcW w:w="2396" w:type="dxa"/>
          </w:tcPr>
          <w:p w:rsidR="007C24AF" w:rsidRPr="00A52977" w:rsidRDefault="007C24AF" w:rsidP="008F7AB8">
            <w:pPr>
              <w:rPr>
                <w:rFonts w:ascii="Times New Roman" w:hAnsi="Times New Roman"/>
              </w:rPr>
            </w:pPr>
            <w:r w:rsidRPr="00A52977">
              <w:rPr>
                <w:rFonts w:ascii="Times New Roman" w:hAnsi="Times New Roman"/>
              </w:rPr>
              <w:t>Экономикалық қызметтің барлық нәтижелері үшін</w:t>
            </w:r>
          </w:p>
        </w:tc>
        <w:tc>
          <w:tcPr>
            <w:tcW w:w="2566" w:type="dxa"/>
          </w:tcPr>
          <w:p w:rsidR="007C24AF" w:rsidRPr="00A52977" w:rsidRDefault="007C24AF" w:rsidP="008F7AB8">
            <w:pPr>
              <w:rPr>
                <w:rFonts w:ascii="Times New Roman" w:hAnsi="Times New Roman"/>
              </w:rPr>
            </w:pPr>
            <w:r w:rsidRPr="00A52977">
              <w:rPr>
                <w:rFonts w:ascii="Times New Roman" w:hAnsi="Times New Roman"/>
              </w:rPr>
              <w:t>Экономикалық қызметтің барлық нәтижелері үшін</w:t>
            </w:r>
          </w:p>
        </w:tc>
      </w:tr>
      <w:tr w:rsidR="007C24AF" w:rsidRPr="00A52977" w:rsidTr="00A52977">
        <w:tc>
          <w:tcPr>
            <w:tcW w:w="2263" w:type="dxa"/>
          </w:tcPr>
          <w:p w:rsidR="007C24AF" w:rsidRPr="00A52977" w:rsidRDefault="007C24AF" w:rsidP="008F7AB8">
            <w:pPr>
              <w:rPr>
                <w:rFonts w:ascii="Times New Roman" w:hAnsi="Times New Roman"/>
              </w:rPr>
            </w:pPr>
            <w:r w:rsidRPr="00A52977">
              <w:rPr>
                <w:rFonts w:ascii="Times New Roman" w:hAnsi="Times New Roman"/>
              </w:rPr>
              <w:t>Экономикалық қызметті басқарудағы (реттеудегі) мемлекеттің рөлі</w:t>
            </w:r>
          </w:p>
        </w:tc>
        <w:tc>
          <w:tcPr>
            <w:tcW w:w="2552" w:type="dxa"/>
          </w:tcPr>
          <w:p w:rsidR="007C24AF" w:rsidRPr="00A52977" w:rsidRDefault="007C24AF" w:rsidP="008F7AB8">
            <w:pPr>
              <w:rPr>
                <w:rFonts w:ascii="Times New Roman" w:hAnsi="Times New Roman"/>
              </w:rPr>
            </w:pPr>
            <w:r w:rsidRPr="00A52977">
              <w:rPr>
                <w:rFonts w:ascii="Times New Roman" w:hAnsi="Times New Roman"/>
              </w:rPr>
              <w:t>Тауарлар мен қызметтерді тұтынуды тікелей басқарады, ұтымды етеді</w:t>
            </w:r>
          </w:p>
        </w:tc>
        <w:tc>
          <w:tcPr>
            <w:tcW w:w="2396" w:type="dxa"/>
          </w:tcPr>
          <w:p w:rsidR="007C24AF" w:rsidRPr="00A52977" w:rsidRDefault="007C24AF" w:rsidP="008F7AB8">
            <w:pPr>
              <w:rPr>
                <w:rFonts w:ascii="Times New Roman" w:hAnsi="Times New Roman"/>
              </w:rPr>
            </w:pPr>
            <w:r w:rsidRPr="00A52977">
              <w:rPr>
                <w:rFonts w:ascii="Times New Roman" w:hAnsi="Times New Roman"/>
              </w:rPr>
              <w:t>Экономикалық қызмет ережелерінің сақталуын белгілейді және бақылайды</w:t>
            </w:r>
          </w:p>
        </w:tc>
        <w:tc>
          <w:tcPr>
            <w:tcW w:w="2566" w:type="dxa"/>
          </w:tcPr>
          <w:p w:rsidR="007C24AF" w:rsidRPr="00A52977" w:rsidRDefault="007C24AF" w:rsidP="008F7AB8">
            <w:pPr>
              <w:rPr>
                <w:rFonts w:ascii="Times New Roman" w:hAnsi="Times New Roman"/>
              </w:rPr>
            </w:pPr>
            <w:r w:rsidRPr="00A52977">
              <w:rPr>
                <w:rFonts w:ascii="Times New Roman" w:hAnsi="Times New Roman"/>
              </w:rPr>
              <w:t>Жекелеген агенттердің экономикалық билігіне жол бермей, экономикалық қызметті реттейді</w:t>
            </w:r>
          </w:p>
        </w:tc>
      </w:tr>
      <w:tr w:rsidR="007C24AF" w:rsidRPr="00A52977" w:rsidTr="00A52977">
        <w:tc>
          <w:tcPr>
            <w:tcW w:w="2263" w:type="dxa"/>
            <w:vMerge w:val="restart"/>
          </w:tcPr>
          <w:p w:rsidR="007C24AF" w:rsidRPr="00A52977" w:rsidRDefault="007C24AF" w:rsidP="008F7AB8">
            <w:pPr>
              <w:rPr>
                <w:rFonts w:ascii="Times New Roman" w:hAnsi="Times New Roman"/>
              </w:rPr>
            </w:pPr>
            <w:r w:rsidRPr="00A52977">
              <w:rPr>
                <w:rFonts w:ascii="Times New Roman" w:hAnsi="Times New Roman"/>
              </w:rPr>
              <w:t>Ынталандырушы әсердің сипаты</w:t>
            </w:r>
          </w:p>
          <w:p w:rsidR="007C24AF" w:rsidRPr="00A52977" w:rsidRDefault="007C24AF" w:rsidP="008F7AB8">
            <w:pPr>
              <w:rPr>
                <w:rFonts w:ascii="Times New Roman" w:hAnsi="Times New Roman"/>
              </w:rPr>
            </w:pPr>
          </w:p>
        </w:tc>
        <w:tc>
          <w:tcPr>
            <w:tcW w:w="2552" w:type="dxa"/>
          </w:tcPr>
          <w:p w:rsidR="007C24AF" w:rsidRPr="00A52977" w:rsidRDefault="007C24AF" w:rsidP="008F7AB8">
            <w:pPr>
              <w:rPr>
                <w:rFonts w:ascii="Times New Roman" w:hAnsi="Times New Roman"/>
              </w:rPr>
            </w:pPr>
            <w:r w:rsidRPr="00A52977">
              <w:rPr>
                <w:rFonts w:ascii="Times New Roman" w:hAnsi="Times New Roman"/>
              </w:rPr>
              <w:t>Мәжбүрлеу</w:t>
            </w:r>
          </w:p>
        </w:tc>
        <w:tc>
          <w:tcPr>
            <w:tcW w:w="2396" w:type="dxa"/>
          </w:tcPr>
          <w:p w:rsidR="007C24AF" w:rsidRPr="00A52977" w:rsidRDefault="007C24AF" w:rsidP="008F7AB8">
            <w:pPr>
              <w:rPr>
                <w:rFonts w:ascii="Times New Roman" w:hAnsi="Times New Roman"/>
              </w:rPr>
            </w:pPr>
            <w:r w:rsidRPr="00A52977">
              <w:rPr>
                <w:rFonts w:ascii="Times New Roman" w:hAnsi="Times New Roman"/>
              </w:rPr>
              <w:t>Қызығушылық</w:t>
            </w:r>
          </w:p>
        </w:tc>
        <w:tc>
          <w:tcPr>
            <w:tcW w:w="2566" w:type="dxa"/>
          </w:tcPr>
          <w:p w:rsidR="007C24AF" w:rsidRPr="00A52977" w:rsidRDefault="007C24AF" w:rsidP="008F7AB8">
            <w:pPr>
              <w:rPr>
                <w:rFonts w:ascii="Times New Roman" w:hAnsi="Times New Roman"/>
              </w:rPr>
            </w:pPr>
            <w:r w:rsidRPr="00A52977">
              <w:rPr>
                <w:rFonts w:ascii="Times New Roman" w:hAnsi="Times New Roman"/>
              </w:rPr>
              <w:t>Қызығушылық</w:t>
            </w:r>
          </w:p>
        </w:tc>
      </w:tr>
      <w:tr w:rsidR="007C24AF" w:rsidRPr="00A52977" w:rsidTr="00A52977">
        <w:tc>
          <w:tcPr>
            <w:tcW w:w="2263" w:type="dxa"/>
            <w:vMerge/>
          </w:tcPr>
          <w:p w:rsidR="007C24AF" w:rsidRPr="00A52977" w:rsidRDefault="007C24AF" w:rsidP="008F7AB8">
            <w:pPr>
              <w:rPr>
                <w:rFonts w:ascii="Times New Roman" w:hAnsi="Times New Roman"/>
                <w:lang w:val="kk-KZ"/>
              </w:rPr>
            </w:pPr>
          </w:p>
        </w:tc>
        <w:tc>
          <w:tcPr>
            <w:tcW w:w="2552" w:type="dxa"/>
          </w:tcPr>
          <w:p w:rsidR="007C24AF" w:rsidRPr="00A52977" w:rsidRDefault="007C24AF" w:rsidP="008F7AB8">
            <w:pPr>
              <w:rPr>
                <w:rFonts w:ascii="Times New Roman" w:hAnsi="Times New Roman"/>
              </w:rPr>
            </w:pPr>
            <w:r w:rsidRPr="00A52977">
              <w:rPr>
                <w:rFonts w:ascii="Times New Roman" w:hAnsi="Times New Roman"/>
              </w:rPr>
              <w:t>Директивалық жоспарлау</w:t>
            </w:r>
          </w:p>
        </w:tc>
        <w:tc>
          <w:tcPr>
            <w:tcW w:w="2396" w:type="dxa"/>
          </w:tcPr>
          <w:p w:rsidR="007C24AF" w:rsidRPr="00A52977" w:rsidRDefault="007C24AF" w:rsidP="008F7AB8">
            <w:pPr>
              <w:rPr>
                <w:rFonts w:ascii="Times New Roman" w:hAnsi="Times New Roman"/>
              </w:rPr>
            </w:pPr>
            <w:r w:rsidRPr="00A52977">
              <w:rPr>
                <w:rFonts w:ascii="Times New Roman" w:hAnsi="Times New Roman"/>
              </w:rPr>
              <w:t>Институционалдық ынталандыру</w:t>
            </w:r>
          </w:p>
        </w:tc>
        <w:tc>
          <w:tcPr>
            <w:tcW w:w="2566" w:type="dxa"/>
          </w:tcPr>
          <w:p w:rsidR="007C24AF" w:rsidRPr="00A52977" w:rsidRDefault="007C24AF" w:rsidP="008F7AB8">
            <w:pPr>
              <w:rPr>
                <w:rFonts w:ascii="Times New Roman" w:hAnsi="Times New Roman"/>
              </w:rPr>
            </w:pPr>
            <w:r w:rsidRPr="00A52977">
              <w:rPr>
                <w:rFonts w:ascii="Times New Roman" w:hAnsi="Times New Roman"/>
              </w:rPr>
              <w:t>Индикативтік жоспарлау</w:t>
            </w:r>
          </w:p>
        </w:tc>
      </w:tr>
      <w:tr w:rsidR="007C24AF" w:rsidRPr="00A52977" w:rsidTr="00A52977">
        <w:tc>
          <w:tcPr>
            <w:tcW w:w="2263" w:type="dxa"/>
          </w:tcPr>
          <w:p w:rsidR="007C24AF" w:rsidRPr="00A52977" w:rsidRDefault="007C24AF" w:rsidP="008F7AB8">
            <w:pPr>
              <w:rPr>
                <w:rFonts w:ascii="Times New Roman" w:hAnsi="Times New Roman"/>
              </w:rPr>
            </w:pPr>
            <w:r w:rsidRPr="00A52977">
              <w:rPr>
                <w:rFonts w:ascii="Times New Roman" w:hAnsi="Times New Roman"/>
              </w:rPr>
              <w:t>Экономикалық агенттің стратегиясын қалыптастыратын Субъект</w:t>
            </w:r>
          </w:p>
        </w:tc>
        <w:tc>
          <w:tcPr>
            <w:tcW w:w="2552" w:type="dxa"/>
          </w:tcPr>
          <w:p w:rsidR="007C24AF" w:rsidRPr="00A52977" w:rsidRDefault="007C24AF" w:rsidP="008F7AB8">
            <w:pPr>
              <w:rPr>
                <w:rFonts w:ascii="Times New Roman" w:hAnsi="Times New Roman"/>
              </w:rPr>
            </w:pPr>
            <w:r w:rsidRPr="00A52977">
              <w:rPr>
                <w:rFonts w:ascii="Times New Roman" w:hAnsi="Times New Roman"/>
              </w:rPr>
              <w:t>Мемлекеттің жоғары тұрған жоспарлы органдары</w:t>
            </w:r>
          </w:p>
        </w:tc>
        <w:tc>
          <w:tcPr>
            <w:tcW w:w="2396" w:type="dxa"/>
          </w:tcPr>
          <w:p w:rsidR="007C24AF" w:rsidRPr="00A52977" w:rsidRDefault="007C24AF" w:rsidP="008F7AB8">
            <w:pPr>
              <w:rPr>
                <w:rFonts w:ascii="Times New Roman" w:hAnsi="Times New Roman"/>
              </w:rPr>
            </w:pPr>
            <w:r w:rsidRPr="00A52977">
              <w:rPr>
                <w:rFonts w:ascii="Times New Roman" w:hAnsi="Times New Roman"/>
              </w:rPr>
              <w:t>Клиенттердің мүдделерін және нарық конъюнктурасын ескере отырып, экономикалық бірліктің басшылығы</w:t>
            </w:r>
          </w:p>
        </w:tc>
        <w:tc>
          <w:tcPr>
            <w:tcW w:w="2566" w:type="dxa"/>
          </w:tcPr>
          <w:p w:rsidR="007C24AF" w:rsidRPr="00A52977" w:rsidRDefault="007C24AF" w:rsidP="008F7AB8">
            <w:pPr>
              <w:rPr>
                <w:rFonts w:ascii="Times New Roman" w:hAnsi="Times New Roman"/>
              </w:rPr>
            </w:pPr>
            <w:r w:rsidRPr="00A52977">
              <w:rPr>
                <w:rFonts w:ascii="Times New Roman" w:hAnsi="Times New Roman"/>
              </w:rPr>
              <w:t>Мемлекеттік индикативтік жоспарларды, жеке мүдделерді және клиенттердің мүдделерін ескере отырып, экономикалық бірліктің басшылығы</w:t>
            </w:r>
          </w:p>
        </w:tc>
      </w:tr>
      <w:tr w:rsidR="007C24AF" w:rsidRPr="00A52977" w:rsidTr="00A52977">
        <w:tc>
          <w:tcPr>
            <w:tcW w:w="2263" w:type="dxa"/>
          </w:tcPr>
          <w:p w:rsidR="007C24AF" w:rsidRPr="00A52977" w:rsidRDefault="007C24AF" w:rsidP="008F7AB8">
            <w:pPr>
              <w:rPr>
                <w:rFonts w:ascii="Times New Roman" w:hAnsi="Times New Roman"/>
              </w:rPr>
            </w:pPr>
            <w:r w:rsidRPr="00A52977">
              <w:rPr>
                <w:rFonts w:ascii="Times New Roman" w:hAnsi="Times New Roman"/>
              </w:rPr>
              <w:t>Өндіріс құралдарына меншіктің басым нысандары</w:t>
            </w:r>
          </w:p>
        </w:tc>
        <w:tc>
          <w:tcPr>
            <w:tcW w:w="2552" w:type="dxa"/>
          </w:tcPr>
          <w:p w:rsidR="007C24AF" w:rsidRPr="00A52977" w:rsidRDefault="007C24AF" w:rsidP="008F7AB8">
            <w:pPr>
              <w:rPr>
                <w:rFonts w:ascii="Times New Roman" w:hAnsi="Times New Roman"/>
              </w:rPr>
            </w:pPr>
            <w:r w:rsidRPr="00A52977">
              <w:rPr>
                <w:rFonts w:ascii="Times New Roman" w:hAnsi="Times New Roman"/>
              </w:rPr>
              <w:t xml:space="preserve">Жеке және кооперативтік үлесі болмашы қоғамдық (мемлекеттік) </w:t>
            </w:r>
          </w:p>
        </w:tc>
        <w:tc>
          <w:tcPr>
            <w:tcW w:w="2396" w:type="dxa"/>
          </w:tcPr>
          <w:p w:rsidR="007C24AF" w:rsidRPr="00A52977" w:rsidRDefault="007C24AF" w:rsidP="008F7AB8">
            <w:pPr>
              <w:rPr>
                <w:rFonts w:ascii="Times New Roman" w:hAnsi="Times New Roman"/>
              </w:rPr>
            </w:pPr>
            <w:r w:rsidRPr="00A52977">
              <w:rPr>
                <w:rFonts w:ascii="Times New Roman" w:hAnsi="Times New Roman"/>
              </w:rPr>
              <w:t>Мемлекеттің белгілі бір қатысу үлесімен жеке меншік</w:t>
            </w:r>
          </w:p>
        </w:tc>
        <w:tc>
          <w:tcPr>
            <w:tcW w:w="2566" w:type="dxa"/>
          </w:tcPr>
          <w:p w:rsidR="007C24AF" w:rsidRPr="00A52977" w:rsidRDefault="007C24AF" w:rsidP="008F7AB8">
            <w:pPr>
              <w:rPr>
                <w:rFonts w:ascii="Times New Roman" w:hAnsi="Times New Roman"/>
              </w:rPr>
            </w:pPr>
            <w:r w:rsidRPr="00A52977">
              <w:rPr>
                <w:rFonts w:ascii="Times New Roman" w:hAnsi="Times New Roman"/>
              </w:rPr>
              <w:t>Жеке (жеке және ұжымдық) стратегиялық маңызды объектілерге мемлекеттік</w:t>
            </w:r>
          </w:p>
        </w:tc>
      </w:tr>
      <w:tr w:rsidR="007C24AF" w:rsidRPr="00A52977" w:rsidTr="00A52977">
        <w:tc>
          <w:tcPr>
            <w:tcW w:w="9777" w:type="dxa"/>
            <w:gridSpan w:val="4"/>
          </w:tcPr>
          <w:p w:rsidR="007C24AF" w:rsidRPr="00A52977" w:rsidRDefault="007C24AF" w:rsidP="008F7AB8">
            <w:pPr>
              <w:rPr>
                <w:rFonts w:ascii="Times New Roman" w:hAnsi="Times New Roman"/>
                <w:i/>
                <w:lang w:val="kk-KZ"/>
              </w:rPr>
            </w:pPr>
            <w:r w:rsidRPr="00A52977">
              <w:rPr>
                <w:rFonts w:ascii="Times New Roman" w:hAnsi="Times New Roman"/>
                <w:i/>
                <w:lang w:val="kk-KZ"/>
              </w:rPr>
              <w:t>Ескерту – авторлар құрастырған</w:t>
            </w:r>
          </w:p>
        </w:tc>
      </w:tr>
    </w:tbl>
    <w:p w:rsidR="00BF08AB" w:rsidRPr="008F7AB8" w:rsidRDefault="00BF08AB"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w:t>
      </w:r>
    </w:p>
    <w:p w:rsidR="009A31CA" w:rsidRDefault="009A31CA" w:rsidP="008F7AB8">
      <w:pPr>
        <w:ind w:firstLine="567"/>
        <w:jc w:val="both"/>
        <w:rPr>
          <w:rFonts w:ascii="Times New Roman" w:hAnsi="Times New Roman"/>
          <w:sz w:val="28"/>
          <w:szCs w:val="28"/>
          <w:lang w:val="kk-KZ"/>
        </w:rPr>
      </w:pPr>
    </w:p>
    <w:p w:rsidR="008F7AB8" w:rsidRPr="008F7AB8" w:rsidRDefault="008F7AB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 xml:space="preserve">Барлық аталған бұйрықтар өзара байланысты және өзара тәуелді. Олар бір-бірін анықтайды. Сонымен, тоталитаризм экономиканы басқаруда орталықтандырудың басымдылығын тудырады, бұл орталықпен экономикалық агенттердің өзара қарым - қатынасын қайта құруға әкеледі. </w:t>
      </w:r>
    </w:p>
    <w:p w:rsidR="008F7AB8" w:rsidRPr="008F7AB8" w:rsidRDefault="008F7AB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Бұл, өз кезегінде, адамдардың санасында коммунизм мен патерналистік көзқарастардың күшеюіне ықпал етеді. Сонымен бірге, демократиялық басқару жағдайында нарықтық қатынастар негізінен дамиды, бұл индивидуалистік дүниетанымды және қызмет нәтижелері үшін жеке жауапкершілікті күшейтуді білдіреді. </w:t>
      </w:r>
    </w:p>
    <w:p w:rsidR="008F7AB8" w:rsidRPr="008F7AB8" w:rsidRDefault="008F7AB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Сондықтан экономикалық, саяси және идеологиялық бұйрықтардың ұлттық экономикаға әсерін дербес қарастыруға болмайды, өйткені олар өзара байланысты, өзара байланысты.</w:t>
      </w:r>
    </w:p>
    <w:p w:rsidR="00264B49" w:rsidRPr="00264B49" w:rsidRDefault="00264B49" w:rsidP="00264B49">
      <w:pPr>
        <w:ind w:firstLine="567"/>
        <w:jc w:val="both"/>
        <w:rPr>
          <w:rFonts w:ascii="Times New Roman" w:hAnsi="Times New Roman"/>
          <w:sz w:val="28"/>
          <w:szCs w:val="28"/>
          <w:lang w:val="kk-KZ"/>
        </w:rPr>
      </w:pPr>
      <w:r w:rsidRPr="00264B49">
        <w:rPr>
          <w:rFonts w:ascii="Times New Roman" w:hAnsi="Times New Roman"/>
          <w:sz w:val="28"/>
          <w:szCs w:val="28"/>
          <w:lang w:val="kk-KZ"/>
        </w:rPr>
        <w:t>Бұл өзара әрекеттесу бұйрықтардың өзара тәуелділігі деп аталды (Айкен В., 1995). Дәл осы елдің институционалдық жүйесі шеңберінде олардың бірлесіп жұмыс істеуі, олардың өзара алмасуы экономикалық қызметтің тиісті даму деңгейі мен тиімділігі үшін белгілі бір жағдайлар жасайды.</w:t>
      </w:r>
    </w:p>
    <w:p w:rsidR="00BF08AB" w:rsidRPr="008F7AB8" w:rsidRDefault="00264B49" w:rsidP="00264B49">
      <w:pPr>
        <w:ind w:firstLine="567"/>
        <w:jc w:val="both"/>
        <w:rPr>
          <w:rFonts w:ascii="Times New Roman" w:hAnsi="Times New Roman"/>
          <w:sz w:val="28"/>
          <w:szCs w:val="28"/>
          <w:lang w:val="kk-KZ"/>
        </w:rPr>
      </w:pPr>
      <w:r w:rsidRPr="00264B49">
        <w:rPr>
          <w:rFonts w:ascii="Times New Roman" w:hAnsi="Times New Roman"/>
          <w:sz w:val="28"/>
          <w:szCs w:val="28"/>
          <w:lang w:val="kk-KZ"/>
        </w:rPr>
        <w:t>Осылайша, Ұлттық экономика</w:t>
      </w:r>
      <w:r>
        <w:rPr>
          <w:rFonts w:ascii="Times New Roman" w:hAnsi="Times New Roman"/>
          <w:sz w:val="28"/>
          <w:szCs w:val="28"/>
          <w:lang w:val="kk-KZ"/>
        </w:rPr>
        <w:t xml:space="preserve"> </w:t>
      </w:r>
      <w:r w:rsidRPr="00264B49">
        <w:rPr>
          <w:rFonts w:ascii="Times New Roman" w:hAnsi="Times New Roman"/>
          <w:sz w:val="28"/>
          <w:szCs w:val="28"/>
          <w:lang w:val="kk-KZ"/>
        </w:rPr>
        <w:t>-</w:t>
      </w:r>
      <w:r>
        <w:rPr>
          <w:rFonts w:ascii="Times New Roman" w:hAnsi="Times New Roman"/>
          <w:sz w:val="28"/>
          <w:szCs w:val="28"/>
          <w:lang w:val="kk-KZ"/>
        </w:rPr>
        <w:t xml:space="preserve"> </w:t>
      </w:r>
      <w:r w:rsidRPr="00264B49">
        <w:rPr>
          <w:rFonts w:ascii="Times New Roman" w:hAnsi="Times New Roman"/>
          <w:sz w:val="28"/>
          <w:szCs w:val="28"/>
          <w:lang w:val="kk-KZ"/>
        </w:rPr>
        <w:t>бұл халықтың өмір сүру сапасының жоғары деңгейінің, халықаралық аренадағы экономикалық қуаттың, ұлттық, оның ішінде елдің экономикалық қауіпсіздігін қамтамасыз етудің негізі болып табылатын материалдық байлыққа деген елдің қажеттіліктерін қанағаттандыруға арналған күрделі көп деңгейлі жүйе деп қорытынды жасауға болады.</w:t>
      </w:r>
      <w:r w:rsidR="00BF08AB" w:rsidRPr="008F7AB8">
        <w:rPr>
          <w:rFonts w:ascii="Times New Roman" w:hAnsi="Times New Roman"/>
          <w:sz w:val="28"/>
          <w:szCs w:val="28"/>
          <w:lang w:val="kk-KZ"/>
        </w:rPr>
        <w:t>.</w:t>
      </w:r>
    </w:p>
    <w:p w:rsidR="007C24AF" w:rsidRPr="008F7AB8" w:rsidRDefault="007C24AF" w:rsidP="008F7AB8">
      <w:pPr>
        <w:ind w:firstLine="567"/>
        <w:jc w:val="both"/>
        <w:rPr>
          <w:rFonts w:ascii="Times New Roman" w:hAnsi="Times New Roman"/>
          <w:sz w:val="28"/>
          <w:szCs w:val="28"/>
          <w:lang w:val="kk-KZ"/>
        </w:rPr>
      </w:pPr>
    </w:p>
    <w:p w:rsidR="007C24AF" w:rsidRPr="008F7AB8" w:rsidRDefault="007C24AF"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1.2. Ұлттық экономика өзара іс-қимыл жасайтын экономикалық тетіктер жүйесі ретінде</w:t>
      </w:r>
    </w:p>
    <w:p w:rsidR="00FB161A" w:rsidRPr="008F7AB8" w:rsidRDefault="00FB161A" w:rsidP="008F7AB8">
      <w:pPr>
        <w:ind w:firstLine="567"/>
        <w:jc w:val="both"/>
        <w:rPr>
          <w:rFonts w:ascii="Times New Roman" w:hAnsi="Times New Roman"/>
          <w:sz w:val="28"/>
          <w:szCs w:val="28"/>
          <w:lang w:val="kk-KZ"/>
        </w:rPr>
      </w:pPr>
    </w:p>
    <w:p w:rsidR="007C24AF" w:rsidRPr="008F7AB8" w:rsidRDefault="00264B49" w:rsidP="008F7AB8">
      <w:pPr>
        <w:ind w:firstLine="567"/>
        <w:jc w:val="both"/>
        <w:rPr>
          <w:rFonts w:ascii="Times New Roman" w:hAnsi="Times New Roman"/>
          <w:sz w:val="28"/>
          <w:szCs w:val="28"/>
          <w:lang w:val="kk-KZ"/>
        </w:rPr>
      </w:pPr>
      <w:r w:rsidRPr="00264B49">
        <w:rPr>
          <w:rFonts w:ascii="Times New Roman" w:hAnsi="Times New Roman"/>
          <w:sz w:val="28"/>
          <w:szCs w:val="28"/>
          <w:lang w:val="kk-KZ"/>
        </w:rPr>
        <w:t xml:space="preserve">Ұлттық экономикалық қызметті бір уақытта әртүрлі қарама-қайшылықты және кейде антагонистік мақсаттарды көздейтін адамдардың үлкен тобы жүзеге асырады. Олардың қызметінің себептері, бір жағынан, мүдделер мен қажеттіліктердің әртүрлілігіне, екінші жағынан, осы мүдделер мен қажеттіліктерді жүзеге асыратын құралдар мен әдістердің әртүрлілігіне, сондай-ақ оларды жүзеге асыру үшін қажетті ресурстарға қол жеткізу мүмкіндіктеріндегі айырмашылыққа байланысты </w:t>
      </w:r>
      <w:r w:rsidR="00A52977" w:rsidRPr="009A31CA">
        <w:rPr>
          <w:rFonts w:ascii="Times New Roman" w:hAnsi="Times New Roman"/>
          <w:bCs/>
          <w:iCs/>
          <w:sz w:val="28"/>
          <w:szCs w:val="28"/>
          <w:lang w:val="kk-KZ"/>
        </w:rPr>
        <w:t>[7,8,9]</w:t>
      </w:r>
      <w:r w:rsidR="007C24AF" w:rsidRPr="008F7AB8">
        <w:rPr>
          <w:rFonts w:ascii="Times New Roman" w:hAnsi="Times New Roman"/>
          <w:sz w:val="28"/>
          <w:szCs w:val="28"/>
          <w:lang w:val="kk-KZ"/>
        </w:rPr>
        <w:t>.</w:t>
      </w:r>
    </w:p>
    <w:p w:rsidR="00264B49" w:rsidRPr="00264B49" w:rsidRDefault="00264B49" w:rsidP="00264B49">
      <w:pPr>
        <w:ind w:firstLine="567"/>
        <w:jc w:val="both"/>
        <w:rPr>
          <w:rFonts w:ascii="Times New Roman" w:hAnsi="Times New Roman"/>
          <w:sz w:val="28"/>
          <w:szCs w:val="28"/>
          <w:lang w:val="kk-KZ"/>
        </w:rPr>
      </w:pPr>
      <w:r w:rsidRPr="00264B49">
        <w:rPr>
          <w:rFonts w:ascii="Times New Roman" w:hAnsi="Times New Roman"/>
          <w:sz w:val="28"/>
          <w:szCs w:val="28"/>
          <w:lang w:val="kk-KZ"/>
        </w:rPr>
        <w:t>Бір қарағанда, экономикалық белсенділік хаотикалық, белгісіз және экономикалық құбылыстар өзара байланысты емес сияқты көрінуі мүмкін.</w:t>
      </w:r>
    </w:p>
    <w:p w:rsidR="007C24AF" w:rsidRPr="008F7AB8" w:rsidRDefault="00264B49" w:rsidP="00264B49">
      <w:pPr>
        <w:ind w:firstLine="567"/>
        <w:jc w:val="both"/>
        <w:rPr>
          <w:rFonts w:ascii="Times New Roman" w:hAnsi="Times New Roman"/>
          <w:sz w:val="28"/>
          <w:szCs w:val="28"/>
          <w:lang w:val="kk-KZ"/>
        </w:rPr>
      </w:pPr>
      <w:r w:rsidRPr="00264B49">
        <w:rPr>
          <w:rFonts w:ascii="Times New Roman" w:hAnsi="Times New Roman"/>
          <w:sz w:val="28"/>
          <w:szCs w:val="28"/>
          <w:lang w:val="kk-KZ"/>
        </w:rPr>
        <w:t>Алайда, ғасырлар бойғы тәжірибе көрсеткендей, экономикалық механизмдер деп аталатын дәйекті өзара байланысты экономикалық құбылыстардың көптеген</w:t>
      </w:r>
      <w:r>
        <w:rPr>
          <w:rFonts w:ascii="Times New Roman" w:hAnsi="Times New Roman"/>
          <w:sz w:val="28"/>
          <w:szCs w:val="28"/>
          <w:lang w:val="kk-KZ"/>
        </w:rPr>
        <w:t xml:space="preserve"> «</w:t>
      </w:r>
      <w:r w:rsidRPr="00264B49">
        <w:rPr>
          <w:rFonts w:ascii="Times New Roman" w:hAnsi="Times New Roman"/>
          <w:sz w:val="28"/>
          <w:szCs w:val="28"/>
          <w:lang w:val="kk-KZ"/>
        </w:rPr>
        <w:t>тізбектері</w:t>
      </w:r>
      <w:r>
        <w:rPr>
          <w:rFonts w:ascii="Times New Roman" w:hAnsi="Times New Roman"/>
          <w:sz w:val="28"/>
          <w:szCs w:val="28"/>
          <w:lang w:val="kk-KZ"/>
        </w:rPr>
        <w:t>»</w:t>
      </w:r>
      <w:r w:rsidRPr="00264B49">
        <w:rPr>
          <w:rFonts w:ascii="Times New Roman" w:hAnsi="Times New Roman"/>
          <w:sz w:val="28"/>
          <w:szCs w:val="28"/>
          <w:lang w:val="kk-KZ"/>
        </w:rPr>
        <w:t xml:space="preserve"> объективті түрде өмір сүреді және бір-бірімен өзара әрекеттеседі. Әрбір экономикалық механизмде белгілі бір экономикалық құбылыстарды бірінен соң бірі бақылау процесін бастайтын байланыс (жағдайларға тәуелсіз) бар. Бұл процесс </w:t>
      </w:r>
      <w:r>
        <w:rPr>
          <w:rFonts w:ascii="Times New Roman" w:hAnsi="Times New Roman"/>
          <w:sz w:val="28"/>
          <w:szCs w:val="28"/>
          <w:lang w:val="kk-KZ"/>
        </w:rPr>
        <w:t>ш</w:t>
      </w:r>
      <w:r w:rsidRPr="00264B49">
        <w:rPr>
          <w:rFonts w:ascii="Times New Roman" w:hAnsi="Times New Roman"/>
          <w:sz w:val="28"/>
          <w:szCs w:val="28"/>
          <w:lang w:val="kk-KZ"/>
        </w:rPr>
        <w:t>ығыс буынымен аяқталады, ол кейбір жағдайларда басқа механизмнің кіріс буыны бола алады</w:t>
      </w:r>
      <w:r w:rsidR="007C24AF" w:rsidRPr="008F7AB8">
        <w:rPr>
          <w:rFonts w:ascii="Times New Roman" w:hAnsi="Times New Roman"/>
          <w:sz w:val="28"/>
          <w:szCs w:val="28"/>
          <w:lang w:val="kk-KZ"/>
        </w:rPr>
        <w:t xml:space="preserve">. </w:t>
      </w:r>
    </w:p>
    <w:p w:rsidR="007C24AF" w:rsidRPr="008F7AB8" w:rsidRDefault="007C24AF"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Экономикалық механизмнің мысалы экономикалық цикл механизмі бола алады. </w:t>
      </w:r>
    </w:p>
    <w:p w:rsidR="007C24AF" w:rsidRPr="008F7AB8" w:rsidRDefault="007C24AF"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Схемалық түрде бұл механизм келесідей көрінеді (сурет 1.2). Механизмнің кіріс буыны, мысалы, экономикалық белсенділіктің ең жоғары деңгейінің сәті (№1 экономикалық құбылыс) деп санауға болады, содан кейін экономикалық белсенділіктің төмендеуі (№2 құбылыс) депрессиямен аяқталады (№3 құбылыс), содан кейін белсенділіктің өсуі (№4 құбылыс) пайда болады, ол келесі ең жоғары деңгейге жетеді (№5 құбылыс).</w:t>
      </w:r>
    </w:p>
    <w:p w:rsidR="004E421E" w:rsidRPr="008F7AB8" w:rsidRDefault="004E421E" w:rsidP="004E421E">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Экономикалық механизмдер автономды емес, экономикалық қызметтің белгілі бір белгілерінің бір-біріне тәуелсіз көрінісі емес. Бір уақытта әрекет ете отырып, бір-бірін анықтап, өзара толықтыра отырып, экономикалық тетіктердің бүкіл жиынтығы өзіне тән барлық заңдылықтары бар үлкен жүйені білдіреді. </w:t>
      </w:r>
    </w:p>
    <w:p w:rsidR="00264B49" w:rsidRPr="00264B49" w:rsidRDefault="00264B49" w:rsidP="00264B49">
      <w:pPr>
        <w:ind w:firstLine="567"/>
        <w:jc w:val="both"/>
        <w:rPr>
          <w:rFonts w:ascii="Times New Roman" w:hAnsi="Times New Roman"/>
          <w:sz w:val="28"/>
          <w:szCs w:val="28"/>
          <w:lang w:val="kk-KZ"/>
        </w:rPr>
      </w:pPr>
      <w:r w:rsidRPr="00264B49">
        <w:rPr>
          <w:rFonts w:ascii="Times New Roman" w:hAnsi="Times New Roman"/>
          <w:sz w:val="28"/>
          <w:szCs w:val="28"/>
          <w:lang w:val="kk-KZ"/>
        </w:rPr>
        <w:t xml:space="preserve">Ел ішінде және әлемдік экономикалық жүйемен өзара іс-қимылда әрекет ететін экономикалық тетіктердің мұндай өзара алмасуы ұлттық экономиканың маңызды (мазмұндық) негізін қалыптастырады. </w:t>
      </w:r>
    </w:p>
    <w:p w:rsidR="007C24AF" w:rsidRDefault="00264B49" w:rsidP="00264B49">
      <w:pPr>
        <w:ind w:firstLine="567"/>
        <w:jc w:val="both"/>
        <w:rPr>
          <w:rFonts w:ascii="Times New Roman" w:hAnsi="Times New Roman"/>
          <w:sz w:val="28"/>
          <w:szCs w:val="28"/>
          <w:lang w:val="kk-KZ"/>
        </w:rPr>
      </w:pPr>
      <w:r w:rsidRPr="00264B49">
        <w:rPr>
          <w:rFonts w:ascii="Times New Roman" w:hAnsi="Times New Roman"/>
          <w:sz w:val="28"/>
          <w:szCs w:val="28"/>
          <w:lang w:val="kk-KZ"/>
        </w:rPr>
        <w:t xml:space="preserve">Смиттің анықтамасына сәйкес, </w:t>
      </w:r>
      <w:r>
        <w:rPr>
          <w:rFonts w:ascii="Times New Roman" w:hAnsi="Times New Roman"/>
          <w:sz w:val="28"/>
          <w:szCs w:val="28"/>
          <w:lang w:val="kk-KZ"/>
        </w:rPr>
        <w:t>«</w:t>
      </w:r>
      <w:r w:rsidRPr="00264B49">
        <w:rPr>
          <w:rFonts w:ascii="Times New Roman" w:hAnsi="Times New Roman"/>
          <w:sz w:val="28"/>
          <w:szCs w:val="28"/>
          <w:lang w:val="kk-KZ"/>
        </w:rPr>
        <w:t>нарықтың көрінбейтін қолы</w:t>
      </w:r>
      <w:r>
        <w:rPr>
          <w:rFonts w:ascii="Times New Roman" w:hAnsi="Times New Roman"/>
          <w:sz w:val="28"/>
          <w:szCs w:val="28"/>
          <w:lang w:val="kk-KZ"/>
        </w:rPr>
        <w:t>»</w:t>
      </w:r>
      <w:r w:rsidRPr="00264B49">
        <w:rPr>
          <w:rFonts w:ascii="Times New Roman" w:hAnsi="Times New Roman"/>
          <w:sz w:val="28"/>
          <w:szCs w:val="28"/>
          <w:lang w:val="kk-KZ"/>
        </w:rPr>
        <w:t xml:space="preserve"> (оның әрекеттері, айтпақшы, </w:t>
      </w:r>
      <w:r>
        <w:rPr>
          <w:rFonts w:ascii="Times New Roman" w:hAnsi="Times New Roman"/>
          <w:sz w:val="28"/>
          <w:szCs w:val="28"/>
          <w:lang w:val="kk-KZ"/>
        </w:rPr>
        <w:t>«</w:t>
      </w:r>
      <w:r w:rsidRPr="00264B49">
        <w:rPr>
          <w:rFonts w:ascii="Times New Roman" w:hAnsi="Times New Roman"/>
          <w:sz w:val="28"/>
          <w:szCs w:val="28"/>
          <w:lang w:val="kk-KZ"/>
        </w:rPr>
        <w:t>ми</w:t>
      </w:r>
      <w:r>
        <w:rPr>
          <w:rFonts w:ascii="Times New Roman" w:hAnsi="Times New Roman"/>
          <w:sz w:val="28"/>
          <w:szCs w:val="28"/>
          <w:lang w:val="kk-KZ"/>
        </w:rPr>
        <w:t>»</w:t>
      </w:r>
      <w:r w:rsidRPr="00264B49">
        <w:rPr>
          <w:rFonts w:ascii="Times New Roman" w:hAnsi="Times New Roman"/>
          <w:sz w:val="28"/>
          <w:szCs w:val="28"/>
          <w:lang w:val="kk-KZ"/>
        </w:rPr>
        <w:t xml:space="preserve"> - елдің институционалды жүйесі арқылы басқарылады) - бұл экономикалық қызметтің мәнін көрсететін өзара әрекеттесетін экономикалық механизмдердің жүйесі</w:t>
      </w:r>
      <w:r w:rsidR="004E421E" w:rsidRPr="008F7AB8">
        <w:rPr>
          <w:rFonts w:ascii="Times New Roman" w:hAnsi="Times New Roman"/>
          <w:sz w:val="28"/>
          <w:szCs w:val="28"/>
          <w:lang w:val="kk-KZ"/>
        </w:rPr>
        <w:t>.</w:t>
      </w:r>
    </w:p>
    <w:p w:rsidR="008F7AB8" w:rsidRPr="008F7AB8" w:rsidRDefault="008F7AB8" w:rsidP="008F7AB8">
      <w:pPr>
        <w:ind w:firstLine="567"/>
        <w:jc w:val="both"/>
        <w:rPr>
          <w:rFonts w:ascii="Times New Roman" w:hAnsi="Times New Roman"/>
          <w:sz w:val="28"/>
          <w:szCs w:val="28"/>
          <w:lang w:val="kk-KZ"/>
        </w:rPr>
      </w:pPr>
    </w:p>
    <w:p w:rsidR="007C24AF" w:rsidRPr="008F7AB8" w:rsidRDefault="007C24AF"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759616" behindDoc="0" locked="0" layoutInCell="1" allowOverlap="1">
                <wp:simplePos x="0" y="0"/>
                <wp:positionH relativeFrom="column">
                  <wp:posOffset>1722168</wp:posOffset>
                </wp:positionH>
                <wp:positionV relativeFrom="paragraph">
                  <wp:posOffset>113335</wp:posOffset>
                </wp:positionV>
                <wp:extent cx="3113590" cy="312517"/>
                <wp:effectExtent l="0" t="0" r="10795" b="11430"/>
                <wp:wrapNone/>
                <wp:docPr id="77" name="Прямоугольник 77"/>
                <wp:cNvGraphicFramePr/>
                <a:graphic xmlns:a="http://schemas.openxmlformats.org/drawingml/2006/main">
                  <a:graphicData uri="http://schemas.microsoft.com/office/word/2010/wordprocessingShape">
                    <wps:wsp>
                      <wps:cNvSpPr/>
                      <wps:spPr>
                        <a:xfrm>
                          <a:off x="0" y="0"/>
                          <a:ext cx="3113590" cy="312517"/>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b/>
                                <w:color w:val="000000" w:themeColor="text1"/>
                              </w:rPr>
                            </w:pPr>
                            <w:r w:rsidRPr="007C24AF">
                              <w:rPr>
                                <w:rFonts w:ascii="Times New Roman" w:hAnsi="Times New Roman"/>
                                <w:b/>
                                <w:color w:val="000000" w:themeColor="text1"/>
                              </w:rPr>
                              <w:t>ЭКОНОМИКАЛЫҚ МЕХАНИЗМДЕР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id="Прямоугольник 77" o:spid="_x0000_s1059" style="position:absolute;left:0;text-align:left;margin-left:135.6pt;margin-top:8.9pt;width:245.15pt;height:24.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b/>
                          <w:color w:val="000000" w:themeColor="text1"/>
                        </w:rPr>
                      </w:pPr>
                      <w:r w:rsidRPr="007C24AF">
                        <w:rPr>
                          <w:rFonts w:ascii="Times New Roman" w:hAnsi="Times New Roman"/>
                          <w:b/>
                          <w:color w:val="000000" w:themeColor="text1"/>
                        </w:rPr>
                        <w:t>ЭКОНОМИКАЛЫҚ МЕХАНИЗМДЕР</w:t>
                      </w:r>
                    </w:p>
                  </w:txbxContent>
                </v:textbox>
              </v:rect>
            </w:pict>
          </mc:Fallback>
        </mc:AlternateContent>
      </w:r>
    </w:p>
    <w:p w:rsidR="00C75B70" w:rsidRPr="008F7AB8" w:rsidRDefault="00C75B70"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782144" behindDoc="0" locked="0" layoutInCell="1" allowOverlap="1" wp14:anchorId="27D3E411" wp14:editId="06E12F4E">
                <wp:simplePos x="0" y="0"/>
                <wp:positionH relativeFrom="column">
                  <wp:posOffset>4523242</wp:posOffset>
                </wp:positionH>
                <wp:positionV relativeFrom="paragraph">
                  <wp:posOffset>2814111</wp:posOffset>
                </wp:positionV>
                <wp:extent cx="1643380" cy="810228"/>
                <wp:effectExtent l="0" t="0" r="13970" b="28575"/>
                <wp:wrapNone/>
                <wp:docPr id="88" name="Прямоугольник 88"/>
                <wp:cNvGraphicFramePr/>
                <a:graphic xmlns:a="http://schemas.openxmlformats.org/drawingml/2006/main">
                  <a:graphicData uri="http://schemas.microsoft.com/office/word/2010/wordprocessingShape">
                    <wps:wsp>
                      <wps:cNvSpPr/>
                      <wps:spPr>
                        <a:xfrm>
                          <a:off x="0" y="0"/>
                          <a:ext cx="1643380" cy="810228"/>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C75B70">
                              <w:rPr>
                                <w:rFonts w:ascii="Times New Roman" w:hAnsi="Times New Roman"/>
                                <w:color w:val="000000" w:themeColor="text1"/>
                                <w:lang w:val="kk-KZ"/>
                              </w:rPr>
                              <w:t xml:space="preserve">Тұрақты жаңартылатын импульсі бар </w:t>
                            </w:r>
                            <w:r>
                              <w:rPr>
                                <w:rFonts w:ascii="Times New Roman" w:hAnsi="Times New Roman"/>
                                <w:color w:val="000000" w:themeColor="text1"/>
                                <w:lang w:val="kk-KZ"/>
                              </w:rPr>
                              <w:t>м</w:t>
                            </w:r>
                            <w:r w:rsidRPr="00C75B70">
                              <w:rPr>
                                <w:rFonts w:ascii="Times New Roman" w:hAnsi="Times New Roman"/>
                                <w:color w:val="000000" w:themeColor="text1"/>
                                <w:lang w:val="kk-KZ"/>
                              </w:rPr>
                              <w:t>ультипликатор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7D3E411" id="Прямоугольник 88" o:spid="_x0000_s1060" style="position:absolute;left:0;text-align:left;margin-left:356.15pt;margin-top:221.6pt;width:129.4pt;height:63.8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C75B70">
                        <w:rPr>
                          <w:rFonts w:ascii="Times New Roman" w:hAnsi="Times New Roman"/>
                          <w:color w:val="000000" w:themeColor="text1"/>
                          <w:lang w:val="kk-KZ"/>
                        </w:rPr>
                        <w:t xml:space="preserve">Тұрақты жаңартылатын импульсі бар </w:t>
                      </w:r>
                      <w:r>
                        <w:rPr>
                          <w:rFonts w:ascii="Times New Roman" w:hAnsi="Times New Roman"/>
                          <w:color w:val="000000" w:themeColor="text1"/>
                          <w:lang w:val="kk-KZ"/>
                        </w:rPr>
                        <w:t>м</w:t>
                      </w:r>
                      <w:r w:rsidRPr="00C75B70">
                        <w:rPr>
                          <w:rFonts w:ascii="Times New Roman" w:hAnsi="Times New Roman"/>
                          <w:color w:val="000000" w:themeColor="text1"/>
                          <w:lang w:val="kk-KZ"/>
                        </w:rPr>
                        <w:t>ультипликатор</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80096" behindDoc="0" locked="0" layoutInCell="1" allowOverlap="1" wp14:anchorId="71DC3B96" wp14:editId="28E6D41E">
                <wp:simplePos x="0" y="0"/>
                <wp:positionH relativeFrom="column">
                  <wp:posOffset>4523105</wp:posOffset>
                </wp:positionH>
                <wp:positionV relativeFrom="paragraph">
                  <wp:posOffset>2235707</wp:posOffset>
                </wp:positionV>
                <wp:extent cx="1643380" cy="486137"/>
                <wp:effectExtent l="0" t="0" r="13970" b="28575"/>
                <wp:wrapNone/>
                <wp:docPr id="87" name="Прямоугольник 87"/>
                <wp:cNvGraphicFramePr/>
                <a:graphic xmlns:a="http://schemas.openxmlformats.org/drawingml/2006/main">
                  <a:graphicData uri="http://schemas.microsoft.com/office/word/2010/wordprocessingShape">
                    <wps:wsp>
                      <wps:cNvSpPr/>
                      <wps:spPr>
                        <a:xfrm>
                          <a:off x="0" y="0"/>
                          <a:ext cx="1643380" cy="486137"/>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C75B70">
                              <w:rPr>
                                <w:rFonts w:ascii="Times New Roman" w:hAnsi="Times New Roman"/>
                                <w:color w:val="000000" w:themeColor="text1"/>
                                <w:lang w:val="kk-KZ"/>
                              </w:rPr>
                              <w:t xml:space="preserve">Бірлік импульсі бар </w:t>
                            </w:r>
                            <w:r>
                              <w:rPr>
                                <w:rFonts w:ascii="Times New Roman" w:hAnsi="Times New Roman"/>
                                <w:color w:val="000000" w:themeColor="text1"/>
                                <w:lang w:val="kk-KZ"/>
                              </w:rPr>
                              <w:t>м</w:t>
                            </w:r>
                            <w:r w:rsidRPr="00C75B70">
                              <w:rPr>
                                <w:rFonts w:ascii="Times New Roman" w:hAnsi="Times New Roman"/>
                                <w:color w:val="000000" w:themeColor="text1"/>
                                <w:lang w:val="kk-KZ"/>
                              </w:rPr>
                              <w:t>ультипликатор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1DC3B96" id="Прямоугольник 87" o:spid="_x0000_s1061" style="position:absolute;left:0;text-align:left;margin-left:356.15pt;margin-top:176.05pt;width:129.4pt;height:38.3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C75B70">
                        <w:rPr>
                          <w:rFonts w:ascii="Times New Roman" w:hAnsi="Times New Roman"/>
                          <w:color w:val="000000" w:themeColor="text1"/>
                          <w:lang w:val="kk-KZ"/>
                        </w:rPr>
                        <w:t xml:space="preserve">Бірлік импульсі бар </w:t>
                      </w:r>
                      <w:r>
                        <w:rPr>
                          <w:rFonts w:ascii="Times New Roman" w:hAnsi="Times New Roman"/>
                          <w:color w:val="000000" w:themeColor="text1"/>
                          <w:lang w:val="kk-KZ"/>
                        </w:rPr>
                        <w:t>м</w:t>
                      </w:r>
                      <w:r w:rsidRPr="00C75B70">
                        <w:rPr>
                          <w:rFonts w:ascii="Times New Roman" w:hAnsi="Times New Roman"/>
                          <w:color w:val="000000" w:themeColor="text1"/>
                          <w:lang w:val="kk-KZ"/>
                        </w:rPr>
                        <w:t>ультипликатор</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78048" behindDoc="0" locked="0" layoutInCell="1" allowOverlap="1" wp14:anchorId="0F847CC0" wp14:editId="68B27890">
                <wp:simplePos x="0" y="0"/>
                <wp:positionH relativeFrom="column">
                  <wp:posOffset>2682867</wp:posOffset>
                </wp:positionH>
                <wp:positionV relativeFrom="paragraph">
                  <wp:posOffset>2490020</wp:posOffset>
                </wp:positionV>
                <wp:extent cx="1377315" cy="787078"/>
                <wp:effectExtent l="0" t="0" r="13335" b="13335"/>
                <wp:wrapNone/>
                <wp:docPr id="86" name="Прямоугольник 86"/>
                <wp:cNvGraphicFramePr/>
                <a:graphic xmlns:a="http://schemas.openxmlformats.org/drawingml/2006/main">
                  <a:graphicData uri="http://schemas.microsoft.com/office/word/2010/wordprocessingShape">
                    <wps:wsp>
                      <wps:cNvSpPr/>
                      <wps:spPr>
                        <a:xfrm>
                          <a:off x="0" y="0"/>
                          <a:ext cx="1377315" cy="787078"/>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C75B70">
                              <w:rPr>
                                <w:rFonts w:ascii="Times New Roman" w:hAnsi="Times New Roman"/>
                                <w:color w:val="000000" w:themeColor="text1"/>
                                <w:lang w:val="kk-KZ"/>
                              </w:rPr>
                              <w:t>Сандық бағалауға жататын тетіктер (мультипликаторлар)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F847CC0" id="Прямоугольник 86" o:spid="_x0000_s1062" style="position:absolute;left:0;text-align:left;margin-left:211.25pt;margin-top:196.05pt;width:108.45pt;height:61.9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C75B70">
                        <w:rPr>
                          <w:rFonts w:ascii="Times New Roman" w:hAnsi="Times New Roman"/>
                          <w:color w:val="000000" w:themeColor="text1"/>
                          <w:lang w:val="kk-KZ"/>
                        </w:rPr>
                        <w:t>Сандық бағалауға жататын тетіктер (мультипликаторлар)</w:t>
                      </w:r>
                    </w:p>
                  </w:txbxContent>
                </v:textbox>
              </v:rect>
            </w:pict>
          </mc:Fallback>
        </mc:AlternateContent>
      </w:r>
      <w:r w:rsidR="007C24AF" w:rsidRPr="008F7AB8">
        <w:rPr>
          <w:rFonts w:ascii="Times New Roman" w:hAnsi="Times New Roman"/>
          <w:noProof/>
          <w:sz w:val="28"/>
          <w:szCs w:val="28"/>
        </w:rPr>
        <mc:AlternateContent>
          <mc:Choice Requires="wps">
            <w:drawing>
              <wp:anchor distT="0" distB="0" distL="114300" distR="114300" simplePos="0" relativeHeight="251776000" behindDoc="0" locked="0" layoutInCell="1" allowOverlap="1" wp14:anchorId="1ED0B431" wp14:editId="479D6FCD">
                <wp:simplePos x="0" y="0"/>
                <wp:positionH relativeFrom="column">
                  <wp:posOffset>4523242</wp:posOffset>
                </wp:positionH>
                <wp:positionV relativeFrom="paragraph">
                  <wp:posOffset>1517746</wp:posOffset>
                </wp:positionV>
                <wp:extent cx="1643380" cy="625033"/>
                <wp:effectExtent l="0" t="0" r="13970" b="22860"/>
                <wp:wrapNone/>
                <wp:docPr id="85" name="Прямоугольник 85"/>
                <wp:cNvGraphicFramePr/>
                <a:graphic xmlns:a="http://schemas.openxmlformats.org/drawingml/2006/main">
                  <a:graphicData uri="http://schemas.microsoft.com/office/word/2010/wordprocessingShape">
                    <wps:wsp>
                      <wps:cNvSpPr/>
                      <wps:spPr>
                        <a:xfrm>
                          <a:off x="0" y="0"/>
                          <a:ext cx="1643380" cy="625033"/>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Вексельдің кумулятивтік тепе-теңдік механизмі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ED0B431" id="Прямоугольник 85" o:spid="_x0000_s1063" style="position:absolute;left:0;text-align:left;margin-left:356.15pt;margin-top:119.5pt;width:129.4pt;height:49.2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Вексельдің кумулятивтік тепе-теңдік механизмі</w:t>
                      </w:r>
                    </w:p>
                  </w:txbxContent>
                </v:textbox>
              </v:rect>
            </w:pict>
          </mc:Fallback>
        </mc:AlternateContent>
      </w:r>
      <w:r w:rsidR="007C24AF" w:rsidRPr="008F7AB8">
        <w:rPr>
          <w:rFonts w:ascii="Times New Roman" w:hAnsi="Times New Roman"/>
          <w:noProof/>
          <w:sz w:val="28"/>
          <w:szCs w:val="28"/>
        </w:rPr>
        <mc:AlternateContent>
          <mc:Choice Requires="wps">
            <w:drawing>
              <wp:anchor distT="0" distB="0" distL="114300" distR="114300" simplePos="0" relativeHeight="251771904" behindDoc="0" locked="0" layoutInCell="1" allowOverlap="1" wp14:anchorId="39689D73" wp14:editId="7D6D0D9B">
                <wp:simplePos x="0" y="0"/>
                <wp:positionH relativeFrom="column">
                  <wp:posOffset>2682240</wp:posOffset>
                </wp:positionH>
                <wp:positionV relativeFrom="paragraph">
                  <wp:posOffset>1158988</wp:posOffset>
                </wp:positionV>
                <wp:extent cx="1377387" cy="647700"/>
                <wp:effectExtent l="0" t="0" r="13335" b="19050"/>
                <wp:wrapNone/>
                <wp:docPr id="83" name="Прямоугольник 83"/>
                <wp:cNvGraphicFramePr/>
                <a:graphic xmlns:a="http://schemas.openxmlformats.org/drawingml/2006/main">
                  <a:graphicData uri="http://schemas.microsoft.com/office/word/2010/wordprocessingShape">
                    <wps:wsp>
                      <wps:cNvSpPr/>
                      <wps:spPr>
                        <a:xfrm>
                          <a:off x="0" y="0"/>
                          <a:ext cx="1377387" cy="6477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Сандық бағалауға келмейтін тетіктер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9689D73" id="Прямоугольник 83" o:spid="_x0000_s1064" style="position:absolute;left:0;text-align:left;margin-left:211.2pt;margin-top:91.25pt;width:108.45pt;height:51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Сандық бағалауға келмейтін тетіктер</w:t>
                      </w:r>
                    </w:p>
                  </w:txbxContent>
                </v:textbox>
              </v:rect>
            </w:pict>
          </mc:Fallback>
        </mc:AlternateContent>
      </w:r>
      <w:r w:rsidR="007C24AF" w:rsidRPr="008F7AB8">
        <w:rPr>
          <w:rFonts w:ascii="Times New Roman" w:hAnsi="Times New Roman"/>
          <w:noProof/>
          <w:sz w:val="28"/>
          <w:szCs w:val="28"/>
        </w:rPr>
        <mc:AlternateContent>
          <mc:Choice Requires="wps">
            <w:drawing>
              <wp:anchor distT="0" distB="0" distL="114300" distR="114300" simplePos="0" relativeHeight="251773952" behindDoc="0" locked="0" layoutInCell="1" allowOverlap="1" wp14:anchorId="44B77AF4" wp14:editId="4DF4BD87">
                <wp:simplePos x="0" y="0"/>
                <wp:positionH relativeFrom="column">
                  <wp:posOffset>4523242</wp:posOffset>
                </wp:positionH>
                <wp:positionV relativeFrom="paragraph">
                  <wp:posOffset>962162</wp:posOffset>
                </wp:positionV>
                <wp:extent cx="1643532" cy="462987"/>
                <wp:effectExtent l="0" t="0" r="13970" b="13335"/>
                <wp:wrapNone/>
                <wp:docPr id="84" name="Прямоугольник 84"/>
                <wp:cNvGraphicFramePr/>
                <a:graphic xmlns:a="http://schemas.openxmlformats.org/drawingml/2006/main">
                  <a:graphicData uri="http://schemas.microsoft.com/office/word/2010/wordprocessingShape">
                    <wps:wsp>
                      <wps:cNvSpPr/>
                      <wps:spPr>
                        <a:xfrm>
                          <a:off x="0" y="0"/>
                          <a:ext cx="1643532" cy="462987"/>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Экономикалық циклдер механизмі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4B77AF4" id="Прямоугольник 84" o:spid="_x0000_s1065" style="position:absolute;left:0;text-align:left;margin-left:356.15pt;margin-top:75.75pt;width:129.4pt;height:36.4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Экономикалық циклдер механизмі</w:t>
                      </w:r>
                    </w:p>
                  </w:txbxContent>
                </v:textbox>
              </v:rect>
            </w:pict>
          </mc:Fallback>
        </mc:AlternateContent>
      </w:r>
      <w:r w:rsidR="007C24AF" w:rsidRPr="008F7AB8">
        <w:rPr>
          <w:rFonts w:ascii="Times New Roman" w:hAnsi="Times New Roman"/>
          <w:noProof/>
          <w:sz w:val="28"/>
          <w:szCs w:val="28"/>
        </w:rPr>
        <mc:AlternateContent>
          <mc:Choice Requires="wps">
            <w:drawing>
              <wp:anchor distT="0" distB="0" distL="114300" distR="114300" simplePos="0" relativeHeight="251769856" behindDoc="0" locked="0" layoutInCell="1" allowOverlap="1" wp14:anchorId="51DACD56" wp14:editId="52044118">
                <wp:simplePos x="0" y="0"/>
                <wp:positionH relativeFrom="column">
                  <wp:posOffset>356356</wp:posOffset>
                </wp:positionH>
                <wp:positionV relativeFrom="paragraph">
                  <wp:posOffset>2709939</wp:posOffset>
                </wp:positionV>
                <wp:extent cx="1736090" cy="821802"/>
                <wp:effectExtent l="0" t="0" r="16510" b="16510"/>
                <wp:wrapNone/>
                <wp:docPr id="82" name="Прямоугольник 82"/>
                <wp:cNvGraphicFramePr/>
                <a:graphic xmlns:a="http://schemas.openxmlformats.org/drawingml/2006/main">
                  <a:graphicData uri="http://schemas.microsoft.com/office/word/2010/wordprocessingShape">
                    <wps:wsp>
                      <wps:cNvSpPr/>
                      <wps:spPr>
                        <a:xfrm>
                          <a:off x="0" y="0"/>
                          <a:ext cx="1736090" cy="821802"/>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Капиталды кіріске және кірісті капиталға айналдыру тетіктері (қаржы тетіктері)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1DACD56" id="Прямоугольник 82" o:spid="_x0000_s1066" style="position:absolute;left:0;text-align:left;margin-left:28.05pt;margin-top:213.4pt;width:136.7pt;height:64.7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Капиталды кіріске және кірісті капиталға айналдыру тетіктері (қаржы тетіктері)</w:t>
                      </w:r>
                    </w:p>
                  </w:txbxContent>
                </v:textbox>
              </v:rect>
            </w:pict>
          </mc:Fallback>
        </mc:AlternateContent>
      </w:r>
      <w:r w:rsidR="007C24AF" w:rsidRPr="008F7AB8">
        <w:rPr>
          <w:rFonts w:ascii="Times New Roman" w:hAnsi="Times New Roman"/>
          <w:noProof/>
          <w:sz w:val="28"/>
          <w:szCs w:val="28"/>
        </w:rPr>
        <mc:AlternateContent>
          <mc:Choice Requires="wps">
            <w:drawing>
              <wp:anchor distT="0" distB="0" distL="114300" distR="114300" simplePos="0" relativeHeight="251765760" behindDoc="0" locked="0" layoutInCell="1" allowOverlap="1" wp14:anchorId="05654558" wp14:editId="1921F2CC">
                <wp:simplePos x="0" y="0"/>
                <wp:positionH relativeFrom="column">
                  <wp:posOffset>356235</wp:posOffset>
                </wp:positionH>
                <wp:positionV relativeFrom="paragraph">
                  <wp:posOffset>973455</wp:posOffset>
                </wp:positionV>
                <wp:extent cx="1736090" cy="647700"/>
                <wp:effectExtent l="0" t="0" r="16510" b="19050"/>
                <wp:wrapNone/>
                <wp:docPr id="80" name="Прямоугольник 80"/>
                <wp:cNvGraphicFramePr/>
                <a:graphic xmlns:a="http://schemas.openxmlformats.org/drawingml/2006/main">
                  <a:graphicData uri="http://schemas.microsoft.com/office/word/2010/wordprocessingShape">
                    <wps:wsp>
                      <wps:cNvSpPr/>
                      <wps:spPr>
                        <a:xfrm>
                          <a:off x="0" y="0"/>
                          <a:ext cx="1736090" cy="6477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Ұлттық экономика мен сыртқы әлемнің тепе-теңдік тетіктері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5654558" id="Прямоугольник 80" o:spid="_x0000_s1067" style="position:absolute;left:0;text-align:left;margin-left:28.05pt;margin-top:76.65pt;width:136.7pt;height:51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Ұлттық экономика мен сыртқы әлемнің тепе-теңдік тетіктері</w:t>
                      </w:r>
                    </w:p>
                  </w:txbxContent>
                </v:textbox>
              </v:rect>
            </w:pict>
          </mc:Fallback>
        </mc:AlternateContent>
      </w:r>
      <w:r w:rsidR="007C24AF" w:rsidRPr="008F7AB8">
        <w:rPr>
          <w:rFonts w:ascii="Times New Roman" w:hAnsi="Times New Roman"/>
          <w:noProof/>
          <w:sz w:val="28"/>
          <w:szCs w:val="28"/>
        </w:rPr>
        <mc:AlternateContent>
          <mc:Choice Requires="wps">
            <w:drawing>
              <wp:anchor distT="0" distB="0" distL="114300" distR="114300" simplePos="0" relativeHeight="251767808" behindDoc="0" locked="0" layoutInCell="1" allowOverlap="1" wp14:anchorId="67AD924F" wp14:editId="08D2C602">
                <wp:simplePos x="0" y="0"/>
                <wp:positionH relativeFrom="column">
                  <wp:posOffset>356235</wp:posOffset>
                </wp:positionH>
                <wp:positionV relativeFrom="paragraph">
                  <wp:posOffset>1829612</wp:posOffset>
                </wp:positionV>
                <wp:extent cx="1736203" cy="659757"/>
                <wp:effectExtent l="0" t="0" r="16510" b="26670"/>
                <wp:wrapNone/>
                <wp:docPr id="81" name="Прямоугольник 81"/>
                <wp:cNvGraphicFramePr/>
                <a:graphic xmlns:a="http://schemas.openxmlformats.org/drawingml/2006/main">
                  <a:graphicData uri="http://schemas.microsoft.com/office/word/2010/wordprocessingShape">
                    <wps:wsp>
                      <wps:cNvSpPr/>
                      <wps:spPr>
                        <a:xfrm>
                          <a:off x="0" y="0"/>
                          <a:ext cx="1736203" cy="659757"/>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Өндіріс пен тұтыну арасындағы тепе-теңдік тетіктері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7AD924F" id="Прямоугольник 81" o:spid="_x0000_s1068" style="position:absolute;left:0;text-align:left;margin-left:28.05pt;margin-top:144.05pt;width:136.7pt;height:51.9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Өндіріс пен тұтыну арасындағы тепе-теңдік тетіктері</w:t>
                      </w:r>
                    </w:p>
                  </w:txbxContent>
                </v:textbox>
              </v:rect>
            </w:pict>
          </mc:Fallback>
        </mc:AlternateContent>
      </w:r>
      <w:r w:rsidR="007C24AF" w:rsidRPr="008F7AB8">
        <w:rPr>
          <w:rFonts w:ascii="Times New Roman" w:hAnsi="Times New Roman"/>
          <w:noProof/>
          <w:sz w:val="28"/>
          <w:szCs w:val="28"/>
        </w:rPr>
        <mc:AlternateContent>
          <mc:Choice Requires="wps">
            <w:drawing>
              <wp:anchor distT="0" distB="0" distL="114300" distR="114300" simplePos="0" relativeHeight="251763712" behindDoc="0" locked="0" layoutInCell="1" allowOverlap="1" wp14:anchorId="4CEFCC1D" wp14:editId="26765C8A">
                <wp:simplePos x="0" y="0"/>
                <wp:positionH relativeFrom="column">
                  <wp:posOffset>4464468</wp:posOffset>
                </wp:positionH>
                <wp:positionV relativeFrom="paragraph">
                  <wp:posOffset>441035</wp:posOffset>
                </wp:positionV>
                <wp:extent cx="1736203" cy="312517"/>
                <wp:effectExtent l="0" t="0" r="16510" b="11430"/>
                <wp:wrapNone/>
                <wp:docPr id="79" name="Прямоугольник 79"/>
                <wp:cNvGraphicFramePr/>
                <a:graphic xmlns:a="http://schemas.openxmlformats.org/drawingml/2006/main">
                  <a:graphicData uri="http://schemas.microsoft.com/office/word/2010/wordprocessingShape">
                    <wps:wsp>
                      <wps:cNvSpPr/>
                      <wps:spPr>
                        <a:xfrm>
                          <a:off x="0" y="0"/>
                          <a:ext cx="1736203" cy="312517"/>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Pr>
                                <w:rFonts w:ascii="Times New Roman" w:hAnsi="Times New Roman"/>
                                <w:color w:val="000000" w:themeColor="text1"/>
                                <w:lang w:val="kk-KZ"/>
                              </w:rPr>
                              <w:t>Закрытого типа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CEFCC1D" id="Прямоугольник 79" o:spid="_x0000_s1069" style="position:absolute;left:0;text-align:left;margin-left:351.55pt;margin-top:34.75pt;width:136.7pt;height:24.6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Pr>
                          <w:rFonts w:ascii="Times New Roman" w:hAnsi="Times New Roman"/>
                          <w:color w:val="000000" w:themeColor="text1"/>
                          <w:lang w:val="kk-KZ"/>
                        </w:rPr>
                        <w:t>Закрытого типа</w:t>
                      </w:r>
                    </w:p>
                  </w:txbxContent>
                </v:textbox>
              </v:rect>
            </w:pict>
          </mc:Fallback>
        </mc:AlternateContent>
      </w:r>
      <w:r w:rsidR="007C24AF" w:rsidRPr="008F7AB8">
        <w:rPr>
          <w:rFonts w:ascii="Times New Roman" w:hAnsi="Times New Roman"/>
          <w:noProof/>
          <w:sz w:val="28"/>
          <w:szCs w:val="28"/>
        </w:rPr>
        <mc:AlternateContent>
          <mc:Choice Requires="wps">
            <w:drawing>
              <wp:anchor distT="0" distB="0" distL="114300" distR="114300" simplePos="0" relativeHeight="251761664" behindDoc="0" locked="0" layoutInCell="1" allowOverlap="1" wp14:anchorId="2D93226C" wp14:editId="009C62C7">
                <wp:simplePos x="0" y="0"/>
                <wp:positionH relativeFrom="column">
                  <wp:posOffset>286907</wp:posOffset>
                </wp:positionH>
                <wp:positionV relativeFrom="paragraph">
                  <wp:posOffset>464450</wp:posOffset>
                </wp:positionV>
                <wp:extent cx="1736203" cy="312517"/>
                <wp:effectExtent l="0" t="0" r="16510" b="11430"/>
                <wp:wrapNone/>
                <wp:docPr id="78" name="Прямоугольник 78"/>
                <wp:cNvGraphicFramePr/>
                <a:graphic xmlns:a="http://schemas.openxmlformats.org/drawingml/2006/main">
                  <a:graphicData uri="http://schemas.microsoft.com/office/word/2010/wordprocessingShape">
                    <wps:wsp>
                      <wps:cNvSpPr/>
                      <wps:spPr>
                        <a:xfrm>
                          <a:off x="0" y="0"/>
                          <a:ext cx="1736203" cy="312517"/>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Ашық типті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D93226C" id="Прямоугольник 78" o:spid="_x0000_s1070" style="position:absolute;left:0;text-align:left;margin-left:22.6pt;margin-top:36.55pt;width:136.7pt;height:24.6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" fillcolor="white [23]" strokecolor="#1f4d78 [1604]" strokeweight="1pt">
                <v:fill color2="#ffc000 [3207]" rotate="t" focusposition=".5,-52429f" focussize="" colors="0 white;22938f white;1 #ffc000" focus="100%" type="gradientRadial"/>
                <v:textbox>
                  <w:txbxContent>
                    <w:p w:rsidR="008F76E4" w:rsidRPr="007C24AF" w:rsidRDefault="008F76E4" w:rsidP="007C24AF">
                      <w:pPr>
                        <w:jc w:val="center"/>
                        <w:rPr>
                          <w:rFonts w:ascii="Times New Roman" w:hAnsi="Times New Roman"/>
                          <w:color w:val="000000" w:themeColor="text1"/>
                          <w:lang w:val="kk-KZ"/>
                        </w:rPr>
                      </w:pPr>
                      <w:r w:rsidRPr="007C24AF">
                        <w:rPr>
                          <w:rFonts w:ascii="Times New Roman" w:hAnsi="Times New Roman"/>
                          <w:color w:val="000000" w:themeColor="text1"/>
                          <w:lang w:val="kk-KZ"/>
                        </w:rPr>
                        <w:t>Ашық типті</w:t>
                      </w:r>
                    </w:p>
                  </w:txbxContent>
                </v:textbox>
              </v:rect>
            </w:pict>
          </mc:Fallback>
        </mc:AlternateContent>
      </w:r>
    </w:p>
    <w:p w:rsidR="00C75B70" w:rsidRPr="008F7AB8" w:rsidRDefault="00C75B70" w:rsidP="008F7AB8">
      <w:pPr>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784192" behindDoc="0" locked="0" layoutInCell="1" allowOverlap="1">
                <wp:simplePos x="0" y="0"/>
                <wp:positionH relativeFrom="column">
                  <wp:posOffset>3307763</wp:posOffset>
                </wp:positionH>
                <wp:positionV relativeFrom="paragraph">
                  <wp:posOffset>16912</wp:posOffset>
                </wp:positionV>
                <wp:extent cx="1747914" cy="219710"/>
                <wp:effectExtent l="0" t="0" r="81280" b="85090"/>
                <wp:wrapNone/>
                <wp:docPr id="90" name="Прямая со стрелкой 90"/>
                <wp:cNvGraphicFramePr/>
                <a:graphic xmlns:a="http://schemas.openxmlformats.org/drawingml/2006/main">
                  <a:graphicData uri="http://schemas.microsoft.com/office/word/2010/wordprocessingShape">
                    <wps:wsp>
                      <wps:cNvCnPr/>
                      <wps:spPr>
                        <a:xfrm>
                          <a:off x="0" y="0"/>
                          <a:ext cx="1747914" cy="2197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7E8D485" id="Прямая со стрелкой 90" o:spid="_x0000_s1026" type="#_x0000_t32" style="position:absolute;margin-left:260.45pt;margin-top:1.35pt;width:137.65pt;height:17.3pt;z-index:251784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83168" behindDoc="0" locked="0" layoutInCell="1" allowOverlap="1">
                <wp:simplePos x="0" y="0"/>
                <wp:positionH relativeFrom="column">
                  <wp:posOffset>1722168</wp:posOffset>
                </wp:positionH>
                <wp:positionV relativeFrom="paragraph">
                  <wp:posOffset>16815</wp:posOffset>
                </wp:positionV>
                <wp:extent cx="1585732" cy="220016"/>
                <wp:effectExtent l="38100" t="0" r="14605" b="85090"/>
                <wp:wrapNone/>
                <wp:docPr id="89" name="Прямая со стрелкой 89"/>
                <wp:cNvGraphicFramePr/>
                <a:graphic xmlns:a="http://schemas.openxmlformats.org/drawingml/2006/main">
                  <a:graphicData uri="http://schemas.microsoft.com/office/word/2010/wordprocessingShape">
                    <wps:wsp>
                      <wps:cNvCnPr/>
                      <wps:spPr>
                        <a:xfrm flipH="1">
                          <a:off x="0" y="0"/>
                          <a:ext cx="1585732" cy="2200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C6B28F7" id="Прямая со стрелкой 89" o:spid="_x0000_s1026" type="#_x0000_t32" style="position:absolute;margin-left:135.6pt;margin-top:1.3pt;width:124.85pt;height:17.3pt;flip:x;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" strokecolor="black [3200]" strokeweight=".5pt">
                <v:stroke endarrow="block" joinstyle="miter"/>
              </v:shape>
            </w:pict>
          </mc:Fallback>
        </mc:AlternateContent>
      </w:r>
    </w:p>
    <w:p w:rsidR="00C75B70" w:rsidRPr="008F7AB8" w:rsidRDefault="00C75B70" w:rsidP="008F7AB8">
      <w:pPr>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793408" behindDoc="0" locked="0" layoutInCell="1" allowOverlap="1">
                <wp:simplePos x="0" y="0"/>
                <wp:positionH relativeFrom="column">
                  <wp:posOffset>2416649</wp:posOffset>
                </wp:positionH>
                <wp:positionV relativeFrom="paragraph">
                  <wp:posOffset>194405</wp:posOffset>
                </wp:positionV>
                <wp:extent cx="0" cy="2314937"/>
                <wp:effectExtent l="0" t="0" r="19050" b="28575"/>
                <wp:wrapNone/>
                <wp:docPr id="98" name="Прямая соединительная линия 98"/>
                <wp:cNvGraphicFramePr/>
                <a:graphic xmlns:a="http://schemas.openxmlformats.org/drawingml/2006/main">
                  <a:graphicData uri="http://schemas.microsoft.com/office/word/2010/wordprocessingShape">
                    <wps:wsp>
                      <wps:cNvCnPr/>
                      <wps:spPr>
                        <a:xfrm>
                          <a:off x="0" y="0"/>
                          <a:ext cx="0" cy="231493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52FAB556" id="Прямая соединительная линия 98" o:spid="_x0000_s1026" style="position:absolute;z-index:251793408;visibility:visible;mso-wrap-style:square;mso-wrap-distance-left:9pt;mso-wrap-distance-top:0;mso-wrap-distance-right:9pt;mso-wrap-distance-bottom:0;mso-position-horizontal:absolute;mso-position-horizontal-relative:text;mso-position-vertical:absolute;mso-position-vertical-relative:text" from="190.3pt,15.3pt" to="190.3pt,19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92384" behindDoc="0" locked="0" layoutInCell="1" allowOverlap="1">
                <wp:simplePos x="0" y="0"/>
                <wp:positionH relativeFrom="column">
                  <wp:posOffset>2416649</wp:posOffset>
                </wp:positionH>
                <wp:positionV relativeFrom="paragraph">
                  <wp:posOffset>194406</wp:posOffset>
                </wp:positionV>
                <wp:extent cx="2048719" cy="0"/>
                <wp:effectExtent l="0" t="0" r="27940" b="19050"/>
                <wp:wrapNone/>
                <wp:docPr id="97" name="Прямая соединительная линия 97"/>
                <wp:cNvGraphicFramePr/>
                <a:graphic xmlns:a="http://schemas.openxmlformats.org/drawingml/2006/main">
                  <a:graphicData uri="http://schemas.microsoft.com/office/word/2010/wordprocessingShape">
                    <wps:wsp>
                      <wps:cNvCnPr/>
                      <wps:spPr>
                        <a:xfrm flipH="1">
                          <a:off x="0" y="0"/>
                          <a:ext cx="204871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24AD1107" id="Прямая соединительная линия 97" o:spid="_x0000_s1026" style="position:absolute;flip:x;z-index:251792384;visibility:visible;mso-wrap-style:square;mso-wrap-distance-left:9pt;mso-wrap-distance-top:0;mso-wrap-distance-right:9pt;mso-wrap-distance-bottom:0;mso-position-horizontal:absolute;mso-position-horizontal-relative:text;mso-position-vertical:absolute;mso-position-vertical-relative:text" from="190.3pt,15.3pt" to="351.6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86240" behindDoc="0" locked="0" layoutInCell="1" allowOverlap="1">
                <wp:simplePos x="0" y="0"/>
                <wp:positionH relativeFrom="column">
                  <wp:posOffset>20690</wp:posOffset>
                </wp:positionH>
                <wp:positionV relativeFrom="paragraph">
                  <wp:posOffset>194406</wp:posOffset>
                </wp:positionV>
                <wp:extent cx="0" cy="2500132"/>
                <wp:effectExtent l="0" t="0" r="19050" b="33655"/>
                <wp:wrapNone/>
                <wp:docPr id="92" name="Прямая соединительная линия 92"/>
                <wp:cNvGraphicFramePr/>
                <a:graphic xmlns:a="http://schemas.openxmlformats.org/drawingml/2006/main">
                  <a:graphicData uri="http://schemas.microsoft.com/office/word/2010/wordprocessingShape">
                    <wps:wsp>
                      <wps:cNvCnPr/>
                      <wps:spPr>
                        <a:xfrm>
                          <a:off x="0" y="0"/>
                          <a:ext cx="0" cy="250013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5DE5AB87" id="Прямая соединительная линия 92" o:spid="_x0000_s1026" style="position:absolute;z-index:251786240;visibility:visible;mso-wrap-style:square;mso-wrap-distance-left:9pt;mso-wrap-distance-top:0;mso-wrap-distance-right:9pt;mso-wrap-distance-bottom:0;mso-position-horizontal:absolute;mso-position-horizontal-relative:text;mso-position-vertical:absolute;mso-position-vertical-relative:text" from="1.65pt,15.3pt" to="1.65pt,2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85216" behindDoc="0" locked="0" layoutInCell="1" allowOverlap="1">
                <wp:simplePos x="0" y="0"/>
                <wp:positionH relativeFrom="column">
                  <wp:posOffset>20690</wp:posOffset>
                </wp:positionH>
                <wp:positionV relativeFrom="paragraph">
                  <wp:posOffset>194406</wp:posOffset>
                </wp:positionV>
                <wp:extent cx="266217" cy="0"/>
                <wp:effectExtent l="0" t="0" r="19685" b="19050"/>
                <wp:wrapNone/>
                <wp:docPr id="91" name="Прямая соединительная линия 91"/>
                <wp:cNvGraphicFramePr/>
                <a:graphic xmlns:a="http://schemas.openxmlformats.org/drawingml/2006/main">
                  <a:graphicData uri="http://schemas.microsoft.com/office/word/2010/wordprocessingShape">
                    <wps:wsp>
                      <wps:cNvCnPr/>
                      <wps:spPr>
                        <a:xfrm flipH="1">
                          <a:off x="0" y="0"/>
                          <a:ext cx="26621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3DDCA390" id="Прямая соединительная линия 91" o:spid="_x0000_s1026" style="position:absolute;flip:x;z-index:251785216;visibility:visible;mso-wrap-style:square;mso-wrap-distance-left:9pt;mso-wrap-distance-top:0;mso-wrap-distance-right:9pt;mso-wrap-distance-bottom:0;mso-position-horizontal:absolute;mso-position-horizontal-relative:text;mso-position-vertical:absolute;mso-position-vertical-relative:text" from="1.65pt,15.3pt" to="22.6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" strokecolor="black [3200]" strokeweight=".5pt">
                <v:stroke joinstyle="miter"/>
              </v:line>
            </w:pict>
          </mc:Fallback>
        </mc:AlternateContent>
      </w:r>
    </w:p>
    <w:p w:rsidR="00C75B70" w:rsidRPr="008F7AB8" w:rsidRDefault="00C75B70" w:rsidP="008F7AB8">
      <w:pPr>
        <w:rPr>
          <w:rFonts w:ascii="Times New Roman" w:hAnsi="Times New Roman"/>
          <w:sz w:val="28"/>
          <w:szCs w:val="28"/>
          <w:lang w:val="kk-KZ"/>
        </w:rPr>
      </w:pPr>
    </w:p>
    <w:p w:rsidR="00C75B70" w:rsidRPr="008F7AB8" w:rsidRDefault="00C75B70" w:rsidP="008F7AB8">
      <w:pPr>
        <w:rPr>
          <w:rFonts w:ascii="Times New Roman" w:hAnsi="Times New Roman"/>
          <w:sz w:val="28"/>
          <w:szCs w:val="28"/>
          <w:lang w:val="kk-KZ"/>
        </w:rPr>
      </w:pPr>
    </w:p>
    <w:p w:rsidR="00C75B70" w:rsidRPr="008F7AB8" w:rsidRDefault="00C75B70" w:rsidP="008F7AB8">
      <w:pPr>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797504" behindDoc="0" locked="0" layoutInCell="1" allowOverlap="1">
                <wp:simplePos x="0" y="0"/>
                <wp:positionH relativeFrom="column">
                  <wp:posOffset>4060182</wp:posOffset>
                </wp:positionH>
                <wp:positionV relativeFrom="paragraph">
                  <wp:posOffset>136581</wp:posOffset>
                </wp:positionV>
                <wp:extent cx="463060" cy="266218"/>
                <wp:effectExtent l="0" t="38100" r="51435" b="19685"/>
                <wp:wrapNone/>
                <wp:docPr id="101" name="Прямая со стрелкой 101"/>
                <wp:cNvGraphicFramePr/>
                <a:graphic xmlns:a="http://schemas.openxmlformats.org/drawingml/2006/main">
                  <a:graphicData uri="http://schemas.microsoft.com/office/word/2010/wordprocessingShape">
                    <wps:wsp>
                      <wps:cNvCnPr/>
                      <wps:spPr>
                        <a:xfrm flipV="1">
                          <a:off x="0" y="0"/>
                          <a:ext cx="463060" cy="26621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9E8AFCF" id="Прямая со стрелкой 101" o:spid="_x0000_s1026" type="#_x0000_t32" style="position:absolute;margin-left:319.7pt;margin-top:10.75pt;width:36.45pt;height:20.95pt;flip:y;z-index:251797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" strokecolor="black [3200]" strokeweight=".5pt">
                <v:stroke endarrow="block" joinstyle="miter"/>
              </v:shape>
            </w:pict>
          </mc:Fallback>
        </mc:AlternateContent>
      </w:r>
    </w:p>
    <w:p w:rsidR="00C75B70" w:rsidRPr="008F7AB8" w:rsidRDefault="00C75B70" w:rsidP="008F7AB8">
      <w:pPr>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798528" behindDoc="0" locked="0" layoutInCell="1" allowOverlap="1">
                <wp:simplePos x="0" y="0"/>
                <wp:positionH relativeFrom="column">
                  <wp:posOffset>4060254</wp:posOffset>
                </wp:positionH>
                <wp:positionV relativeFrom="paragraph">
                  <wp:posOffset>198329</wp:posOffset>
                </wp:positionV>
                <wp:extent cx="462915" cy="196287"/>
                <wp:effectExtent l="0" t="0" r="70485" b="70485"/>
                <wp:wrapNone/>
                <wp:docPr id="102" name="Прямая со стрелкой 102"/>
                <wp:cNvGraphicFramePr/>
                <a:graphic xmlns:a="http://schemas.openxmlformats.org/drawingml/2006/main">
                  <a:graphicData uri="http://schemas.microsoft.com/office/word/2010/wordprocessingShape">
                    <wps:wsp>
                      <wps:cNvCnPr/>
                      <wps:spPr>
                        <a:xfrm>
                          <a:off x="0" y="0"/>
                          <a:ext cx="462915" cy="19628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37D391E" id="Прямая со стрелкой 102" o:spid="_x0000_s1026" type="#_x0000_t32" style="position:absolute;margin-left:319.7pt;margin-top:15.6pt;width:36.45pt;height:15.45pt;z-index:251798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94432" behindDoc="0" locked="0" layoutInCell="1" allowOverlap="1">
                <wp:simplePos x="0" y="0"/>
                <wp:positionH relativeFrom="column">
                  <wp:posOffset>2416649</wp:posOffset>
                </wp:positionH>
                <wp:positionV relativeFrom="paragraph">
                  <wp:posOffset>198257</wp:posOffset>
                </wp:positionV>
                <wp:extent cx="266218" cy="0"/>
                <wp:effectExtent l="0" t="76200" r="19685" b="95250"/>
                <wp:wrapNone/>
                <wp:docPr id="99" name="Прямая со стрелкой 99"/>
                <wp:cNvGraphicFramePr/>
                <a:graphic xmlns:a="http://schemas.openxmlformats.org/drawingml/2006/main">
                  <a:graphicData uri="http://schemas.microsoft.com/office/word/2010/wordprocessingShape">
                    <wps:wsp>
                      <wps:cNvCnPr/>
                      <wps:spPr>
                        <a:xfrm>
                          <a:off x="0" y="0"/>
                          <a:ext cx="266218"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BF2C545" id="Прямая со стрелкой 99" o:spid="_x0000_s1026" type="#_x0000_t32" style="position:absolute;margin-left:190.3pt;margin-top:15.6pt;width:20.95pt;height:0;z-index:251794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87264" behindDoc="0" locked="0" layoutInCell="1" allowOverlap="1">
                <wp:simplePos x="0" y="0"/>
                <wp:positionH relativeFrom="column">
                  <wp:posOffset>20690</wp:posOffset>
                </wp:positionH>
                <wp:positionV relativeFrom="paragraph">
                  <wp:posOffset>24709</wp:posOffset>
                </wp:positionV>
                <wp:extent cx="335666" cy="0"/>
                <wp:effectExtent l="0" t="76200" r="26670" b="95250"/>
                <wp:wrapNone/>
                <wp:docPr id="94" name="Прямая со стрелкой 94"/>
                <wp:cNvGraphicFramePr/>
                <a:graphic xmlns:a="http://schemas.openxmlformats.org/drawingml/2006/main">
                  <a:graphicData uri="http://schemas.microsoft.com/office/word/2010/wordprocessingShape">
                    <wps:wsp>
                      <wps:cNvCnPr/>
                      <wps:spPr>
                        <a:xfrm>
                          <a:off x="0" y="0"/>
                          <a:ext cx="33566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C0C5A98" id="Прямая со стрелкой 94" o:spid="_x0000_s1026" type="#_x0000_t32" style="position:absolute;margin-left:1.65pt;margin-top:1.95pt;width:26.45pt;height:0;z-index:251787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" strokecolor="black [3200]" strokeweight=".5pt">
                <v:stroke endarrow="block" joinstyle="miter"/>
              </v:shape>
            </w:pict>
          </mc:Fallback>
        </mc:AlternateContent>
      </w:r>
    </w:p>
    <w:p w:rsidR="00C75B70" w:rsidRPr="008F7AB8" w:rsidRDefault="00C75B70" w:rsidP="008F7AB8">
      <w:pPr>
        <w:rPr>
          <w:rFonts w:ascii="Times New Roman" w:hAnsi="Times New Roman"/>
          <w:sz w:val="28"/>
          <w:szCs w:val="28"/>
          <w:lang w:val="kk-KZ"/>
        </w:rPr>
      </w:pPr>
    </w:p>
    <w:p w:rsidR="00C75B70" w:rsidRPr="008F7AB8" w:rsidRDefault="00C75B70" w:rsidP="008F7AB8">
      <w:pPr>
        <w:rPr>
          <w:rFonts w:ascii="Times New Roman" w:hAnsi="Times New Roman"/>
          <w:sz w:val="28"/>
          <w:szCs w:val="28"/>
          <w:lang w:val="kk-KZ"/>
        </w:rPr>
      </w:pPr>
    </w:p>
    <w:p w:rsidR="00C75B70" w:rsidRPr="008F7AB8" w:rsidRDefault="00C75B70" w:rsidP="008F7AB8">
      <w:pPr>
        <w:rPr>
          <w:rFonts w:ascii="Times New Roman" w:hAnsi="Times New Roman"/>
          <w:sz w:val="28"/>
          <w:szCs w:val="28"/>
          <w:lang w:val="kk-KZ"/>
        </w:rPr>
      </w:pPr>
    </w:p>
    <w:p w:rsidR="00C75B70" w:rsidRPr="008F7AB8" w:rsidRDefault="00C75B70" w:rsidP="008F7AB8">
      <w:pPr>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789312" behindDoc="0" locked="0" layoutInCell="1" allowOverlap="1" wp14:anchorId="728B920F" wp14:editId="6F6F42C1">
                <wp:simplePos x="0" y="0"/>
                <wp:positionH relativeFrom="column">
                  <wp:posOffset>21647</wp:posOffset>
                </wp:positionH>
                <wp:positionV relativeFrom="paragraph">
                  <wp:posOffset>145271</wp:posOffset>
                </wp:positionV>
                <wp:extent cx="335666" cy="0"/>
                <wp:effectExtent l="0" t="76200" r="26670" b="95250"/>
                <wp:wrapNone/>
                <wp:docPr id="95" name="Прямая со стрелкой 95"/>
                <wp:cNvGraphicFramePr/>
                <a:graphic xmlns:a="http://schemas.openxmlformats.org/drawingml/2006/main">
                  <a:graphicData uri="http://schemas.microsoft.com/office/word/2010/wordprocessingShape">
                    <wps:wsp>
                      <wps:cNvCnPr/>
                      <wps:spPr>
                        <a:xfrm>
                          <a:off x="0" y="0"/>
                          <a:ext cx="33566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B47D114" id="Прямая со стрелкой 95" o:spid="_x0000_s1026" type="#_x0000_t32" style="position:absolute;margin-left:1.7pt;margin-top:11.45pt;width:26.45pt;height:0;z-index:251789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" strokecolor="black [3200]" strokeweight=".5pt">
                <v:stroke endarrow="block" joinstyle="miter"/>
              </v:shape>
            </w:pict>
          </mc:Fallback>
        </mc:AlternateContent>
      </w:r>
    </w:p>
    <w:p w:rsidR="00C75B70" w:rsidRPr="008F7AB8" w:rsidRDefault="00C75B70" w:rsidP="008F7AB8">
      <w:pPr>
        <w:rPr>
          <w:rFonts w:ascii="Times New Roman" w:hAnsi="Times New Roman"/>
          <w:sz w:val="28"/>
          <w:szCs w:val="28"/>
          <w:lang w:val="kk-KZ"/>
        </w:rPr>
      </w:pPr>
    </w:p>
    <w:p w:rsidR="00C75B70" w:rsidRPr="008F7AB8" w:rsidRDefault="00C75B70" w:rsidP="008F7AB8">
      <w:pPr>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799552" behindDoc="0" locked="0" layoutInCell="1" allowOverlap="1">
                <wp:simplePos x="0" y="0"/>
                <wp:positionH relativeFrom="column">
                  <wp:posOffset>4060254</wp:posOffset>
                </wp:positionH>
                <wp:positionV relativeFrom="paragraph">
                  <wp:posOffset>35753</wp:posOffset>
                </wp:positionV>
                <wp:extent cx="462988" cy="324718"/>
                <wp:effectExtent l="0" t="38100" r="51435" b="18415"/>
                <wp:wrapNone/>
                <wp:docPr id="103" name="Прямая со стрелкой 103"/>
                <wp:cNvGraphicFramePr/>
                <a:graphic xmlns:a="http://schemas.openxmlformats.org/drawingml/2006/main">
                  <a:graphicData uri="http://schemas.microsoft.com/office/word/2010/wordprocessingShape">
                    <wps:wsp>
                      <wps:cNvCnPr/>
                      <wps:spPr>
                        <a:xfrm flipV="1">
                          <a:off x="0" y="0"/>
                          <a:ext cx="462988" cy="32471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62AA79B" id="Прямая со стрелкой 103" o:spid="_x0000_s1026" type="#_x0000_t32" style="position:absolute;margin-left:319.7pt;margin-top:2.8pt;width:36.45pt;height:25.55pt;flip:y;z-index:251799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" strokecolor="black [3200]" strokeweight=".5pt">
                <v:stroke endarrow="block" joinstyle="miter"/>
              </v:shape>
            </w:pict>
          </mc:Fallback>
        </mc:AlternateContent>
      </w:r>
    </w:p>
    <w:p w:rsidR="00C75B70" w:rsidRPr="009A31CA" w:rsidRDefault="00C75B70" w:rsidP="008F7AB8">
      <w:pPr>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00576" behindDoc="0" locked="0" layoutInCell="1" allowOverlap="1">
                <wp:simplePos x="0" y="0"/>
                <wp:positionH relativeFrom="column">
                  <wp:posOffset>4060182</wp:posOffset>
                </wp:positionH>
                <wp:positionV relativeFrom="paragraph">
                  <wp:posOffset>156001</wp:posOffset>
                </wp:positionV>
                <wp:extent cx="463060" cy="289367"/>
                <wp:effectExtent l="0" t="0" r="70485" b="53975"/>
                <wp:wrapNone/>
                <wp:docPr id="104" name="Прямая со стрелкой 104"/>
                <wp:cNvGraphicFramePr/>
                <a:graphic xmlns:a="http://schemas.openxmlformats.org/drawingml/2006/main">
                  <a:graphicData uri="http://schemas.microsoft.com/office/word/2010/wordprocessingShape">
                    <wps:wsp>
                      <wps:cNvCnPr/>
                      <wps:spPr>
                        <a:xfrm>
                          <a:off x="0" y="0"/>
                          <a:ext cx="463060" cy="28936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0650383" id="Прямая со стрелкой 104" o:spid="_x0000_s1026" type="#_x0000_t32" style="position:absolute;margin-left:319.7pt;margin-top:12.3pt;width:36.45pt;height:22.8pt;z-index:251800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96480" behindDoc="0" locked="0" layoutInCell="1" allowOverlap="1" wp14:anchorId="252074CD" wp14:editId="692D9DF5">
                <wp:simplePos x="0" y="0"/>
                <wp:positionH relativeFrom="column">
                  <wp:posOffset>2416328</wp:posOffset>
                </wp:positionH>
                <wp:positionV relativeFrom="paragraph">
                  <wp:posOffset>42528</wp:posOffset>
                </wp:positionV>
                <wp:extent cx="266065" cy="0"/>
                <wp:effectExtent l="0" t="76200" r="19685" b="95250"/>
                <wp:wrapNone/>
                <wp:docPr id="100" name="Прямая со стрелкой 100"/>
                <wp:cNvGraphicFramePr/>
                <a:graphic xmlns:a="http://schemas.openxmlformats.org/drawingml/2006/main">
                  <a:graphicData uri="http://schemas.microsoft.com/office/word/2010/wordprocessingShape">
                    <wps:wsp>
                      <wps:cNvCnPr/>
                      <wps:spPr>
                        <a:xfrm>
                          <a:off x="0" y="0"/>
                          <a:ext cx="26606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56C83CA" id="Прямая со стрелкой 100" o:spid="_x0000_s1026" type="#_x0000_t32" style="position:absolute;margin-left:190.25pt;margin-top:3.35pt;width:20.95pt;height:0;z-index:251796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791360" behindDoc="0" locked="0" layoutInCell="1" allowOverlap="1" wp14:anchorId="1611B6C5" wp14:editId="409D5339">
                <wp:simplePos x="0" y="0"/>
                <wp:positionH relativeFrom="column">
                  <wp:posOffset>21590</wp:posOffset>
                </wp:positionH>
                <wp:positionV relativeFrom="paragraph">
                  <wp:posOffset>36195</wp:posOffset>
                </wp:positionV>
                <wp:extent cx="335280" cy="0"/>
                <wp:effectExtent l="0" t="76200" r="26670" b="95250"/>
                <wp:wrapNone/>
                <wp:docPr id="96" name="Прямая со стрелкой 96"/>
                <wp:cNvGraphicFramePr/>
                <a:graphic xmlns:a="http://schemas.openxmlformats.org/drawingml/2006/main">
                  <a:graphicData uri="http://schemas.microsoft.com/office/word/2010/wordprocessingShape">
                    <wps:wsp>
                      <wps:cNvCnPr/>
                      <wps:spPr>
                        <a:xfrm>
                          <a:off x="0" y="0"/>
                          <a:ext cx="3352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0BBDBBD" id="Прямая со стрелкой 96" o:spid="_x0000_s1026" type="#_x0000_t32" style="position:absolute;margin-left:1.7pt;margin-top:2.85pt;width:26.4pt;height:0;z-index:251791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" strokecolor="black [3200]" strokeweight=".5pt">
                <v:stroke endarrow="block" joinstyle="miter"/>
              </v:shape>
            </w:pict>
          </mc:Fallback>
        </mc:AlternateContent>
      </w:r>
    </w:p>
    <w:p w:rsidR="00C75B70" w:rsidRPr="008F7AB8" w:rsidRDefault="00C75B70" w:rsidP="008F7AB8">
      <w:pPr>
        <w:rPr>
          <w:rFonts w:ascii="Times New Roman" w:hAnsi="Times New Roman"/>
          <w:sz w:val="28"/>
          <w:szCs w:val="28"/>
          <w:lang w:val="kk-KZ"/>
        </w:rPr>
      </w:pPr>
    </w:p>
    <w:p w:rsidR="00C75B70" w:rsidRDefault="00C75B70" w:rsidP="008F7AB8">
      <w:pPr>
        <w:rPr>
          <w:rFonts w:ascii="Times New Roman" w:hAnsi="Times New Roman"/>
          <w:sz w:val="28"/>
          <w:szCs w:val="28"/>
          <w:lang w:val="kk-KZ"/>
        </w:rPr>
      </w:pPr>
    </w:p>
    <w:p w:rsidR="009A31CA" w:rsidRDefault="009A31CA" w:rsidP="008F7AB8">
      <w:pPr>
        <w:rPr>
          <w:rFonts w:ascii="Times New Roman" w:hAnsi="Times New Roman"/>
          <w:sz w:val="28"/>
          <w:szCs w:val="28"/>
          <w:lang w:val="kk-KZ"/>
        </w:rPr>
      </w:pPr>
    </w:p>
    <w:p w:rsidR="009A31CA" w:rsidRPr="008F7AB8" w:rsidRDefault="009A31CA" w:rsidP="008F7AB8">
      <w:pPr>
        <w:rPr>
          <w:rFonts w:ascii="Times New Roman" w:hAnsi="Times New Roman"/>
          <w:sz w:val="28"/>
          <w:szCs w:val="28"/>
          <w:lang w:val="kk-KZ"/>
        </w:rPr>
      </w:pPr>
    </w:p>
    <w:p w:rsidR="007C24AF" w:rsidRPr="008F7AB8" w:rsidRDefault="0056043F" w:rsidP="008F7AB8">
      <w:pPr>
        <w:tabs>
          <w:tab w:val="left" w:pos="0"/>
        </w:tabs>
        <w:ind w:firstLine="567"/>
        <w:jc w:val="center"/>
        <w:rPr>
          <w:rFonts w:ascii="Times New Roman" w:hAnsi="Times New Roman"/>
          <w:sz w:val="28"/>
          <w:szCs w:val="28"/>
          <w:lang w:val="kk-KZ"/>
        </w:rPr>
      </w:pPr>
      <w:r w:rsidRPr="008F7AB8">
        <w:rPr>
          <w:rFonts w:ascii="Times New Roman" w:hAnsi="Times New Roman"/>
          <w:sz w:val="28"/>
          <w:szCs w:val="28"/>
          <w:lang w:val="kk-KZ"/>
        </w:rPr>
        <w:t>Сурет 1.2. Экономикалық механизмдердің жіктелуі (жоғарғы саты)</w:t>
      </w:r>
    </w:p>
    <w:p w:rsidR="00C75B70" w:rsidRPr="008F7AB8" w:rsidRDefault="00C75B70" w:rsidP="008F7AB8">
      <w:pPr>
        <w:tabs>
          <w:tab w:val="left" w:pos="0"/>
        </w:tabs>
        <w:ind w:firstLine="567"/>
        <w:jc w:val="center"/>
        <w:rPr>
          <w:rFonts w:ascii="Times New Roman" w:hAnsi="Times New Roman"/>
          <w:sz w:val="28"/>
          <w:szCs w:val="28"/>
          <w:lang w:val="kk-KZ"/>
        </w:rPr>
      </w:pPr>
    </w:p>
    <w:p w:rsidR="00C75B70" w:rsidRPr="008F7AB8" w:rsidRDefault="00C75B7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Көптеген экономикалық механизмдер, олардың әртүрлілігі экономикалық қызметті бақылау процесінде анықталады. Бұл жиынның реттелуі механизмдерді жіктеу негізінде жүзеге асырылады. Жіктеудің жоғарғы деңгейі 1.2-суретте көрсетілген. Экономикалық тетіктердің жұмыс істеуі мен жіктелуінің проблемалары жұмыста толығырақ сипатталған </w:t>
      </w:r>
      <w:r w:rsidR="00A52977" w:rsidRPr="009A31CA">
        <w:rPr>
          <w:rFonts w:ascii="Times New Roman" w:hAnsi="Times New Roman"/>
          <w:bCs/>
          <w:iCs/>
          <w:sz w:val="28"/>
          <w:szCs w:val="28"/>
          <w:lang w:val="kk-KZ"/>
        </w:rPr>
        <w:t>[10]</w:t>
      </w:r>
      <w:r w:rsidRPr="008F7AB8">
        <w:rPr>
          <w:rFonts w:ascii="Times New Roman" w:hAnsi="Times New Roman"/>
          <w:sz w:val="28"/>
          <w:szCs w:val="28"/>
          <w:lang w:val="kk-KZ"/>
        </w:rPr>
        <w:t>.</w:t>
      </w:r>
    </w:p>
    <w:p w:rsidR="00C75B70" w:rsidRPr="008F7AB8" w:rsidRDefault="00C75B7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 xml:space="preserve">1.3-суретте экономикалық механизмдердің әртүрлі кластарының өзара әрекеттесуінің біріктірілген схемасы көрсетілген. Нақты өмірде әр сыныпқа қатысты нақты экономикалық тетіктердің өзара әрекеттесуі әлдеқайда күрделі және бұл жағдайда туындайтын қатынастар әлдеқайда көп. </w:t>
      </w:r>
    </w:p>
    <w:p w:rsidR="004E421E" w:rsidRPr="008F7AB8" w:rsidRDefault="004E421E" w:rsidP="004E421E">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1.3-суреттен көрініп тұрғандай, тізбектің ортасында өндіріс пен тұтыну арасындағы тепе-теңдік механизмдерінің класы орналасқан. Тетіктердің бұл класы ұлттық экономиканың жаһандық стратегиялық мақсаттарына қол жеткізу процесін көрсетеді - халықтың жоғары өмір сүру сапасын құру және қолдау және мемлекеттің ұлттық, оның ішінде экономикалық қауіпсіздігін қамтамасыз ету.</w:t>
      </w:r>
    </w:p>
    <w:p w:rsidR="008F7AB8" w:rsidRPr="008F7AB8" w:rsidRDefault="008F7AB8" w:rsidP="008F7AB8">
      <w:pPr>
        <w:tabs>
          <w:tab w:val="left" w:pos="0"/>
        </w:tabs>
        <w:ind w:firstLine="567"/>
        <w:jc w:val="both"/>
        <w:rPr>
          <w:rFonts w:ascii="Times New Roman" w:hAnsi="Times New Roman"/>
          <w:sz w:val="28"/>
          <w:szCs w:val="28"/>
          <w:lang w:val="kk-KZ"/>
        </w:rPr>
      </w:pPr>
    </w:p>
    <w:p w:rsidR="00C75B70" w:rsidRPr="008F7AB8" w:rsidRDefault="00C04AC2"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23104" behindDoc="0" locked="0" layoutInCell="1" allowOverlap="1">
                <wp:simplePos x="0" y="0"/>
                <wp:positionH relativeFrom="column">
                  <wp:posOffset>1374927</wp:posOffset>
                </wp:positionH>
                <wp:positionV relativeFrom="paragraph">
                  <wp:posOffset>9163</wp:posOffset>
                </wp:positionV>
                <wp:extent cx="3738623" cy="821803"/>
                <wp:effectExtent l="0" t="0" r="0" b="35560"/>
                <wp:wrapNone/>
                <wp:docPr id="120" name="Выгнутая вверх стрелка 120"/>
                <wp:cNvGraphicFramePr/>
                <a:graphic xmlns:a="http://schemas.openxmlformats.org/drawingml/2006/main">
                  <a:graphicData uri="http://schemas.microsoft.com/office/word/2010/wordprocessingShape">
                    <wps:wsp>
                      <wps:cNvSpPr/>
                      <wps:spPr>
                        <a:xfrm>
                          <a:off x="0" y="0"/>
                          <a:ext cx="3738623" cy="821803"/>
                        </a:xfrm>
                        <a:prstGeom prst="curved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53F64F1B"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Выгнутая вверх стрелка 120" o:spid="_x0000_s1026" type="#_x0000_t105" style="position:absolute;margin-left:108.25pt;margin-top:.7pt;width:294.4pt;height:64.7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" adj="19226,21006,16200" fillcolor="#5b9bd5 [3204]" strokecolor="#1f4d78 [1604]" strokeweight="1pt"/>
            </w:pict>
          </mc:Fallback>
        </mc:AlternateContent>
      </w: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EF70E1"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21056" behindDoc="0" locked="0" layoutInCell="1" allowOverlap="1">
                <wp:simplePos x="0" y="0"/>
                <wp:positionH relativeFrom="column">
                  <wp:posOffset>189947</wp:posOffset>
                </wp:positionH>
                <wp:positionV relativeFrom="paragraph">
                  <wp:posOffset>144145</wp:posOffset>
                </wp:positionV>
                <wp:extent cx="1110615" cy="3576578"/>
                <wp:effectExtent l="0" t="0" r="32385" b="0"/>
                <wp:wrapNone/>
                <wp:docPr id="118" name="Выгнутая влево стрелка 118"/>
                <wp:cNvGraphicFramePr/>
                <a:graphic xmlns:a="http://schemas.openxmlformats.org/drawingml/2006/main">
                  <a:graphicData uri="http://schemas.microsoft.com/office/word/2010/wordprocessingShape">
                    <wps:wsp>
                      <wps:cNvSpPr/>
                      <wps:spPr>
                        <a:xfrm>
                          <a:off x="0" y="0"/>
                          <a:ext cx="1110615" cy="3576578"/>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A78A15F"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Выгнутая влево стрелка 118" o:spid="_x0000_s1026" type="#_x0000_t102" style="position:absolute;margin-left:14.95pt;margin-top:11.35pt;width:87.45pt;height:281.6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" adj="18246,20761,16200" fillcolor="#5b9bd5 [3204]" strokecolor="#1f4d78 [1604]" strokeweight="1pt"/>
            </w:pict>
          </mc:Fallback>
        </mc:AlternateContent>
      </w:r>
      <w:r w:rsidR="00C04AC2" w:rsidRPr="008F7AB8">
        <w:rPr>
          <w:rFonts w:ascii="Times New Roman" w:hAnsi="Times New Roman"/>
          <w:noProof/>
          <w:sz w:val="28"/>
          <w:szCs w:val="28"/>
        </w:rPr>
        <mc:AlternateContent>
          <mc:Choice Requires="wps">
            <w:drawing>
              <wp:anchor distT="0" distB="0" distL="114300" distR="114300" simplePos="0" relativeHeight="251822080" behindDoc="0" locked="0" layoutInCell="1" allowOverlap="1">
                <wp:simplePos x="0" y="0"/>
                <wp:positionH relativeFrom="column">
                  <wp:posOffset>5160175</wp:posOffset>
                </wp:positionH>
                <wp:positionV relativeFrom="paragraph">
                  <wp:posOffset>144780</wp:posOffset>
                </wp:positionV>
                <wp:extent cx="1007078" cy="3471779"/>
                <wp:effectExtent l="19050" t="0" r="22225" b="0"/>
                <wp:wrapNone/>
                <wp:docPr id="119" name="Выгнутая вправо стрелка 119"/>
                <wp:cNvGraphicFramePr/>
                <a:graphic xmlns:a="http://schemas.openxmlformats.org/drawingml/2006/main">
                  <a:graphicData uri="http://schemas.microsoft.com/office/word/2010/wordprocessingShape">
                    <wps:wsp>
                      <wps:cNvSpPr/>
                      <wps:spPr>
                        <a:xfrm>
                          <a:off x="0" y="0"/>
                          <a:ext cx="1007078" cy="3471779"/>
                        </a:xfrm>
                        <a:prstGeom prst="curved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65F5432"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Выгнутая вправо стрелка 119" o:spid="_x0000_s1026" type="#_x0000_t103" style="position:absolute;margin-left:406.3pt;margin-top:11.4pt;width:79.3pt;height:273.3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" adj="18467,20817,5400" fillcolor="#5b9bd5 [3204]" strokecolor="#1f4d78 [1604]" strokeweight="1pt"/>
            </w:pict>
          </mc:Fallback>
        </mc:AlternateContent>
      </w: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75B70"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03648" behindDoc="0" locked="0" layoutInCell="1" allowOverlap="1" wp14:anchorId="4CF580D5" wp14:editId="015C56AE">
                <wp:simplePos x="0" y="0"/>
                <wp:positionH relativeFrom="column">
                  <wp:posOffset>3678290</wp:posOffset>
                </wp:positionH>
                <wp:positionV relativeFrom="paragraph">
                  <wp:posOffset>175131</wp:posOffset>
                </wp:positionV>
                <wp:extent cx="1608881" cy="856527"/>
                <wp:effectExtent l="0" t="0" r="10795" b="20320"/>
                <wp:wrapNone/>
                <wp:docPr id="106" name="Прямоугольник 106"/>
                <wp:cNvGraphicFramePr/>
                <a:graphic xmlns:a="http://schemas.openxmlformats.org/drawingml/2006/main">
                  <a:graphicData uri="http://schemas.microsoft.com/office/word/2010/wordprocessingShape">
                    <wps:wsp>
                      <wps:cNvSpPr/>
                      <wps:spPr>
                        <a:xfrm>
                          <a:off x="0" y="0"/>
                          <a:ext cx="1608881" cy="856527"/>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8F76E4" w:rsidRPr="00C75B70" w:rsidRDefault="008F76E4" w:rsidP="00C75B70">
                            <w:pPr>
                              <w:jc w:val="center"/>
                              <w:rPr>
                                <w:rFonts w:ascii="Times New Roman" w:hAnsi="Times New Roman"/>
                                <w:lang w:val="kk-KZ"/>
                              </w:rPr>
                            </w:pPr>
                            <w:r w:rsidRPr="00C75B70">
                              <w:rPr>
                                <w:rFonts w:ascii="Times New Roman" w:hAnsi="Times New Roman"/>
                                <w:lang w:val="kk-KZ"/>
                              </w:rPr>
                              <w:t>Капиталды кіріске және кірісті капиталға айналдыру тетіктері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CF580D5" id="Прямоугольник 106" o:spid="_x0000_s1071" style="position:absolute;left:0;text-align:left;margin-left:289.65pt;margin-top:13.8pt;width:126.7pt;height:67.4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" fillcolor="white [3212]" strokecolor="white [3212]" strokeweight="1pt">
                <v:textbox>
                  <w:txbxContent>
                    <w:p w:rsidR="008F76E4" w:rsidRPr="00C75B70" w:rsidRDefault="008F76E4" w:rsidP="00C75B70">
                      <w:pPr>
                        <w:jc w:val="center"/>
                        <w:rPr>
                          <w:rFonts w:ascii="Times New Roman" w:hAnsi="Times New Roman"/>
                          <w:lang w:val="kk-KZ"/>
                        </w:rPr>
                      </w:pPr>
                      <w:r w:rsidRPr="00C75B70">
                        <w:rPr>
                          <w:rFonts w:ascii="Times New Roman" w:hAnsi="Times New Roman"/>
                          <w:lang w:val="kk-KZ"/>
                        </w:rPr>
                        <w:t>Капиталды кіріске және кірісті капиталға айналдыру тетіктері</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01600" behindDoc="0" locked="0" layoutInCell="1" allowOverlap="1">
                <wp:simplePos x="0" y="0"/>
                <wp:positionH relativeFrom="column">
                  <wp:posOffset>1293688</wp:posOffset>
                </wp:positionH>
                <wp:positionV relativeFrom="paragraph">
                  <wp:posOffset>140335</wp:posOffset>
                </wp:positionV>
                <wp:extent cx="1493134" cy="856527"/>
                <wp:effectExtent l="0" t="0" r="12065" b="20320"/>
                <wp:wrapNone/>
                <wp:docPr id="105" name="Прямоугольник 105"/>
                <wp:cNvGraphicFramePr/>
                <a:graphic xmlns:a="http://schemas.openxmlformats.org/drawingml/2006/main">
                  <a:graphicData uri="http://schemas.microsoft.com/office/word/2010/wordprocessingShape">
                    <wps:wsp>
                      <wps:cNvSpPr/>
                      <wps:spPr>
                        <a:xfrm>
                          <a:off x="0" y="0"/>
                          <a:ext cx="1493134" cy="856527"/>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8F76E4" w:rsidRPr="00C75B70" w:rsidRDefault="008F76E4" w:rsidP="00C75B70">
                            <w:pPr>
                              <w:jc w:val="center"/>
                              <w:rPr>
                                <w:rFonts w:ascii="Times New Roman" w:hAnsi="Times New Roman"/>
                                <w:lang w:val="kk-KZ"/>
                              </w:rPr>
                            </w:pPr>
                            <w:r w:rsidRPr="00C75B70">
                              <w:rPr>
                                <w:rFonts w:ascii="Times New Roman" w:hAnsi="Times New Roman"/>
                                <w:lang w:val="kk-KZ"/>
                              </w:rPr>
                              <w:t>Ұлттық экономика мен сыртқы әлемнің тепе-теңдік тетіктері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id="Прямоугольник 105" o:spid="_x0000_s1072" style="position:absolute;left:0;text-align:left;margin-left:101.85pt;margin-top:11.05pt;width:117.55pt;height:67.4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" fillcolor="white [3212]" strokecolor="white [3212]" strokeweight="1pt">
                <v:textbox>
                  <w:txbxContent>
                    <w:p w:rsidR="008F76E4" w:rsidRPr="00C75B70" w:rsidRDefault="008F76E4" w:rsidP="00C75B70">
                      <w:pPr>
                        <w:jc w:val="center"/>
                        <w:rPr>
                          <w:rFonts w:ascii="Times New Roman" w:hAnsi="Times New Roman"/>
                          <w:lang w:val="kk-KZ"/>
                        </w:rPr>
                      </w:pPr>
                      <w:r w:rsidRPr="00C75B70">
                        <w:rPr>
                          <w:rFonts w:ascii="Times New Roman" w:hAnsi="Times New Roman"/>
                          <w:lang w:val="kk-KZ"/>
                        </w:rPr>
                        <w:t>Ұлттық экономика мен сыртқы әлемнің тепе-теңдік тетіктері</w:t>
                      </w:r>
                    </w:p>
                  </w:txbxContent>
                </v:textbox>
              </v:rect>
            </w:pict>
          </mc:Fallback>
        </mc:AlternateContent>
      </w: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04AC2"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10816" behindDoc="0" locked="0" layoutInCell="1" allowOverlap="1">
                <wp:simplePos x="0" y="0"/>
                <wp:positionH relativeFrom="column">
                  <wp:posOffset>2902786</wp:posOffset>
                </wp:positionH>
                <wp:positionV relativeFrom="paragraph">
                  <wp:posOffset>113432</wp:posOffset>
                </wp:positionV>
                <wp:extent cx="636608" cy="0"/>
                <wp:effectExtent l="38100" t="76200" r="11430" b="95250"/>
                <wp:wrapNone/>
                <wp:docPr id="110" name="Прямая со стрелкой 110"/>
                <wp:cNvGraphicFramePr/>
                <a:graphic xmlns:a="http://schemas.openxmlformats.org/drawingml/2006/main">
                  <a:graphicData uri="http://schemas.microsoft.com/office/word/2010/wordprocessingShape">
                    <wps:wsp>
                      <wps:cNvCnPr/>
                      <wps:spPr>
                        <a:xfrm>
                          <a:off x="0" y="0"/>
                          <a:ext cx="636608"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2318867" id="Прямая со стрелкой 110" o:spid="_x0000_s1026" type="#_x0000_t32" style="position:absolute;margin-left:228.55pt;margin-top:8.95pt;width:50.15pt;height:0;z-index:251810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" strokecolor="black [3200]" strokeweight=".5pt">
                <v:stroke startarrow="block" endarrow="block" joinstyle="miter"/>
              </v:shape>
            </w:pict>
          </mc:Fallback>
        </mc:AlternateContent>
      </w: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04AC2"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17984" behindDoc="0" locked="0" layoutInCell="1" allowOverlap="1">
                <wp:simplePos x="0" y="0"/>
                <wp:positionH relativeFrom="column">
                  <wp:posOffset>2243029</wp:posOffset>
                </wp:positionH>
                <wp:positionV relativeFrom="paragraph">
                  <wp:posOffset>167479</wp:posOffset>
                </wp:positionV>
                <wp:extent cx="312516" cy="450794"/>
                <wp:effectExtent l="38100" t="38100" r="49530" b="64135"/>
                <wp:wrapNone/>
                <wp:docPr id="115" name="Прямая со стрелкой 115"/>
                <wp:cNvGraphicFramePr/>
                <a:graphic xmlns:a="http://schemas.openxmlformats.org/drawingml/2006/main">
                  <a:graphicData uri="http://schemas.microsoft.com/office/word/2010/wordprocessingShape">
                    <wps:wsp>
                      <wps:cNvCnPr/>
                      <wps:spPr>
                        <a:xfrm>
                          <a:off x="0" y="0"/>
                          <a:ext cx="312516" cy="450794"/>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w15="http://schemas.microsoft.com/office/word/2012/wordml">
            <w:pict>
              <v:shape w14:anchorId="080F86F4" id="Прямая со стрелкой 115" o:spid="_x0000_s1026" type="#_x0000_t32" style="position:absolute;margin-left:176.6pt;margin-top:13.2pt;width:24.6pt;height:35.5pt;z-index:251817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" strokecolor="black [3200]" strokeweight=".5pt">
                <v:stroke startarrow="block" endarrow="block" joinstyle="miter"/>
              </v:shape>
            </w:pict>
          </mc:Fallback>
        </mc:AlternateContent>
      </w:r>
    </w:p>
    <w:p w:rsidR="00C75B70" w:rsidRPr="008F7AB8" w:rsidRDefault="00C04AC2"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16960" behindDoc="0" locked="0" layoutInCell="1" allowOverlap="1">
                <wp:simplePos x="0" y="0"/>
                <wp:positionH relativeFrom="column">
                  <wp:posOffset>3828760</wp:posOffset>
                </wp:positionH>
                <wp:positionV relativeFrom="paragraph">
                  <wp:posOffset>9308</wp:posOffset>
                </wp:positionV>
                <wp:extent cx="346943" cy="405114"/>
                <wp:effectExtent l="38100" t="38100" r="53340" b="52705"/>
                <wp:wrapNone/>
                <wp:docPr id="114" name="Прямая со стрелкой 114"/>
                <wp:cNvGraphicFramePr/>
                <a:graphic xmlns:a="http://schemas.openxmlformats.org/drawingml/2006/main">
                  <a:graphicData uri="http://schemas.microsoft.com/office/word/2010/wordprocessingShape">
                    <wps:wsp>
                      <wps:cNvCnPr/>
                      <wps:spPr>
                        <a:xfrm flipH="1">
                          <a:off x="0" y="0"/>
                          <a:ext cx="346943" cy="405114"/>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6C05A8A" id="Прямая со стрелкой 114" o:spid="_x0000_s1026" type="#_x0000_t32" style="position:absolute;margin-left:301.5pt;margin-top:.75pt;width:27.3pt;height:31.9pt;flip:x;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" strokecolor="black [3200]" strokeweight=".5pt">
                <v:stroke startarrow="block"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13888" behindDoc="0" locked="0" layoutInCell="1" allowOverlap="1" wp14:anchorId="6E6AA0D0" wp14:editId="0BA842BD">
                <wp:simplePos x="0" y="0"/>
                <wp:positionH relativeFrom="column">
                  <wp:posOffset>4418490</wp:posOffset>
                </wp:positionH>
                <wp:positionV relativeFrom="paragraph">
                  <wp:posOffset>205740</wp:posOffset>
                </wp:positionV>
                <wp:extent cx="0" cy="971726"/>
                <wp:effectExtent l="76200" t="38100" r="95250" b="57150"/>
                <wp:wrapNone/>
                <wp:docPr id="112" name="Прямая со стрелкой 112"/>
                <wp:cNvGraphicFramePr/>
                <a:graphic xmlns:a="http://schemas.openxmlformats.org/drawingml/2006/main">
                  <a:graphicData uri="http://schemas.microsoft.com/office/word/2010/wordprocessingShape">
                    <wps:wsp>
                      <wps:cNvCnPr/>
                      <wps:spPr>
                        <a:xfrm>
                          <a:off x="0" y="0"/>
                          <a:ext cx="0" cy="971726"/>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D3FACAF" id="Прямая со стрелкой 112" o:spid="_x0000_s1026" type="#_x0000_t32" style="position:absolute;margin-left:347.9pt;margin-top:16.2pt;width:0;height:76.5pt;z-index:251813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" strokecolor="black [3200]" strokeweight=".5pt">
                <v:stroke startarrow="block"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11840" behindDoc="0" locked="0" layoutInCell="1" allowOverlap="1">
                <wp:simplePos x="0" y="0"/>
                <wp:positionH relativeFrom="column">
                  <wp:posOffset>2011535</wp:posOffset>
                </wp:positionH>
                <wp:positionV relativeFrom="paragraph">
                  <wp:posOffset>206078</wp:posOffset>
                </wp:positionV>
                <wp:extent cx="0" cy="971726"/>
                <wp:effectExtent l="76200" t="38100" r="95250" b="57150"/>
                <wp:wrapNone/>
                <wp:docPr id="111" name="Прямая со стрелкой 111"/>
                <wp:cNvGraphicFramePr/>
                <a:graphic xmlns:a="http://schemas.openxmlformats.org/drawingml/2006/main">
                  <a:graphicData uri="http://schemas.microsoft.com/office/word/2010/wordprocessingShape">
                    <wps:wsp>
                      <wps:cNvCnPr/>
                      <wps:spPr>
                        <a:xfrm>
                          <a:off x="0" y="0"/>
                          <a:ext cx="0" cy="971726"/>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63312A1" id="Прямая со стрелкой 111" o:spid="_x0000_s1026" type="#_x0000_t32" style="position:absolute;margin-left:158.4pt;margin-top:16.25pt;width:0;height:76.5pt;z-index:251811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" strokecolor="black [3200]" strokeweight=".5pt">
                <v:stroke startarrow="block" endarrow="block" joinstyle="miter"/>
              </v:shape>
            </w:pict>
          </mc:Fallback>
        </mc:AlternateContent>
      </w:r>
    </w:p>
    <w:p w:rsidR="00C75B70" w:rsidRPr="008F7AB8" w:rsidRDefault="00C75B70"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05696" behindDoc="0" locked="0" layoutInCell="1" allowOverlap="1" wp14:anchorId="020DF04F" wp14:editId="6BC8BBAC">
                <wp:simplePos x="0" y="0"/>
                <wp:positionH relativeFrom="column">
                  <wp:posOffset>2427854</wp:posOffset>
                </wp:positionH>
                <wp:positionV relativeFrom="paragraph">
                  <wp:posOffset>116703</wp:posOffset>
                </wp:positionV>
                <wp:extent cx="1608881" cy="856527"/>
                <wp:effectExtent l="0" t="0" r="10795" b="20320"/>
                <wp:wrapNone/>
                <wp:docPr id="107" name="Прямоугольник 107"/>
                <wp:cNvGraphicFramePr/>
                <a:graphic xmlns:a="http://schemas.openxmlformats.org/drawingml/2006/main">
                  <a:graphicData uri="http://schemas.microsoft.com/office/word/2010/wordprocessingShape">
                    <wps:wsp>
                      <wps:cNvSpPr/>
                      <wps:spPr>
                        <a:xfrm>
                          <a:off x="0" y="0"/>
                          <a:ext cx="1608881" cy="856527"/>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8F76E4" w:rsidRPr="00C75B70" w:rsidRDefault="008F76E4" w:rsidP="00C75B70">
                            <w:pPr>
                              <w:jc w:val="center"/>
                              <w:rPr>
                                <w:rFonts w:ascii="Times New Roman" w:hAnsi="Times New Roman"/>
                                <w:lang w:val="kk-KZ"/>
                              </w:rPr>
                            </w:pPr>
                            <w:r w:rsidRPr="00C04AC2">
                              <w:rPr>
                                <w:rFonts w:ascii="Times New Roman" w:hAnsi="Times New Roman"/>
                                <w:lang w:val="kk-KZ"/>
                              </w:rPr>
                              <w:t>Өндіріс пен тұтыну арасындағы тепе-теңдік тетіктері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20DF04F" id="Прямоугольник 107" o:spid="_x0000_s1073" style="position:absolute;left:0;text-align:left;margin-left:191.15pt;margin-top:9.2pt;width:126.7pt;height:67.4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" fillcolor="white [3212]" strokecolor="white [3212]" strokeweight="1pt">
                <v:textbox>
                  <w:txbxContent>
                    <w:p w:rsidR="008F76E4" w:rsidRPr="00C75B70" w:rsidRDefault="008F76E4" w:rsidP="00C75B70">
                      <w:pPr>
                        <w:jc w:val="center"/>
                        <w:rPr>
                          <w:rFonts w:ascii="Times New Roman" w:hAnsi="Times New Roman"/>
                          <w:lang w:val="kk-KZ"/>
                        </w:rPr>
                      </w:pPr>
                      <w:r w:rsidRPr="00C04AC2">
                        <w:rPr>
                          <w:rFonts w:ascii="Times New Roman" w:hAnsi="Times New Roman"/>
                          <w:lang w:val="kk-KZ"/>
                        </w:rPr>
                        <w:t>Өндіріс пен тұтыну арасындағы тепе-теңдік тетіктері</w:t>
                      </w:r>
                    </w:p>
                  </w:txbxContent>
                </v:textbox>
              </v:rect>
            </w:pict>
          </mc:Fallback>
        </mc:AlternateContent>
      </w: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04AC2"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20032" behindDoc="0" locked="0" layoutInCell="1" allowOverlap="1">
                <wp:simplePos x="0" y="0"/>
                <wp:positionH relativeFrom="column">
                  <wp:posOffset>3747738</wp:posOffset>
                </wp:positionH>
                <wp:positionV relativeFrom="paragraph">
                  <wp:posOffset>28679</wp:posOffset>
                </wp:positionV>
                <wp:extent cx="288941" cy="405114"/>
                <wp:effectExtent l="38100" t="38100" r="53975" b="52705"/>
                <wp:wrapNone/>
                <wp:docPr id="117" name="Прямая со стрелкой 117"/>
                <wp:cNvGraphicFramePr/>
                <a:graphic xmlns:a="http://schemas.openxmlformats.org/drawingml/2006/main">
                  <a:graphicData uri="http://schemas.microsoft.com/office/word/2010/wordprocessingShape">
                    <wps:wsp>
                      <wps:cNvCnPr/>
                      <wps:spPr>
                        <a:xfrm>
                          <a:off x="0" y="0"/>
                          <a:ext cx="288941" cy="405114"/>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18736BD" id="Прямая со стрелкой 117" o:spid="_x0000_s1026" type="#_x0000_t32" style="position:absolute;margin-left:295.1pt;margin-top:2.25pt;width:22.75pt;height:31.9pt;z-index:251820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" strokecolor="black [3200]" strokeweight=".5pt">
                <v:stroke startarrow="block"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19008" behindDoc="0" locked="0" layoutInCell="1" allowOverlap="1">
                <wp:simplePos x="0" y="0"/>
                <wp:positionH relativeFrom="column">
                  <wp:posOffset>2323433</wp:posOffset>
                </wp:positionH>
                <wp:positionV relativeFrom="paragraph">
                  <wp:posOffset>29194</wp:posOffset>
                </wp:positionV>
                <wp:extent cx="358566" cy="405114"/>
                <wp:effectExtent l="38100" t="38100" r="60960" b="52705"/>
                <wp:wrapNone/>
                <wp:docPr id="116" name="Прямая со стрелкой 116"/>
                <wp:cNvGraphicFramePr/>
                <a:graphic xmlns:a="http://schemas.openxmlformats.org/drawingml/2006/main">
                  <a:graphicData uri="http://schemas.microsoft.com/office/word/2010/wordprocessingShape">
                    <wps:wsp>
                      <wps:cNvCnPr/>
                      <wps:spPr>
                        <a:xfrm flipV="1">
                          <a:off x="0" y="0"/>
                          <a:ext cx="358566" cy="405114"/>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FBF3006" id="Прямая со стрелкой 116" o:spid="_x0000_s1026" type="#_x0000_t32" style="position:absolute;margin-left:182.95pt;margin-top:2.3pt;width:28.25pt;height:31.9pt;flip:y;z-index:251819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" strokecolor="black [3200]" strokeweight=".5pt">
                <v:stroke startarrow="block" endarrow="block" joinstyle="miter"/>
              </v:shape>
            </w:pict>
          </mc:Fallback>
        </mc:AlternateContent>
      </w: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04AC2"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09792" behindDoc="0" locked="0" layoutInCell="1" allowOverlap="1" wp14:anchorId="632A5AE2" wp14:editId="6AED7255">
                <wp:simplePos x="0" y="0"/>
                <wp:positionH relativeFrom="column">
                  <wp:posOffset>3747328</wp:posOffset>
                </wp:positionH>
                <wp:positionV relativeFrom="paragraph">
                  <wp:posOffset>25400</wp:posOffset>
                </wp:positionV>
                <wp:extent cx="1608881" cy="729205"/>
                <wp:effectExtent l="0" t="0" r="10795" b="13970"/>
                <wp:wrapNone/>
                <wp:docPr id="109" name="Прямоугольник 109"/>
                <wp:cNvGraphicFramePr/>
                <a:graphic xmlns:a="http://schemas.openxmlformats.org/drawingml/2006/main">
                  <a:graphicData uri="http://schemas.microsoft.com/office/word/2010/wordprocessingShape">
                    <wps:wsp>
                      <wps:cNvSpPr/>
                      <wps:spPr>
                        <a:xfrm>
                          <a:off x="0" y="0"/>
                          <a:ext cx="1608881" cy="729205"/>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8F76E4" w:rsidRPr="00C75B70" w:rsidRDefault="008F76E4" w:rsidP="00C75B70">
                            <w:pPr>
                              <w:jc w:val="center"/>
                              <w:rPr>
                                <w:rFonts w:ascii="Times New Roman" w:hAnsi="Times New Roman"/>
                                <w:lang w:val="kk-KZ"/>
                              </w:rPr>
                            </w:pPr>
                            <w:r w:rsidRPr="00C04AC2">
                              <w:rPr>
                                <w:rFonts w:ascii="Times New Roman" w:hAnsi="Times New Roman"/>
                                <w:lang w:val="kk-KZ"/>
                              </w:rPr>
                              <w:t>Мультипликациялық механизмдер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32A5AE2" id="Прямоугольник 109" o:spid="_x0000_s1074" style="position:absolute;left:0;text-align:left;margin-left:295.05pt;margin-top:2pt;width:126.7pt;height:57.4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" fillcolor="white [3212]" strokecolor="white [3212]" strokeweight="1pt">
                <v:textbox>
                  <w:txbxContent>
                    <w:p w:rsidR="008F76E4" w:rsidRPr="00C75B70" w:rsidRDefault="008F76E4" w:rsidP="00C75B70">
                      <w:pPr>
                        <w:jc w:val="center"/>
                        <w:rPr>
                          <w:rFonts w:ascii="Times New Roman" w:hAnsi="Times New Roman"/>
                          <w:lang w:val="kk-KZ"/>
                        </w:rPr>
                      </w:pPr>
                      <w:r w:rsidRPr="00C04AC2">
                        <w:rPr>
                          <w:rFonts w:ascii="Times New Roman" w:hAnsi="Times New Roman"/>
                          <w:lang w:val="kk-KZ"/>
                        </w:rPr>
                        <w:t>Мультипликациялық механизмдер</w:t>
                      </w:r>
                    </w:p>
                  </w:txbxContent>
                </v:textbox>
              </v:rect>
            </w:pict>
          </mc:Fallback>
        </mc:AlternateContent>
      </w:r>
      <w:r w:rsidR="00C75B70" w:rsidRPr="008F7AB8">
        <w:rPr>
          <w:rFonts w:ascii="Times New Roman" w:hAnsi="Times New Roman"/>
          <w:noProof/>
          <w:sz w:val="28"/>
          <w:szCs w:val="28"/>
        </w:rPr>
        <mc:AlternateContent>
          <mc:Choice Requires="wps">
            <w:drawing>
              <wp:anchor distT="0" distB="0" distL="114300" distR="114300" simplePos="0" relativeHeight="251807744" behindDoc="0" locked="0" layoutInCell="1" allowOverlap="1" wp14:anchorId="6A9A78DA" wp14:editId="431B4040">
                <wp:simplePos x="0" y="0"/>
                <wp:positionH relativeFrom="column">
                  <wp:posOffset>1224457</wp:posOffset>
                </wp:positionH>
                <wp:positionV relativeFrom="paragraph">
                  <wp:posOffset>25488</wp:posOffset>
                </wp:positionV>
                <wp:extent cx="1608881" cy="729205"/>
                <wp:effectExtent l="0" t="0" r="10795" b="13970"/>
                <wp:wrapNone/>
                <wp:docPr id="108" name="Прямоугольник 108"/>
                <wp:cNvGraphicFramePr/>
                <a:graphic xmlns:a="http://schemas.openxmlformats.org/drawingml/2006/main">
                  <a:graphicData uri="http://schemas.microsoft.com/office/word/2010/wordprocessingShape">
                    <wps:wsp>
                      <wps:cNvSpPr/>
                      <wps:spPr>
                        <a:xfrm>
                          <a:off x="0" y="0"/>
                          <a:ext cx="1608881" cy="729205"/>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8F76E4" w:rsidRPr="00C75B70" w:rsidRDefault="008F76E4" w:rsidP="00C75B70">
                            <w:pPr>
                              <w:jc w:val="center"/>
                              <w:rPr>
                                <w:rFonts w:ascii="Times New Roman" w:hAnsi="Times New Roman"/>
                                <w:lang w:val="kk-KZ"/>
                              </w:rPr>
                            </w:pPr>
                            <w:r w:rsidRPr="00C04AC2">
                              <w:rPr>
                                <w:rFonts w:ascii="Times New Roman" w:hAnsi="Times New Roman"/>
                                <w:lang w:val="kk-KZ"/>
                              </w:rPr>
                              <w:t>Экономикалық циклдар механизмдері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A9A78DA" id="Прямоугольник 108" o:spid="_x0000_s1075" style="position:absolute;left:0;text-align:left;margin-left:96.4pt;margin-top:2pt;width:126.7pt;height:57.4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" fillcolor="white [3212]" strokecolor="white [3212]" strokeweight="1pt">
                <v:textbox>
                  <w:txbxContent>
                    <w:p w:rsidR="008F76E4" w:rsidRPr="00C75B70" w:rsidRDefault="008F76E4" w:rsidP="00C75B70">
                      <w:pPr>
                        <w:jc w:val="center"/>
                        <w:rPr>
                          <w:rFonts w:ascii="Times New Roman" w:hAnsi="Times New Roman"/>
                          <w:lang w:val="kk-KZ"/>
                        </w:rPr>
                      </w:pPr>
                      <w:r w:rsidRPr="00C04AC2">
                        <w:rPr>
                          <w:rFonts w:ascii="Times New Roman" w:hAnsi="Times New Roman"/>
                          <w:lang w:val="kk-KZ"/>
                        </w:rPr>
                        <w:t>Экономикалық циклдар механизмдері</w:t>
                      </w:r>
                    </w:p>
                  </w:txbxContent>
                </v:textbox>
              </v:rect>
            </w:pict>
          </mc:Fallback>
        </mc:AlternateContent>
      </w:r>
    </w:p>
    <w:p w:rsidR="00C75B70" w:rsidRPr="008F7AB8" w:rsidRDefault="00C04AC2"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15936" behindDoc="0" locked="0" layoutInCell="1" allowOverlap="1" wp14:anchorId="7BF220F2" wp14:editId="12E6EBE9">
                <wp:simplePos x="0" y="0"/>
                <wp:positionH relativeFrom="column">
                  <wp:posOffset>2902585</wp:posOffset>
                </wp:positionH>
                <wp:positionV relativeFrom="paragraph">
                  <wp:posOffset>179110</wp:posOffset>
                </wp:positionV>
                <wp:extent cx="636608" cy="0"/>
                <wp:effectExtent l="38100" t="76200" r="11430" b="95250"/>
                <wp:wrapNone/>
                <wp:docPr id="113" name="Прямая со стрелкой 113"/>
                <wp:cNvGraphicFramePr/>
                <a:graphic xmlns:a="http://schemas.openxmlformats.org/drawingml/2006/main">
                  <a:graphicData uri="http://schemas.microsoft.com/office/word/2010/wordprocessingShape">
                    <wps:wsp>
                      <wps:cNvCnPr/>
                      <wps:spPr>
                        <a:xfrm>
                          <a:off x="0" y="0"/>
                          <a:ext cx="636608"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A18A3B0" id="Прямая со стрелкой 113" o:spid="_x0000_s1026" type="#_x0000_t32" style="position:absolute;margin-left:228.55pt;margin-top:14.1pt;width:50.15pt;height:0;z-index:251815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" strokecolor="black [3200]" strokeweight=".5pt">
                <v:stroke startarrow="block" endarrow="block" joinstyle="miter"/>
              </v:shape>
            </w:pict>
          </mc:Fallback>
        </mc:AlternateContent>
      </w: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04AC2"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24128" behindDoc="0" locked="0" layoutInCell="1" allowOverlap="1">
                <wp:simplePos x="0" y="0"/>
                <wp:positionH relativeFrom="column">
                  <wp:posOffset>1374928</wp:posOffset>
                </wp:positionH>
                <wp:positionV relativeFrom="paragraph">
                  <wp:posOffset>37110</wp:posOffset>
                </wp:positionV>
                <wp:extent cx="3911600" cy="891251"/>
                <wp:effectExtent l="0" t="19050" r="0" b="23495"/>
                <wp:wrapNone/>
                <wp:docPr id="121" name="Выгнутая вниз стрелка 121"/>
                <wp:cNvGraphicFramePr/>
                <a:graphic xmlns:a="http://schemas.openxmlformats.org/drawingml/2006/main">
                  <a:graphicData uri="http://schemas.microsoft.com/office/word/2010/wordprocessingShape">
                    <wps:wsp>
                      <wps:cNvSpPr/>
                      <wps:spPr>
                        <a:xfrm>
                          <a:off x="0" y="0"/>
                          <a:ext cx="3911600" cy="891251"/>
                        </a:xfrm>
                        <a:prstGeom prst="curved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3D34696"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Выгнутая вниз стрелка 121" o:spid="_x0000_s1026" type="#_x0000_t104" style="position:absolute;margin-left:108.25pt;margin-top:2.9pt;width:308pt;height:70.2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" adj="19139,20985,5400" fillcolor="#5b9bd5 [3204]" strokecolor="#1f4d78 [1604]" strokeweight="1pt"/>
            </w:pict>
          </mc:Fallback>
        </mc:AlternateContent>
      </w: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75B70" w:rsidP="008F7AB8">
      <w:pPr>
        <w:tabs>
          <w:tab w:val="left" w:pos="0"/>
        </w:tabs>
        <w:ind w:firstLine="567"/>
        <w:jc w:val="both"/>
        <w:rPr>
          <w:rFonts w:ascii="Times New Roman" w:hAnsi="Times New Roman"/>
          <w:sz w:val="28"/>
          <w:szCs w:val="28"/>
          <w:lang w:val="kk-KZ"/>
        </w:rPr>
      </w:pPr>
    </w:p>
    <w:p w:rsidR="00C75B70" w:rsidRPr="008F7AB8" w:rsidRDefault="00C75B70" w:rsidP="008F7AB8">
      <w:pPr>
        <w:tabs>
          <w:tab w:val="left" w:pos="0"/>
        </w:tabs>
        <w:ind w:firstLine="567"/>
        <w:jc w:val="both"/>
        <w:rPr>
          <w:rFonts w:ascii="Times New Roman" w:hAnsi="Times New Roman"/>
          <w:sz w:val="28"/>
          <w:szCs w:val="28"/>
          <w:lang w:val="kk-KZ"/>
        </w:rPr>
      </w:pPr>
    </w:p>
    <w:p w:rsidR="00C04AC2" w:rsidRPr="008F7AB8" w:rsidRDefault="00C04AC2" w:rsidP="008F7AB8">
      <w:pPr>
        <w:tabs>
          <w:tab w:val="left" w:pos="0"/>
        </w:tabs>
        <w:ind w:firstLine="567"/>
        <w:jc w:val="both"/>
        <w:rPr>
          <w:rFonts w:ascii="Times New Roman" w:hAnsi="Times New Roman"/>
          <w:sz w:val="28"/>
          <w:szCs w:val="28"/>
          <w:lang w:val="kk-KZ"/>
        </w:rPr>
      </w:pPr>
    </w:p>
    <w:p w:rsidR="00C04AC2" w:rsidRPr="008F7AB8" w:rsidRDefault="00C04AC2" w:rsidP="008F7AB8">
      <w:pPr>
        <w:tabs>
          <w:tab w:val="left" w:pos="0"/>
        </w:tabs>
        <w:ind w:firstLine="567"/>
        <w:jc w:val="both"/>
        <w:rPr>
          <w:rFonts w:ascii="Times New Roman" w:hAnsi="Times New Roman"/>
          <w:sz w:val="28"/>
          <w:szCs w:val="28"/>
          <w:lang w:val="kk-KZ"/>
        </w:rPr>
      </w:pPr>
    </w:p>
    <w:p w:rsidR="0056043F" w:rsidRPr="008F7AB8" w:rsidRDefault="0056043F" w:rsidP="008F7AB8">
      <w:pPr>
        <w:tabs>
          <w:tab w:val="left" w:pos="0"/>
        </w:tabs>
        <w:ind w:firstLine="567"/>
        <w:jc w:val="center"/>
        <w:rPr>
          <w:rFonts w:ascii="Times New Roman" w:hAnsi="Times New Roman"/>
          <w:sz w:val="28"/>
          <w:szCs w:val="28"/>
          <w:lang w:val="kk-KZ"/>
        </w:rPr>
      </w:pPr>
      <w:r w:rsidRPr="008F7AB8">
        <w:rPr>
          <w:rFonts w:ascii="Times New Roman" w:hAnsi="Times New Roman"/>
          <w:sz w:val="28"/>
          <w:szCs w:val="28"/>
          <w:lang w:val="kk-KZ"/>
        </w:rPr>
        <w:t>Сурет 1.3. Экономикалық тетіктердің өзара іс-қимыл схемасы</w:t>
      </w:r>
    </w:p>
    <w:p w:rsidR="0056043F" w:rsidRDefault="0056043F" w:rsidP="008F7AB8">
      <w:pPr>
        <w:tabs>
          <w:tab w:val="left" w:pos="0"/>
        </w:tabs>
        <w:ind w:firstLine="567"/>
        <w:jc w:val="both"/>
        <w:rPr>
          <w:rFonts w:ascii="Times New Roman" w:hAnsi="Times New Roman"/>
          <w:sz w:val="28"/>
          <w:szCs w:val="28"/>
          <w:lang w:val="kk-KZ"/>
        </w:rPr>
      </w:pPr>
    </w:p>
    <w:p w:rsidR="00A52977" w:rsidRPr="008F7AB8" w:rsidRDefault="00A52977"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Айта кету керек, тепе-теңдіктің осы және басқа түрлерінің механизмдерінің әрекеті тепе-теңдікке қол жеткізу экономикалық қызметті дамытудың түпкі мақсаты дегенді білдірмейді. Тепе-теңдік күйі тоқырауды тудырады, өйткені одан әрі дамуға ынталандыру жоғалады. Сондықтан тепе-теңдік тетіктерінің жұмысын бақылау экономикалық қызметтің одан әрі </w:t>
      </w:r>
      <w:r w:rsidRPr="008F7AB8">
        <w:rPr>
          <w:rFonts w:ascii="Times New Roman" w:hAnsi="Times New Roman"/>
          <w:sz w:val="28"/>
          <w:szCs w:val="28"/>
          <w:lang w:val="kk-KZ"/>
        </w:rPr>
        <w:lastRenderedPageBreak/>
        <w:t>дамуын ынталандыратын тиісті институционалдық өзгерістерді іске асыру арқылы ықтимал тоқыраудың алдын алуға бағытталған.</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1.3-суретте келтірілген тетіктердің барлық қалған кластары жергілікті (бірақ Ұлттық экономика үшін маңызды емес) стратегиялық мақсаттарды шешеді. Осылайша, Ұлттық экономика мен сыртқы әлемнің тепе-теңдік тетіктері елдің әлемдік экономикалық жүйеге тиімді интеграциясының стратегиялық мақсатына қол жеткізуге «жұмыс істейді»</w:t>
      </w:r>
      <w:r w:rsidR="0056043F" w:rsidRPr="008F7AB8">
        <w:rPr>
          <w:rFonts w:ascii="Times New Roman" w:hAnsi="Times New Roman"/>
          <w:sz w:val="28"/>
          <w:szCs w:val="28"/>
          <w:lang w:val="kk-KZ"/>
        </w:rPr>
        <w:t xml:space="preserve">. </w:t>
      </w:r>
      <w:r w:rsidRPr="008F7AB8">
        <w:rPr>
          <w:rFonts w:ascii="Times New Roman" w:hAnsi="Times New Roman"/>
          <w:sz w:val="28"/>
          <w:szCs w:val="28"/>
          <w:lang w:val="kk-KZ"/>
        </w:rPr>
        <w:t>Капиталды кіріске және кірісті капиталға айналдыру тетіктерінің әрекеті қарапайым және кеңейтілген өндіріс үшін ресурстарды қажетті деңгейде ұстауға байланысты. Мультипликациялық механизмдер экономикалық, атап айтқанда инвестициялық қызметтің тиімділігін үнемі арттыру процестерін көрсетеді. Экономикалық циклдар тетіктерінің қолданылуы ұлттық экономиканың даму тұрақтылығын қолдау проблемаларын шешу кезінде ескерілуге тиіс</w:t>
      </w:r>
      <w:r w:rsidR="00A52977" w:rsidRPr="009A31CA">
        <w:rPr>
          <w:rFonts w:ascii="Times New Roman" w:hAnsi="Times New Roman"/>
          <w:sz w:val="28"/>
          <w:szCs w:val="28"/>
          <w:lang w:val="kk-KZ"/>
        </w:rPr>
        <w:t xml:space="preserve"> </w:t>
      </w:r>
      <w:r w:rsidR="00A52977" w:rsidRPr="009A31CA">
        <w:rPr>
          <w:rFonts w:ascii="Times New Roman" w:hAnsi="Times New Roman"/>
          <w:bCs/>
          <w:iCs/>
          <w:sz w:val="28"/>
          <w:szCs w:val="28"/>
          <w:lang w:val="kk-KZ"/>
        </w:rPr>
        <w:t>[11]</w:t>
      </w:r>
      <w:r w:rsidR="0056043F" w:rsidRPr="008F7AB8">
        <w:rPr>
          <w:rFonts w:ascii="Times New Roman" w:hAnsi="Times New Roman"/>
          <w:sz w:val="28"/>
          <w:szCs w:val="28"/>
          <w:lang w:val="kk-KZ"/>
        </w:rPr>
        <w:t>.</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Экономикалық қызметті экономикалық механизмдер жүйесінің жұмыс істеуі тұрғысынан қарастыра отырып, кез-келген стратегиялық немесе тактикалық шешім белгілі бір механизмнің немесе өзара байланысты механизмдер тізбегінің әсерінің салдарын жан-жақты талдаудан бұрын болуы керек деп қорытынды жасауға болады</w:t>
      </w:r>
      <w:r w:rsidR="0056043F" w:rsidRPr="008F7AB8">
        <w:rPr>
          <w:rFonts w:ascii="Times New Roman" w:hAnsi="Times New Roman"/>
          <w:sz w:val="28"/>
          <w:szCs w:val="28"/>
          <w:lang w:val="kk-KZ"/>
        </w:rPr>
        <w:t xml:space="preserve">. </w:t>
      </w:r>
      <w:r w:rsidRPr="008F7AB8">
        <w:rPr>
          <w:rFonts w:ascii="Times New Roman" w:hAnsi="Times New Roman"/>
          <w:sz w:val="28"/>
          <w:szCs w:val="28"/>
          <w:lang w:val="kk-KZ"/>
        </w:rPr>
        <w:t>Бұл Ұлттық экономика деңгейінде де, оның жеке экономикалық агенттері деңгейінде де басқару шешімдері өзара байланысты механизмдердің импульстері, «іске қосылуы» немесе күлі ретінде қарастырылуы керек дегенді білдіреді. Тиісті механизмнің жұмыс істеуі немесе механизмдердің бұзылуы нәтижесінде пайда болатын экономикалық құбылыстардың реттілігін талдай отырып, басқарушылық шешімдердің экономикалық қызметке ықтимал әсерін болжауға болады</w:t>
      </w:r>
      <w:r w:rsidR="0056043F" w:rsidRPr="008F7AB8">
        <w:rPr>
          <w:rFonts w:ascii="Times New Roman" w:hAnsi="Times New Roman"/>
          <w:sz w:val="28"/>
          <w:szCs w:val="28"/>
          <w:lang w:val="kk-KZ"/>
        </w:rPr>
        <w:t>.</w:t>
      </w:r>
    </w:p>
    <w:p w:rsidR="00A52977"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Мысалы, пайдаланылған импорттық автомобильдерге жоғары импорттық баж салығын белгілеу арқылы отандық автомобильдердің нарығын қорғау туралы протекционистік шешім қабылдай отырып, келесі механизмдердің экогюмикалық құбылыстарының барлық тізбегін талдау қажет: Ұлттық экономика мен сыртқы әлемнің тепе-теңдігі, өндіріс пен тұтыну арасындағы тепе-теңдік, кіріс капиталынан асып түседі! және капитал, мультипликациялық тетіктер</w:t>
      </w:r>
      <w:r w:rsidR="0056043F" w:rsidRPr="008F7AB8">
        <w:rPr>
          <w:rFonts w:ascii="Times New Roman" w:hAnsi="Times New Roman"/>
          <w:sz w:val="28"/>
          <w:szCs w:val="28"/>
          <w:lang w:val="kk-KZ"/>
        </w:rPr>
        <w:t xml:space="preserve">. </w:t>
      </w:r>
    </w:p>
    <w:p w:rsidR="00A52977"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Егер сіз осы механиздердің объективті (шешім қабылдаушылардың қалауына қарамастан) жұмыс істеуі нәтижесінде пайда болатын ықтимал экономикалық құбылыстардың барлық тізбегін мұқият талдамасаңыз.мов, сіз ала аласыз.күтілгенге кері нәтиже: отандық автомобильдерге сұраныс артпайды, бірақ отандық өндірушілерді сол сапада олардың бағасын көтеруге ынталандыру болады. </w:t>
      </w:r>
    </w:p>
    <w:p w:rsidR="008372C0" w:rsidRPr="008372C0" w:rsidRDefault="008372C0" w:rsidP="008372C0">
      <w:pPr>
        <w:tabs>
          <w:tab w:val="left" w:pos="0"/>
        </w:tabs>
        <w:ind w:firstLine="567"/>
        <w:jc w:val="both"/>
        <w:rPr>
          <w:rFonts w:ascii="Times New Roman" w:hAnsi="Times New Roman"/>
          <w:sz w:val="28"/>
          <w:szCs w:val="28"/>
          <w:lang w:val="kk-KZ"/>
        </w:rPr>
      </w:pPr>
      <w:r w:rsidRPr="008372C0">
        <w:rPr>
          <w:rFonts w:ascii="Times New Roman" w:hAnsi="Times New Roman"/>
          <w:sz w:val="28"/>
          <w:szCs w:val="28"/>
          <w:lang w:val="kk-KZ"/>
        </w:rPr>
        <w:t xml:space="preserve">Импорттық автомобильдерге сұраныс жоғары баждармен де төмендемейді, өйткені олардың сапасы жаңа отандық автомобильдерге қарағанда әлдеқайда жоғары. </w:t>
      </w:r>
    </w:p>
    <w:p w:rsidR="00A52977" w:rsidRDefault="008372C0" w:rsidP="008372C0">
      <w:pPr>
        <w:tabs>
          <w:tab w:val="left" w:pos="0"/>
        </w:tabs>
        <w:ind w:firstLine="567"/>
        <w:jc w:val="both"/>
        <w:rPr>
          <w:rFonts w:ascii="Times New Roman" w:hAnsi="Times New Roman"/>
          <w:sz w:val="28"/>
          <w:szCs w:val="28"/>
          <w:lang w:val="kk-KZ"/>
        </w:rPr>
      </w:pPr>
      <w:r w:rsidRPr="008372C0">
        <w:rPr>
          <w:rFonts w:ascii="Times New Roman" w:hAnsi="Times New Roman"/>
          <w:sz w:val="28"/>
          <w:szCs w:val="28"/>
          <w:lang w:val="kk-KZ"/>
        </w:rPr>
        <w:t>Отандық автоөнеркәсіптің бәсекеге қабілеттілігі тек осы саланы ғана емес, бәсекеге қабілетті автомобильді нарыққа шығару үшін қажетті сабақтас және қосалқы салалардың бүкіл кешенін жедел және терең техникалық қайта жарақтандыруға инвестициялардың жоқтығынан өсіп отырған жоқ</w:t>
      </w:r>
      <w:r w:rsidR="004E2B89" w:rsidRPr="008F7AB8">
        <w:rPr>
          <w:rFonts w:ascii="Times New Roman" w:hAnsi="Times New Roman"/>
          <w:sz w:val="28"/>
          <w:szCs w:val="28"/>
          <w:lang w:val="kk-KZ"/>
        </w:rPr>
        <w:t xml:space="preserve">. </w:t>
      </w:r>
    </w:p>
    <w:p w:rsidR="008372C0" w:rsidRPr="008372C0" w:rsidRDefault="008372C0" w:rsidP="008372C0">
      <w:pPr>
        <w:tabs>
          <w:tab w:val="left" w:pos="0"/>
        </w:tabs>
        <w:ind w:firstLine="567"/>
        <w:jc w:val="both"/>
        <w:rPr>
          <w:rFonts w:ascii="Times New Roman" w:hAnsi="Times New Roman"/>
          <w:sz w:val="28"/>
          <w:szCs w:val="28"/>
          <w:lang w:val="kk-KZ"/>
        </w:rPr>
      </w:pPr>
      <w:r w:rsidRPr="008372C0">
        <w:rPr>
          <w:rFonts w:ascii="Times New Roman" w:hAnsi="Times New Roman"/>
          <w:sz w:val="28"/>
          <w:szCs w:val="28"/>
          <w:lang w:val="kk-KZ"/>
        </w:rPr>
        <w:lastRenderedPageBreak/>
        <w:t>Автомобиль өнеркәсібін дамыту-бұл шын мәнінде ұлттық экономиканың барлық негізгі салаларын ғылыми-техникалық қайта жарақтандыру. Әрине, жоғары жалақы осы өнеркәсіптік кешенге қажетті инвестиция көлемін қамтамасыз ете алмайды (бірақ оларды басқа мәселелерді шешу үшін пайдалануға болады).</w:t>
      </w:r>
    </w:p>
    <w:p w:rsidR="0056043F" w:rsidRPr="008F7AB8" w:rsidRDefault="008372C0" w:rsidP="008372C0">
      <w:pPr>
        <w:tabs>
          <w:tab w:val="left" w:pos="0"/>
        </w:tabs>
        <w:ind w:firstLine="567"/>
        <w:jc w:val="both"/>
        <w:rPr>
          <w:rFonts w:ascii="Times New Roman" w:hAnsi="Times New Roman"/>
          <w:sz w:val="28"/>
          <w:szCs w:val="28"/>
          <w:lang w:val="kk-KZ"/>
        </w:rPr>
      </w:pPr>
      <w:r w:rsidRPr="008372C0">
        <w:rPr>
          <w:rFonts w:ascii="Times New Roman" w:hAnsi="Times New Roman"/>
          <w:sz w:val="28"/>
          <w:szCs w:val="28"/>
          <w:lang w:val="kk-KZ"/>
        </w:rPr>
        <w:t>Мұндай талдаудың күрделілігі ұлттық экономиканың жаһандық стратегиялық мақсаттарға тиімді қол жеткізуді жеңілдетуге арналған мамандандырылған жүйелерді құру әрекеттерінен бас тартуға себеп болмауы мүмкін</w:t>
      </w:r>
      <w:r w:rsidR="0056043F" w:rsidRPr="008F7AB8">
        <w:rPr>
          <w:rFonts w:ascii="Times New Roman" w:hAnsi="Times New Roman"/>
          <w:sz w:val="28"/>
          <w:szCs w:val="28"/>
          <w:lang w:val="kk-KZ"/>
        </w:rPr>
        <w:t>.</w:t>
      </w:r>
    </w:p>
    <w:p w:rsidR="004E421E" w:rsidRDefault="004E421E" w:rsidP="008F7AB8">
      <w:pPr>
        <w:tabs>
          <w:tab w:val="left" w:pos="0"/>
        </w:tabs>
        <w:ind w:firstLine="567"/>
        <w:jc w:val="both"/>
        <w:rPr>
          <w:rFonts w:ascii="Times New Roman" w:hAnsi="Times New Roman"/>
          <w:b/>
          <w:sz w:val="28"/>
          <w:szCs w:val="28"/>
          <w:lang w:val="kk-KZ"/>
        </w:rPr>
      </w:pPr>
    </w:p>
    <w:p w:rsidR="0056043F" w:rsidRPr="008F7AB8" w:rsidRDefault="0056043F" w:rsidP="008F7AB8">
      <w:pPr>
        <w:tabs>
          <w:tab w:val="left" w:pos="0"/>
        </w:tabs>
        <w:ind w:firstLine="567"/>
        <w:jc w:val="both"/>
        <w:rPr>
          <w:rFonts w:ascii="Times New Roman" w:hAnsi="Times New Roman"/>
          <w:b/>
          <w:sz w:val="28"/>
          <w:szCs w:val="28"/>
          <w:lang w:val="kk-KZ"/>
        </w:rPr>
      </w:pPr>
      <w:r w:rsidRPr="008F7AB8">
        <w:rPr>
          <w:rFonts w:ascii="Times New Roman" w:hAnsi="Times New Roman"/>
          <w:b/>
          <w:sz w:val="28"/>
          <w:szCs w:val="28"/>
          <w:lang w:val="kk-KZ"/>
        </w:rPr>
        <w:t xml:space="preserve">1.3. </w:t>
      </w:r>
      <w:r w:rsidR="004E2B89" w:rsidRPr="008F7AB8">
        <w:rPr>
          <w:rFonts w:ascii="Times New Roman" w:hAnsi="Times New Roman"/>
          <w:b/>
          <w:sz w:val="28"/>
          <w:szCs w:val="28"/>
          <w:lang w:val="kk-KZ"/>
        </w:rPr>
        <w:t>Ұлттық экономиканың даму деңгейін бағалау қағидаттары</w:t>
      </w:r>
    </w:p>
    <w:p w:rsidR="0056043F" w:rsidRPr="008F7AB8" w:rsidRDefault="0056043F" w:rsidP="008F7AB8">
      <w:pPr>
        <w:tabs>
          <w:tab w:val="left" w:pos="0"/>
        </w:tabs>
        <w:ind w:firstLine="567"/>
        <w:jc w:val="both"/>
        <w:rPr>
          <w:rFonts w:ascii="Times New Roman" w:hAnsi="Times New Roman"/>
          <w:sz w:val="28"/>
          <w:szCs w:val="28"/>
          <w:lang w:val="kk-KZ"/>
        </w:rPr>
      </w:pPr>
    </w:p>
    <w:p w:rsidR="0056043F" w:rsidRPr="008F7AB8" w:rsidRDefault="004E2B89" w:rsidP="008F7AB8">
      <w:pPr>
        <w:tabs>
          <w:tab w:val="left" w:pos="0"/>
        </w:tabs>
        <w:ind w:firstLine="567"/>
        <w:jc w:val="both"/>
        <w:rPr>
          <w:rFonts w:ascii="Times New Roman" w:hAnsi="Times New Roman"/>
          <w:i/>
          <w:sz w:val="28"/>
          <w:szCs w:val="28"/>
          <w:lang w:val="kk-KZ"/>
        </w:rPr>
      </w:pPr>
      <w:r w:rsidRPr="008F7AB8">
        <w:rPr>
          <w:rFonts w:ascii="Times New Roman" w:hAnsi="Times New Roman"/>
          <w:i/>
          <w:sz w:val="28"/>
          <w:szCs w:val="28"/>
          <w:lang w:val="kk-KZ"/>
        </w:rPr>
        <w:t>Елдің ұлттық байлығы ұғымы және оны бағалау</w:t>
      </w:r>
    </w:p>
    <w:p w:rsidR="008372C0" w:rsidRPr="008372C0" w:rsidRDefault="008372C0" w:rsidP="008372C0">
      <w:pPr>
        <w:tabs>
          <w:tab w:val="left" w:pos="0"/>
        </w:tabs>
        <w:ind w:firstLine="567"/>
        <w:jc w:val="both"/>
        <w:rPr>
          <w:rFonts w:ascii="Times New Roman" w:hAnsi="Times New Roman"/>
          <w:sz w:val="28"/>
          <w:szCs w:val="28"/>
          <w:lang w:val="kk-KZ"/>
        </w:rPr>
      </w:pPr>
      <w:r w:rsidRPr="008372C0">
        <w:rPr>
          <w:rFonts w:ascii="Times New Roman" w:hAnsi="Times New Roman"/>
          <w:sz w:val="28"/>
          <w:szCs w:val="28"/>
          <w:lang w:val="kk-KZ"/>
        </w:rPr>
        <w:t>Әлемдік экономика жүйесіндегі ұлттық экономиканың жағдайы ұлттық байлық деңгейімен және елдің халықаралық тауарлар, қызметтер және капитал нарығындағы бәсекеге қабілеттілігімен анықталады.</w:t>
      </w:r>
    </w:p>
    <w:p w:rsidR="0056043F" w:rsidRPr="008F7AB8" w:rsidRDefault="008372C0" w:rsidP="008372C0">
      <w:pPr>
        <w:tabs>
          <w:tab w:val="left" w:pos="0"/>
        </w:tabs>
        <w:ind w:firstLine="567"/>
        <w:jc w:val="both"/>
        <w:rPr>
          <w:rFonts w:ascii="Times New Roman" w:hAnsi="Times New Roman"/>
          <w:sz w:val="28"/>
          <w:szCs w:val="28"/>
          <w:lang w:val="kk-KZ"/>
        </w:rPr>
      </w:pPr>
      <w:r w:rsidRPr="008372C0">
        <w:rPr>
          <w:rFonts w:ascii="Times New Roman" w:hAnsi="Times New Roman"/>
          <w:sz w:val="28"/>
          <w:szCs w:val="28"/>
          <w:lang w:val="kk-KZ"/>
        </w:rPr>
        <w:t xml:space="preserve">Ұлттық байлық - бұл елдегі барлық нәрсе. Халықаралық ұйымдар (БҰҰ, ХВҚ, Дүниежүзілік банк және т. б.) жинақталған капиталға толықтыру, яғни қосымша, олар өз құрамына салмағы бойынша бағаланатын, бірақ кемінде 4,5 есе (Қазақстанда - 9 есе) артық барлық табиғи және адами ресурстарды тікелей қамтиды. </w:t>
      </w:r>
      <w:r w:rsidR="00A52977" w:rsidRPr="009A31CA">
        <w:rPr>
          <w:rFonts w:ascii="Times New Roman" w:hAnsi="Times New Roman"/>
          <w:bCs/>
          <w:iCs/>
          <w:sz w:val="28"/>
          <w:szCs w:val="28"/>
          <w:lang w:val="kk-KZ"/>
        </w:rPr>
        <w:t>[12]</w:t>
      </w:r>
      <w:r w:rsidR="0056043F" w:rsidRPr="008F7AB8">
        <w:rPr>
          <w:rFonts w:ascii="Times New Roman" w:hAnsi="Times New Roman"/>
          <w:sz w:val="28"/>
          <w:szCs w:val="28"/>
          <w:lang w:val="kk-KZ"/>
        </w:rPr>
        <w:t>.</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Елдің ұлттық байлығы көрсеткіштердің жиынтығымен бағаланады: </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жан басына шаққандағы жалпы ішкі өнім (ЖІӨ); </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табиғи ресурстардың құны; </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еңбек ресурстарының құны; </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ұлттық экономиканың әртүрлі түрлері мен салаларындағы барлық кәсіпорындардың құны</w:t>
      </w:r>
      <w:r w:rsidR="0056043F" w:rsidRPr="008F7AB8">
        <w:rPr>
          <w:rFonts w:ascii="Times New Roman" w:hAnsi="Times New Roman"/>
          <w:sz w:val="28"/>
          <w:szCs w:val="28"/>
          <w:lang w:val="kk-KZ"/>
        </w:rPr>
        <w:t>.</w:t>
      </w:r>
    </w:p>
    <w:p w:rsidR="0056043F" w:rsidRPr="008F7AB8" w:rsidRDefault="008372C0" w:rsidP="008F7AB8">
      <w:pPr>
        <w:tabs>
          <w:tab w:val="left" w:pos="0"/>
        </w:tabs>
        <w:ind w:firstLine="567"/>
        <w:jc w:val="both"/>
        <w:rPr>
          <w:rFonts w:ascii="Times New Roman" w:hAnsi="Times New Roman"/>
          <w:sz w:val="28"/>
          <w:szCs w:val="28"/>
          <w:lang w:val="kk-KZ"/>
        </w:rPr>
      </w:pPr>
      <w:r w:rsidRPr="008372C0">
        <w:rPr>
          <w:rFonts w:ascii="Times New Roman" w:hAnsi="Times New Roman"/>
          <w:sz w:val="28"/>
          <w:szCs w:val="28"/>
          <w:lang w:val="kk-KZ"/>
        </w:rPr>
        <w:t>Жоғарыда аталған көрсеткіштермен қатар анағұрлым ақпараттық көрсеткішті - елдің бәсекелестік басымдығының деңгейін пайдалану керек. М. Портердің айтуынша, ресурстарды пайдалану өнімділігінің көрсеткішін қолдана отырып, елдің бәсекелестік артықшылықтарын сандық бағалауға болады, оның жанама бағасы ЖІӨ бірлігіне жұмсалған ресурстардың қатынасы болуы мүмкін</w:t>
      </w:r>
      <w:r w:rsidR="0056043F" w:rsidRPr="008F7AB8">
        <w:rPr>
          <w:rFonts w:ascii="Times New Roman" w:hAnsi="Times New Roman"/>
          <w:sz w:val="28"/>
          <w:szCs w:val="28"/>
          <w:lang w:val="kk-KZ"/>
        </w:rPr>
        <w:t>.</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Статистикалық деректер бойынша экономика тиімділігінің коэффициенттері мынадай болып көрінеді.</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АҚШ-қа қарағанда 3,5 есе көп (оның ішінде мұнай бойынша 4,1 есе, Орман бойынша 4,7 есе көп) және іс жүзінде Еуропаға қарағанда біршама жоғары (оның ішінде мұнай бойынша 34,9 есе, газ бойынша 17,9 есе көп) пайдалы қазбалардың қолда бар қорлары кезінде 15,8 есе, Орман бойынша 26,6 есе), Қазақстанда ЖІӨ бірлігіне шаққандағы энергия ресурстарының жалпы шығындары АҚШ-қа қарағанда 4,5 есе көп (нашар дегенді білдіреді), ЕО елдеріне қарағанда 8 есе көп және Жапонияға қарағанда 10,6 есе жоғары. Тиісінше, </w:t>
      </w:r>
      <w:r w:rsidR="00DE44A5" w:rsidRPr="008F7AB8">
        <w:rPr>
          <w:rFonts w:ascii="Times New Roman" w:hAnsi="Times New Roman"/>
          <w:sz w:val="28"/>
          <w:szCs w:val="28"/>
          <w:lang w:val="kk-KZ"/>
        </w:rPr>
        <w:t>қазақстандық</w:t>
      </w:r>
      <w:r w:rsidRPr="008F7AB8">
        <w:rPr>
          <w:rFonts w:ascii="Times New Roman" w:hAnsi="Times New Roman"/>
          <w:sz w:val="28"/>
          <w:szCs w:val="28"/>
          <w:lang w:val="kk-KZ"/>
        </w:rPr>
        <w:t xml:space="preserve"> жалпы энергия шығындарының бірлігіне ЖІӨ-нің тек 0,63 бірлігін алады, ал АҚШ-2,9, ЕО елдері - 5,0, ал Жапония - 6,7 бірлік</w:t>
      </w:r>
      <w:r w:rsidR="0056043F" w:rsidRPr="008F7AB8">
        <w:rPr>
          <w:rFonts w:ascii="Times New Roman" w:hAnsi="Times New Roman"/>
          <w:sz w:val="28"/>
          <w:szCs w:val="28"/>
          <w:lang w:val="kk-KZ"/>
        </w:rPr>
        <w:t>.</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 xml:space="preserve">Ең маңызды проблема-инвестицияның ерекше түрі болып табылатын адам әлеуетін бағалау: адамның репродуктивті әлеуетін дамытуға, жұмыс күшінің сапасын арттыруға және жұмысын жақсартуға жұмсалатын шығындардың жиынтығы (жеке бағалаулар бойынша, 200 мың АҚШ долларымен). АҚШ бір адамға шаққанда қазіргі </w:t>
      </w:r>
      <w:r w:rsidR="00DE44A5" w:rsidRPr="008F7AB8">
        <w:rPr>
          <w:rFonts w:ascii="Times New Roman" w:hAnsi="Times New Roman"/>
          <w:sz w:val="28"/>
          <w:szCs w:val="28"/>
          <w:lang w:val="kk-KZ"/>
        </w:rPr>
        <w:t>Қазақстандағы</w:t>
      </w:r>
      <w:r w:rsidRPr="008F7AB8">
        <w:rPr>
          <w:rFonts w:ascii="Times New Roman" w:hAnsi="Times New Roman"/>
          <w:sz w:val="28"/>
          <w:szCs w:val="28"/>
          <w:lang w:val="kk-KZ"/>
        </w:rPr>
        <w:t xml:space="preserve"> адам капиталының жалпы бағасы 29,4 трлн. АҚШ)</w:t>
      </w:r>
      <w:r w:rsidR="0056043F" w:rsidRPr="008F7AB8">
        <w:rPr>
          <w:rFonts w:ascii="Times New Roman" w:hAnsi="Times New Roman"/>
          <w:sz w:val="28"/>
          <w:szCs w:val="28"/>
          <w:lang w:val="kk-KZ"/>
        </w:rPr>
        <w:t>.</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Қазақстанның институционалдық әлеуеті Қазақстанның барлық кәсіпорындары активтерінің жалпы құнынан 10-15% - ға асып түсетін меншік құқығын (goodwill) қамтиды. «Goodwill» ұғымына имидж, компанияның жақсы аты, оның іскерлік беделі және оған ілесетін барлық нәрсе, соның ішінде фирмалық белгі, сауда маркасы, жарнамалық бейне </w:t>
      </w:r>
      <w:r w:rsidR="000F2480">
        <w:rPr>
          <w:rFonts w:ascii="Times New Roman" w:hAnsi="Times New Roman"/>
          <w:sz w:val="28"/>
          <w:szCs w:val="28"/>
          <w:lang w:val="kk-KZ"/>
        </w:rPr>
        <w:t>–</w:t>
      </w:r>
      <w:r w:rsidRPr="008F7AB8">
        <w:rPr>
          <w:rFonts w:ascii="Times New Roman" w:hAnsi="Times New Roman"/>
          <w:sz w:val="28"/>
          <w:szCs w:val="28"/>
          <w:lang w:val="kk-KZ"/>
        </w:rPr>
        <w:t xml:space="preserve"> </w:t>
      </w:r>
      <w:r w:rsidR="000F2480">
        <w:rPr>
          <w:rFonts w:ascii="Times New Roman" w:hAnsi="Times New Roman"/>
          <w:sz w:val="28"/>
          <w:szCs w:val="28"/>
          <w:lang w:val="kk-KZ"/>
        </w:rPr>
        <w:t>«</w:t>
      </w:r>
      <w:r w:rsidRPr="008F7AB8">
        <w:rPr>
          <w:rFonts w:ascii="Times New Roman" w:hAnsi="Times New Roman"/>
          <w:sz w:val="28"/>
          <w:szCs w:val="28"/>
          <w:lang w:val="kk-KZ"/>
        </w:rPr>
        <w:t>бренд</w:t>
      </w:r>
      <w:r w:rsidR="000F2480">
        <w:rPr>
          <w:rFonts w:ascii="Times New Roman" w:hAnsi="Times New Roman"/>
          <w:sz w:val="28"/>
          <w:szCs w:val="28"/>
          <w:lang w:val="kk-KZ"/>
        </w:rPr>
        <w:t xml:space="preserve">» </w:t>
      </w:r>
      <w:r w:rsidRPr="008F7AB8">
        <w:rPr>
          <w:rFonts w:ascii="Times New Roman" w:hAnsi="Times New Roman"/>
          <w:sz w:val="28"/>
          <w:szCs w:val="28"/>
          <w:lang w:val="kk-KZ"/>
        </w:rPr>
        <w:t>кіреді. Кейде goodwill адам капиталының құрамдас бөлігі ретінде қарастырылады.</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Ұлттық байлықтың маңызды құрамдас бөлігі табиғи және зияткерлік капитал немесе зияткерлік меншік болып табылады</w:t>
      </w:r>
      <w:r w:rsidR="0056043F" w:rsidRPr="008F7AB8">
        <w:rPr>
          <w:rFonts w:ascii="Times New Roman" w:hAnsi="Times New Roman"/>
          <w:sz w:val="28"/>
          <w:szCs w:val="28"/>
          <w:lang w:val="kk-KZ"/>
        </w:rPr>
        <w:t xml:space="preserve">. </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Болжамды деректер бойынша бүгінгі таңда Қазақстанда зияткерлік капитал кем дегенде 400 млрд АҚШ долларын құрайды. Бұған: өндірілген материалдық емес активтер (38,5 млрд АҚШ доллары), геологиялық барлау жұмыстары (22 млрд АҚШ доллары), ғылымды қажетсінетін өнеркәсіптік технологиялар мен компьютерлік бағдарламалық қамтамасыз ету, әдебиеттің, өнердің, ойын-сауық жанрының бірегей туындылары және т. б. (16,4 млрд АҚШ доллары), өндірілмеген материалдық емес активтер, оның ішінде меншік құқығы, символдық бағалау кіреді Қазақстанда бүгінде 3,3 млрд АҚШ долларын құрайды</w:t>
      </w:r>
      <w:r w:rsidR="0056043F" w:rsidRPr="008F7AB8">
        <w:rPr>
          <w:rFonts w:ascii="Times New Roman" w:hAnsi="Times New Roman"/>
          <w:sz w:val="28"/>
          <w:szCs w:val="28"/>
          <w:lang w:val="kk-KZ"/>
        </w:rPr>
        <w:t>.</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Қазақстанның табиғи капиталы 23,5 трлн. АҚШ долл.құрады (АҚШ-тан 4,8 есе жоғары). Елдің жер ресурстарын бағалау 3,5 трлн АҚШ долларын құрайды. </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Қаржы активтері-акциялар, облигациялар және басқа да бағалы қағаздар, сондай-ақ қағаз ақша. Түрлі бағалаулар бойынша Қазақстанның әлемдік нарықтардағы ұлттық байлығының жиынтық баға белгілеу құны (сатып алу қабілетінің паритеті бойынша) 1,9-2,7 трлн АҚШ долларын немесе АҚШ ұлттық байлығы көлемінің 8-11, 3% - ын құрайды (2021 жылы - 23,4 трлн АҚШ доллары)</w:t>
      </w:r>
      <w:r w:rsidR="0056043F" w:rsidRPr="008F7AB8">
        <w:rPr>
          <w:rFonts w:ascii="Times New Roman" w:hAnsi="Times New Roman"/>
          <w:sz w:val="28"/>
          <w:szCs w:val="28"/>
          <w:lang w:val="kk-KZ"/>
        </w:rPr>
        <w:t>.</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Қазақстанда бастапқы құнның 50-60% - ына жететін тозуды есепке алғанда, Қазақстанның ұлттық байлығының барлық құрамдас бөліктерінің нақты көлемінің материалдық-заттай жиынтық бағасы тиісінше төмендетілуге тиіс және 0,9-1,4 ең азына және 1,1-1,6 трлн АҚШ долларына тең болады</w:t>
      </w:r>
      <w:r w:rsidR="0056043F" w:rsidRPr="008F7AB8">
        <w:rPr>
          <w:rFonts w:ascii="Times New Roman" w:hAnsi="Times New Roman"/>
          <w:sz w:val="28"/>
          <w:szCs w:val="28"/>
          <w:lang w:val="kk-KZ"/>
        </w:rPr>
        <w:t xml:space="preserve">. </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Сонымен, елдің ұлттық байлығы мыналарды қамтуы керек</w:t>
      </w:r>
      <w:r w:rsidR="00A52977" w:rsidRPr="009A31CA">
        <w:rPr>
          <w:rFonts w:ascii="Times New Roman" w:hAnsi="Times New Roman"/>
          <w:sz w:val="28"/>
          <w:szCs w:val="28"/>
          <w:lang w:val="kk-KZ"/>
        </w:rPr>
        <w:t xml:space="preserve"> </w:t>
      </w:r>
      <w:r w:rsidR="00A52977" w:rsidRPr="009A31CA">
        <w:rPr>
          <w:rFonts w:ascii="Times New Roman" w:hAnsi="Times New Roman"/>
          <w:bCs/>
          <w:iCs/>
          <w:sz w:val="28"/>
          <w:szCs w:val="28"/>
          <w:lang w:val="kk-KZ"/>
        </w:rPr>
        <w:t>[13]</w:t>
      </w:r>
      <w:r w:rsidRPr="008F7AB8">
        <w:rPr>
          <w:rFonts w:ascii="Times New Roman" w:hAnsi="Times New Roman"/>
          <w:sz w:val="28"/>
          <w:szCs w:val="28"/>
          <w:lang w:val="kk-KZ"/>
        </w:rPr>
        <w:t>:</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адами әлеует (жұмыс күшінің құны және оны молықтыру, зияткерлік, мәдени және кәсіби жетілдіру шығындары); </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табиғи-ресурстық әлеует (қазба байлықтарының, жер, су және орман ресурстарының негізгі түрлерінің болуын, барлауын, өндіруін, қорларын және пайдаланылуын заттай бағалау сомасы); </w:t>
      </w:r>
    </w:p>
    <w:p w:rsidR="0056043F"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ғылыми-техникалық әлеует (ғылыми зерттеулерді және тәжірибелік-конструкторлық әзірлемелерді, ғылыми зерттеулер мен әзірлемелерге арналған </w:t>
      </w:r>
      <w:r w:rsidRPr="008F7AB8">
        <w:rPr>
          <w:rFonts w:ascii="Times New Roman" w:hAnsi="Times New Roman"/>
          <w:sz w:val="28"/>
          <w:szCs w:val="28"/>
          <w:lang w:val="kk-KZ"/>
        </w:rPr>
        <w:lastRenderedPageBreak/>
        <w:t>шығыстарды, ғылым кадрларын, зияткерлік меншікті жүзеге асыратын ұйымдар желісі)</w:t>
      </w:r>
      <w:r w:rsidR="0056043F" w:rsidRPr="008F7AB8">
        <w:rPr>
          <w:rFonts w:ascii="Times New Roman" w:hAnsi="Times New Roman"/>
          <w:sz w:val="28"/>
          <w:szCs w:val="28"/>
          <w:lang w:val="kk-KZ"/>
        </w:rPr>
        <w:t>.</w:t>
      </w:r>
    </w:p>
    <w:p w:rsidR="004E2B89" w:rsidRPr="008F7AB8" w:rsidRDefault="004E2B89" w:rsidP="008F7AB8">
      <w:pPr>
        <w:tabs>
          <w:tab w:val="left" w:pos="0"/>
        </w:tabs>
        <w:ind w:firstLine="567"/>
        <w:jc w:val="both"/>
        <w:rPr>
          <w:rFonts w:ascii="Times New Roman" w:hAnsi="Times New Roman"/>
          <w:i/>
          <w:sz w:val="28"/>
          <w:szCs w:val="28"/>
          <w:lang w:val="kk-KZ"/>
        </w:rPr>
      </w:pPr>
      <w:r w:rsidRPr="008F7AB8">
        <w:rPr>
          <w:rFonts w:ascii="Times New Roman" w:hAnsi="Times New Roman"/>
          <w:i/>
          <w:sz w:val="28"/>
          <w:szCs w:val="28"/>
          <w:lang w:val="kk-KZ"/>
        </w:rPr>
        <w:t>Елдің ұлттық байлығы мен бәсекеге қабілеттілігі</w:t>
      </w:r>
    </w:p>
    <w:p w:rsidR="00A52977"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Ұлттық байлықтың, яғни адами, табиғи-ресурстық, ғылыми-техникалық әлеуеттің сандық және сапалық бағасы бізге не береді? Ұлттық экономиканың бәсекеге қабілеттілік деңгейін бағалау үшін елдегі ұлттық байлықтың мөлшері мен сапалық сипаттамалары туралы ақпаратты қалай пайдалануға болады? Жан басына шаққандағы ЖІӨ елдің бәсекеге қабілеттілік деңгейін көрсете ме? Неліктен елдердің бәсекелестігінде кейбіреулер жеңеді, ал басқалары ұтылады? Экономикаға қатысты барлық мәселелердің ішінде, мүмкін, бұл біздің заманымызда жиі айтылатын соңғы шығар. «Бәсекеге қабілеттілік</w:t>
      </w:r>
      <w:r w:rsidR="0050029E" w:rsidRPr="008F7AB8">
        <w:rPr>
          <w:rFonts w:ascii="Times New Roman" w:hAnsi="Times New Roman"/>
          <w:sz w:val="28"/>
          <w:szCs w:val="28"/>
          <w:lang w:val="kk-KZ"/>
        </w:rPr>
        <w:t xml:space="preserve"> </w:t>
      </w:r>
      <w:r w:rsidRPr="008F7AB8">
        <w:rPr>
          <w:rFonts w:ascii="Times New Roman" w:hAnsi="Times New Roman"/>
          <w:sz w:val="28"/>
          <w:szCs w:val="28"/>
          <w:lang w:val="kk-KZ"/>
        </w:rPr>
        <w:t>-</w:t>
      </w:r>
      <w:r w:rsidR="0050029E" w:rsidRPr="008F7AB8">
        <w:rPr>
          <w:rFonts w:ascii="Times New Roman" w:hAnsi="Times New Roman"/>
          <w:sz w:val="28"/>
          <w:szCs w:val="28"/>
          <w:lang w:val="kk-KZ"/>
        </w:rPr>
        <w:t xml:space="preserve"> </w:t>
      </w:r>
      <w:r w:rsidRPr="008F7AB8">
        <w:rPr>
          <w:rFonts w:ascii="Times New Roman" w:hAnsi="Times New Roman"/>
          <w:sz w:val="28"/>
          <w:szCs w:val="28"/>
          <w:lang w:val="kk-KZ"/>
        </w:rPr>
        <w:t>бұл бірінші кезекте кез-келген елдің үкіметтері мен өнеркәсіптік топтары алаңдатады</w:t>
      </w:r>
      <w:r w:rsidR="0050029E" w:rsidRPr="008F7AB8">
        <w:rPr>
          <w:rFonts w:ascii="Times New Roman" w:hAnsi="Times New Roman"/>
          <w:sz w:val="28"/>
          <w:szCs w:val="28"/>
          <w:lang w:val="kk-KZ"/>
        </w:rPr>
        <w:t>»</w:t>
      </w:r>
      <w:r w:rsidR="00A52977" w:rsidRPr="009A31CA">
        <w:rPr>
          <w:rFonts w:ascii="Times New Roman" w:hAnsi="Times New Roman"/>
          <w:sz w:val="28"/>
          <w:szCs w:val="28"/>
          <w:lang w:val="kk-KZ"/>
        </w:rPr>
        <w:t xml:space="preserve"> </w:t>
      </w:r>
      <w:r w:rsidR="00A52977" w:rsidRPr="009A31CA">
        <w:rPr>
          <w:rFonts w:ascii="Times New Roman" w:hAnsi="Times New Roman"/>
          <w:bCs/>
          <w:iCs/>
          <w:sz w:val="28"/>
          <w:szCs w:val="28"/>
          <w:lang w:val="kk-KZ"/>
        </w:rPr>
        <w:t>[14]</w:t>
      </w:r>
      <w:r w:rsidRPr="008F7AB8">
        <w:rPr>
          <w:rFonts w:ascii="Times New Roman" w:hAnsi="Times New Roman"/>
          <w:sz w:val="28"/>
          <w:szCs w:val="28"/>
          <w:lang w:val="kk-KZ"/>
        </w:rPr>
        <w:t xml:space="preserve">. </w:t>
      </w:r>
    </w:p>
    <w:p w:rsidR="004E2B89"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Атақты экономист Майкл Портер бұл мәлімдемеде ел ауқымындағы экономикалық қызметті талдаудың негізгі мақсаты шоғырланған түрде тұжырымдалған.</w:t>
      </w:r>
    </w:p>
    <w:p w:rsidR="004E2B89"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Бұдан келіп шығатыны, ұлттық экономиканың даму деңгейі елдің ұлттық экономикасы әлемнің басқа дамыған елдеріне қарағанда қаншалықты бәсекеге қабілетті деген сұраққа жауап беруге мүмкіндік беретін көрсеткіштермен бағалануы тиіс. </w:t>
      </w:r>
      <w:r w:rsidR="008372C0" w:rsidRPr="008372C0">
        <w:rPr>
          <w:rFonts w:ascii="Times New Roman" w:hAnsi="Times New Roman"/>
          <w:sz w:val="28"/>
          <w:szCs w:val="28"/>
          <w:lang w:val="kk-KZ"/>
        </w:rPr>
        <w:t>Жан басына шаққандағы ЖІӨ белгілі бір дәрежеде ұлттық экономиканың даму деңгейін көрсетеді: оның мөлшері неғұрлым көп болса, соғұрлым Ұлттық экономика өмір сапасының жоғары деңгейін, елдің экономикалық қуатын, оның әлемдік бәсекелестік нарықтардағы берік позициясын, елдің ұлттық, оның ішінде экономикалық қауіпсіздігін қамтамасыз етуі керек. Алайда, кейбір қосымша көрсеткіштерді ескерместен, жан басына шаққандағы ЖІӨ деңгейінің көрсеткіші негізінде бұл сұрақтарға оң жауап беру мүмкін емес</w:t>
      </w:r>
      <w:r w:rsidR="004E2B89" w:rsidRPr="008F7AB8">
        <w:rPr>
          <w:rFonts w:ascii="Times New Roman" w:hAnsi="Times New Roman"/>
          <w:sz w:val="28"/>
          <w:szCs w:val="28"/>
          <w:lang w:val="kk-KZ"/>
        </w:rPr>
        <w:t>.</w:t>
      </w:r>
    </w:p>
    <w:p w:rsidR="004E2B89" w:rsidRPr="008F7AB8" w:rsidRDefault="008372C0" w:rsidP="008F7AB8">
      <w:pPr>
        <w:tabs>
          <w:tab w:val="left" w:pos="0"/>
        </w:tabs>
        <w:ind w:firstLine="567"/>
        <w:jc w:val="both"/>
        <w:rPr>
          <w:rFonts w:ascii="Times New Roman" w:hAnsi="Times New Roman"/>
          <w:sz w:val="28"/>
          <w:szCs w:val="28"/>
          <w:lang w:val="kk-KZ"/>
        </w:rPr>
      </w:pPr>
      <w:r w:rsidRPr="008372C0">
        <w:rPr>
          <w:rFonts w:ascii="Times New Roman" w:hAnsi="Times New Roman"/>
          <w:sz w:val="28"/>
          <w:szCs w:val="28"/>
          <w:lang w:val="kk-KZ"/>
        </w:rPr>
        <w:t>Жан басына шаққандағы ЖІӨ елде жан басына шаққанда жылына қанша тауарлар мен қызметтер өндірілетінін көрсетеді. Бірақ бұл ЖІӨ-нің егжей-тегжейлі құрылымын қарастырмасақ, қандай тауарлар мен қызметтерді анықтауға мүмкіндік бермейді. Егер өндірілетін тауарлар мен көрсетілетін қызметтер халықтың өмір сүру сапасын жақсартуға арналмаса, онда ЖІӨ-нің осындай құрылымында жан басына шаққандағы көрсеткіштің өсуі мұндай жақсарту үшін қолайлы мүмкіндіктер жасау туралы ақпарат бермейді. Сол сияқты, ЖІӨ құрылымын, елдің бәсекеге қабілеттілігін, ұлттық қауіпсіздікті және т. б. талдаусыз сұрақтарға жауап беруге болмайды</w:t>
      </w:r>
      <w:r w:rsidR="0050029E" w:rsidRPr="008F7AB8">
        <w:rPr>
          <w:rFonts w:ascii="Times New Roman" w:hAnsi="Times New Roman"/>
          <w:sz w:val="28"/>
          <w:szCs w:val="28"/>
          <w:lang w:val="kk-KZ"/>
        </w:rPr>
        <w:t>.</w:t>
      </w:r>
    </w:p>
    <w:p w:rsidR="004E2B89"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Демек, ЖІӨ құрылымының мемлекеттің басым стратегиялық мақсаттарына сәйкестік дәрежесін талдау негізінде ұлттық экономиканың даму деңгейін бағалау қажет. Бұл үшін, біріншіден, стратегиялық мақсаттар нақты тұжырымдалуы, екіншіден, оларға қол жеткізудің басымдықтары айқындалуы тиіс. Әйтпесе, «мемлекеттік шенеуніктердің жарысы» тезірек басталуы мүмкін (2010 жылға емес, 2008 жылға немесе басқа жылға) ЖІӨ-нің екі еселенуін қамтамасыз етеді</w:t>
      </w:r>
      <w:r w:rsidR="004E2B89" w:rsidRPr="008F7AB8">
        <w:rPr>
          <w:rFonts w:ascii="Times New Roman" w:hAnsi="Times New Roman"/>
          <w:sz w:val="28"/>
          <w:szCs w:val="28"/>
          <w:lang w:val="kk-KZ"/>
        </w:rPr>
        <w:t xml:space="preserve">. </w:t>
      </w:r>
      <w:r w:rsidRPr="008F7AB8">
        <w:rPr>
          <w:rFonts w:ascii="Times New Roman" w:hAnsi="Times New Roman"/>
          <w:sz w:val="28"/>
          <w:szCs w:val="28"/>
          <w:lang w:val="kk-KZ"/>
        </w:rPr>
        <w:t xml:space="preserve">Осы екі еселенудің қайсысы (жан басына шаққандағы ЖІӨ деңгейі бойынша Қазақстан Испанияға немесе Португалияға жақындайтынынан басқа) басым стратегиялық мақсаттарға қол жеткізілетіні түсініксіз болып </w:t>
      </w:r>
      <w:r w:rsidRPr="008F7AB8">
        <w:rPr>
          <w:rFonts w:ascii="Times New Roman" w:hAnsi="Times New Roman"/>
          <w:sz w:val="28"/>
          <w:szCs w:val="28"/>
          <w:lang w:val="kk-KZ"/>
        </w:rPr>
        <w:lastRenderedPageBreak/>
        <w:t>қалады. Ел дамуының басым стратегиялық мақсаттары бойынша ЖІӨ құрылымын оңтайландыру оның ұлттық байлығымен қалай байланысты?</w:t>
      </w:r>
    </w:p>
    <w:p w:rsidR="00A52977"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Ұлттық стратегиялық мақсаттардың басымдығы және ұлттық байлық элементтерін дамыту мен пайдаланудың басымдығы: адами, табиғи-ресурстық және ғылыми-техникалық әлеует тығыз байланысты және өзара тәуелді. Ұлттық байлық элементтерінің өзара байланысын қолдана отырып, оларға қол жеткізу мүмкіндігін бағаламай стратегиялық мақсаттарды тұжырымдау мүмкін емес. Сол сияқты, ұлттық байлықтың жекелеген элементтерін осы процесті ел дамуының стратегиялық мақсаттарымен байланыстырмай дамыту мүмкін емес</w:t>
      </w:r>
      <w:r w:rsidR="004E2B89" w:rsidRPr="008F7AB8">
        <w:rPr>
          <w:rFonts w:ascii="Times New Roman" w:hAnsi="Times New Roman"/>
          <w:sz w:val="28"/>
          <w:szCs w:val="28"/>
          <w:lang w:val="kk-KZ"/>
        </w:rPr>
        <w:t xml:space="preserve">. </w:t>
      </w:r>
      <w:r w:rsidRPr="008F7AB8">
        <w:rPr>
          <w:rFonts w:ascii="Times New Roman" w:hAnsi="Times New Roman"/>
          <w:sz w:val="28"/>
          <w:szCs w:val="28"/>
          <w:lang w:val="kk-KZ"/>
        </w:rPr>
        <w:t>Бұл ретте осы өзара байланысты міндеттерді шешуге жүйелі көзқарас қамтамасыз етілуге тиіс</w:t>
      </w:r>
      <w:r w:rsidR="00A52977" w:rsidRPr="009A31CA">
        <w:rPr>
          <w:rFonts w:ascii="Times New Roman" w:hAnsi="Times New Roman"/>
          <w:sz w:val="28"/>
          <w:szCs w:val="28"/>
          <w:lang w:val="kk-KZ"/>
        </w:rPr>
        <w:t xml:space="preserve"> </w:t>
      </w:r>
      <w:r w:rsidR="00A52977" w:rsidRPr="009A31CA">
        <w:rPr>
          <w:rFonts w:ascii="Times New Roman" w:hAnsi="Times New Roman"/>
          <w:bCs/>
          <w:iCs/>
          <w:sz w:val="28"/>
          <w:szCs w:val="28"/>
          <w:lang w:val="kk-KZ"/>
        </w:rPr>
        <w:t>[14]</w:t>
      </w:r>
      <w:r w:rsidRPr="008F7AB8">
        <w:rPr>
          <w:rFonts w:ascii="Times New Roman" w:hAnsi="Times New Roman"/>
          <w:sz w:val="28"/>
          <w:szCs w:val="28"/>
          <w:lang w:val="kk-KZ"/>
        </w:rPr>
        <w:t xml:space="preserve">. </w:t>
      </w:r>
    </w:p>
    <w:p w:rsidR="004E2B89"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Бұл стратегиялық мақсаттар да, ұлттық байлық та өзара байланысты екі күрделі жүйе ретінде қарастырылуы керек дегенді білдіреді. Яғни, әр түрлі стратегиялық мақсаттар да, ұлттық байлық элементтері де бір-біріне тәуелсіз дербес дамып, дами алмайды</w:t>
      </w:r>
      <w:r w:rsidR="004E2B89" w:rsidRPr="008F7AB8">
        <w:rPr>
          <w:rFonts w:ascii="Times New Roman" w:hAnsi="Times New Roman"/>
          <w:sz w:val="28"/>
          <w:szCs w:val="28"/>
          <w:lang w:val="kk-KZ"/>
        </w:rPr>
        <w:t xml:space="preserve">. </w:t>
      </w:r>
      <w:r w:rsidR="008372C0" w:rsidRPr="008372C0">
        <w:rPr>
          <w:rFonts w:ascii="Times New Roman" w:hAnsi="Times New Roman"/>
          <w:sz w:val="28"/>
          <w:szCs w:val="28"/>
          <w:lang w:val="kk-KZ"/>
        </w:rPr>
        <w:t>Мысалы, өмір сүру сапасын арттырудың стратегиялық мақсатын ұлттық қауіпсіздікті қамтамасыз етудің стратегиялық мақсатына байланыссыз қалыптастыру мүмкін емес. Сол сияқты, ұлттық байлықтың басқа элементтерінің дамуымен байланыссыз адам әлеуетінің даму бағытын анықтау мүмкін емес [15]. Немесе, мысалы, ұлттық қауіпсіздікті қамтамасыз етудің стратегиялық мақсаты (кез-келген басқа стратегиялық мақсат сияқты) ұлттық байлықтың барлық элементтерінің жағдайы мен дамуына байланысты шешілуі керек</w:t>
      </w:r>
      <w:r w:rsidR="004E2B89" w:rsidRPr="008F7AB8">
        <w:rPr>
          <w:rFonts w:ascii="Times New Roman" w:hAnsi="Times New Roman"/>
          <w:sz w:val="28"/>
          <w:szCs w:val="28"/>
          <w:lang w:val="kk-KZ"/>
        </w:rPr>
        <w:t>.</w:t>
      </w:r>
    </w:p>
    <w:p w:rsidR="004E2B89" w:rsidRPr="008F7AB8" w:rsidRDefault="008372C0" w:rsidP="008F7AB8">
      <w:pPr>
        <w:tabs>
          <w:tab w:val="left" w:pos="0"/>
        </w:tabs>
        <w:ind w:firstLine="567"/>
        <w:jc w:val="both"/>
        <w:rPr>
          <w:rFonts w:ascii="Times New Roman" w:hAnsi="Times New Roman"/>
          <w:sz w:val="28"/>
          <w:szCs w:val="28"/>
          <w:lang w:val="kk-KZ"/>
        </w:rPr>
      </w:pPr>
      <w:r w:rsidRPr="008372C0">
        <w:rPr>
          <w:rFonts w:ascii="Times New Roman" w:hAnsi="Times New Roman"/>
          <w:sz w:val="28"/>
          <w:szCs w:val="28"/>
          <w:lang w:val="kk-KZ"/>
        </w:rPr>
        <w:t>Осылайша, елдің дамуының басым стратегиялық мақсаттарына қол жеткізу үшін ұлттық экономиканың даму деңгейі ұлттық байлық элементтерін құрылымдық пайдалану дәрежесін сипаттайтын көрсеткіштер бойынша бағалануы керек деп қорытынды жасауға болады. Бұл мақсаттардың басымдығы: халықтың өмір сүру сапасының жай-күйі; тауарлардың, көрсетілетін қызметтердің және өндіріс факторларының ішкі және халықаралық нарықтардағы бәсекеге қабілеттілігі; елдің ұлттық, оның ішінде экономикалық қауіпсіздігінің деңгейі болып табылады</w:t>
      </w:r>
      <w:r w:rsidR="004E2B89" w:rsidRPr="008F7AB8">
        <w:rPr>
          <w:rFonts w:ascii="Times New Roman" w:hAnsi="Times New Roman"/>
          <w:sz w:val="28"/>
          <w:szCs w:val="28"/>
          <w:lang w:val="kk-KZ"/>
        </w:rPr>
        <w:t xml:space="preserve">. </w:t>
      </w:r>
    </w:p>
    <w:p w:rsidR="004E2B89"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Басқаша айтқанда, ұлттық экономиканың даму деңгейі оны дамытудың басым стратегиялық мақсаттарына қол жеткізу үшін елдің ұлттық байлығын пайдалану тиімділігімен бағаланады.</w:t>
      </w:r>
      <w:r w:rsidR="004E421E">
        <w:rPr>
          <w:rFonts w:ascii="Times New Roman" w:hAnsi="Times New Roman"/>
          <w:sz w:val="28"/>
          <w:szCs w:val="28"/>
          <w:lang w:val="kk-KZ"/>
        </w:rPr>
        <w:t xml:space="preserve"> </w:t>
      </w:r>
      <w:r w:rsidRPr="008F7AB8">
        <w:rPr>
          <w:rFonts w:ascii="Times New Roman" w:hAnsi="Times New Roman"/>
          <w:sz w:val="28"/>
          <w:szCs w:val="28"/>
          <w:lang w:val="kk-KZ"/>
        </w:rPr>
        <w:t>Егер осы мақсаттар бойынша ЖІӨ-ні құрылымдайтын болсақ (жалпы немесе жан басына шаққандағы) және әрбір мақсаттың қандай бағамен (ұлттық байлық элементтері бойынша құрылымдалған бөлігінде) қол жеткізілгенін анықтасақ, онда мұндай көрсеткіш ұлттық экономиканың даму деңгейін бағалауға мүмкіндік береді. Ұлттық байлықтың аз бөлігі басым стратегиялық мақсаттардың жиынтығына сапалы қол жеткізуге жұмсалған сайын, Ұлттық экономика соғұрлым тиімді жұмыс істейді, сондықтан оның даму деңгейі жоғары болады</w:t>
      </w:r>
      <w:r w:rsidR="004E2B89" w:rsidRPr="008F7AB8">
        <w:rPr>
          <w:rFonts w:ascii="Times New Roman" w:hAnsi="Times New Roman"/>
          <w:sz w:val="28"/>
          <w:szCs w:val="28"/>
          <w:lang w:val="kk-KZ"/>
        </w:rPr>
        <w:t>.</w:t>
      </w:r>
    </w:p>
    <w:p w:rsidR="004E2B89" w:rsidRDefault="004E2B89"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i/>
          <w:sz w:val="28"/>
          <w:szCs w:val="28"/>
          <w:lang w:val="kk-KZ"/>
        </w:rPr>
      </w:pPr>
    </w:p>
    <w:p w:rsidR="009A31CA" w:rsidRDefault="009A31CA" w:rsidP="008F7AB8">
      <w:pPr>
        <w:tabs>
          <w:tab w:val="left" w:pos="0"/>
        </w:tabs>
        <w:ind w:firstLine="567"/>
        <w:jc w:val="both"/>
        <w:rPr>
          <w:rFonts w:ascii="Times New Roman" w:hAnsi="Times New Roman"/>
          <w:i/>
          <w:sz w:val="28"/>
          <w:szCs w:val="28"/>
          <w:lang w:val="kk-KZ"/>
        </w:rPr>
      </w:pPr>
    </w:p>
    <w:p w:rsidR="009A31CA" w:rsidRDefault="009A31CA" w:rsidP="008F7AB8">
      <w:pPr>
        <w:tabs>
          <w:tab w:val="left" w:pos="0"/>
        </w:tabs>
        <w:ind w:firstLine="567"/>
        <w:jc w:val="both"/>
        <w:rPr>
          <w:rFonts w:ascii="Times New Roman" w:hAnsi="Times New Roman"/>
          <w:i/>
          <w:sz w:val="28"/>
          <w:szCs w:val="28"/>
          <w:lang w:val="kk-KZ"/>
        </w:rPr>
      </w:pPr>
    </w:p>
    <w:p w:rsidR="004E2B89" w:rsidRPr="008F7AB8" w:rsidRDefault="0050029E" w:rsidP="008F7AB8">
      <w:pPr>
        <w:tabs>
          <w:tab w:val="left" w:pos="0"/>
        </w:tabs>
        <w:ind w:firstLine="567"/>
        <w:jc w:val="both"/>
        <w:rPr>
          <w:rFonts w:ascii="Times New Roman" w:hAnsi="Times New Roman"/>
          <w:i/>
          <w:sz w:val="28"/>
          <w:szCs w:val="28"/>
          <w:lang w:val="kk-KZ"/>
        </w:rPr>
      </w:pPr>
      <w:r w:rsidRPr="008F7AB8">
        <w:rPr>
          <w:rFonts w:ascii="Times New Roman" w:hAnsi="Times New Roman"/>
          <w:i/>
          <w:sz w:val="28"/>
          <w:szCs w:val="28"/>
          <w:lang w:val="kk-KZ"/>
        </w:rPr>
        <w:lastRenderedPageBreak/>
        <w:t>Қорытындылар</w:t>
      </w:r>
    </w:p>
    <w:p w:rsidR="0050029E"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 Ұлттық экономика - бұл институционалдық жүйемен реттелетін, ел ауқымындағы салалық және өңірлік кеңістіктерде құрылымдалған Экономикалық қызмет. </w:t>
      </w:r>
    </w:p>
    <w:p w:rsidR="0050029E"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Ұлт (мемлекет) тарихи тұрғыдан да, экономикалық тұрғыдан да экономикалық, геосаяси және рухани сипаттағы ерекше қасиеттерге ие әлемнің құрамдас бөлігі болып табылады. </w:t>
      </w:r>
    </w:p>
    <w:p w:rsidR="004E2B89"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3. </w:t>
      </w:r>
      <w:r w:rsidR="008372C0" w:rsidRPr="008372C0">
        <w:rPr>
          <w:rFonts w:ascii="Times New Roman" w:hAnsi="Times New Roman"/>
          <w:sz w:val="28"/>
          <w:szCs w:val="28"/>
          <w:lang w:val="kk-KZ"/>
        </w:rPr>
        <w:t>Экономика</w:t>
      </w:r>
      <w:r w:rsidR="008372C0">
        <w:rPr>
          <w:rFonts w:ascii="Times New Roman" w:hAnsi="Times New Roman"/>
          <w:sz w:val="28"/>
          <w:szCs w:val="28"/>
          <w:lang w:val="kk-KZ"/>
        </w:rPr>
        <w:t xml:space="preserve"> </w:t>
      </w:r>
      <w:r w:rsidR="008372C0" w:rsidRPr="008372C0">
        <w:rPr>
          <w:rFonts w:ascii="Times New Roman" w:hAnsi="Times New Roman"/>
          <w:sz w:val="28"/>
          <w:szCs w:val="28"/>
          <w:lang w:val="kk-KZ"/>
        </w:rPr>
        <w:t>-</w:t>
      </w:r>
      <w:r w:rsidR="008372C0">
        <w:rPr>
          <w:rFonts w:ascii="Times New Roman" w:hAnsi="Times New Roman"/>
          <w:sz w:val="28"/>
          <w:szCs w:val="28"/>
          <w:lang w:val="kk-KZ"/>
        </w:rPr>
        <w:t xml:space="preserve"> </w:t>
      </w:r>
      <w:r w:rsidR="008372C0" w:rsidRPr="008372C0">
        <w:rPr>
          <w:rFonts w:ascii="Times New Roman" w:hAnsi="Times New Roman"/>
          <w:sz w:val="28"/>
          <w:szCs w:val="28"/>
          <w:lang w:val="kk-KZ"/>
        </w:rPr>
        <w:t>бұл елдің экономикасы, оның құрамы, құрылымы, осы экономиканың жеке элементтерінің өзара байланысы. Оған әр түрлі меншік түріндегі кәсіпорындар кіреді, олар өздерінің мүдделерін, мемлекеттің стратегиялық мақсаттарын және олар бастаған институционалдық жүйенің талаптарын ескере отырып жұмыс істеуі керек</w:t>
      </w:r>
      <w:r w:rsidR="004E2B89" w:rsidRPr="008F7AB8">
        <w:rPr>
          <w:rFonts w:ascii="Times New Roman" w:hAnsi="Times New Roman"/>
          <w:sz w:val="28"/>
          <w:szCs w:val="28"/>
          <w:lang w:val="kk-KZ"/>
        </w:rPr>
        <w:t xml:space="preserve">. </w:t>
      </w:r>
    </w:p>
    <w:p w:rsidR="0050029E"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4. </w:t>
      </w:r>
      <w:r w:rsidR="0050029E" w:rsidRPr="008F7AB8">
        <w:rPr>
          <w:rFonts w:ascii="Times New Roman" w:hAnsi="Times New Roman"/>
          <w:sz w:val="28"/>
          <w:szCs w:val="28"/>
          <w:lang w:val="kk-KZ"/>
        </w:rPr>
        <w:t xml:space="preserve">Ұлттық экономиканың құрамында ұқсас технологиялар мен ресурстарды пайдаланатын ұқсас экономикалық мақсаттағы өнімдер шығаратын кәсіпорындардың жиынтығы пайда болады. Мұндай популяциялар әдетте салалар деп аталады. Салалық саралау нәтижесінде ұлттық экономиканың салалық құрылымы деп аталатын ұлттық экономикадағы салалық бөлімшелер арасында белгілі бір пропорциялар мен қатынастар қалыптасады. </w:t>
      </w:r>
    </w:p>
    <w:p w:rsidR="004E2B89"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5. </w:t>
      </w:r>
      <w:r w:rsidR="00FC1610" w:rsidRPr="00FC1610">
        <w:rPr>
          <w:rFonts w:ascii="Times New Roman" w:hAnsi="Times New Roman"/>
          <w:sz w:val="28"/>
          <w:szCs w:val="28"/>
          <w:lang w:val="kk-KZ"/>
        </w:rPr>
        <w:t>Саламен қатар, ұлттық экономикалық қызметтің аймақтық құрылымын да ескеру қажет</w:t>
      </w:r>
      <w:r w:rsidR="00FC1610">
        <w:rPr>
          <w:rFonts w:ascii="Times New Roman" w:hAnsi="Times New Roman"/>
          <w:sz w:val="28"/>
          <w:szCs w:val="28"/>
          <w:lang w:val="kk-KZ"/>
        </w:rPr>
        <w:t xml:space="preserve"> </w:t>
      </w:r>
      <w:r w:rsidR="00FC1610" w:rsidRPr="00FC1610">
        <w:rPr>
          <w:rFonts w:ascii="Times New Roman" w:hAnsi="Times New Roman"/>
          <w:sz w:val="28"/>
          <w:szCs w:val="28"/>
          <w:lang w:val="kk-KZ"/>
        </w:rPr>
        <w:t>-</w:t>
      </w:r>
      <w:r w:rsidR="00FC1610">
        <w:rPr>
          <w:rFonts w:ascii="Times New Roman" w:hAnsi="Times New Roman"/>
          <w:sz w:val="28"/>
          <w:szCs w:val="28"/>
          <w:lang w:val="kk-KZ"/>
        </w:rPr>
        <w:t xml:space="preserve"> </w:t>
      </w:r>
      <w:r w:rsidR="00FC1610" w:rsidRPr="00FC1610">
        <w:rPr>
          <w:rFonts w:ascii="Times New Roman" w:hAnsi="Times New Roman"/>
          <w:sz w:val="28"/>
          <w:szCs w:val="28"/>
          <w:lang w:val="kk-KZ"/>
        </w:rPr>
        <w:t>әр түрлі салалық бөлімшелердің ел өңірлері бойынша арақатынасы, бұл аймақта орналасқан әртүрлі салалық бөлімшелердің арақатынасын және саланың жалпы өніміндегі әр түрлі аймақтардың арақатынасын анықтауға мүмкіндік береді</w:t>
      </w:r>
      <w:r w:rsidR="004E2B89" w:rsidRPr="008F7AB8">
        <w:rPr>
          <w:rFonts w:ascii="Times New Roman" w:hAnsi="Times New Roman"/>
          <w:sz w:val="28"/>
          <w:szCs w:val="28"/>
          <w:lang w:val="kk-KZ"/>
        </w:rPr>
        <w:t xml:space="preserve">. </w:t>
      </w:r>
    </w:p>
    <w:p w:rsidR="0050029E"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6. </w:t>
      </w:r>
      <w:r w:rsidR="0050029E" w:rsidRPr="008F7AB8">
        <w:rPr>
          <w:rFonts w:ascii="Times New Roman" w:hAnsi="Times New Roman"/>
          <w:sz w:val="28"/>
          <w:szCs w:val="28"/>
          <w:lang w:val="kk-KZ"/>
        </w:rPr>
        <w:t xml:space="preserve">Экономикалық қызмет елде және әлемдік қоғамдастықта қабылданған белгілі бір нормалар мен ережелерге сәйкес жүзеге асырылады. Елде жұмыс істейтін ресми және бейресми институттардың жиынтығы кез-келген, оның ішінде Экономикалық қызмет жүргізілетін институционалдық жүйені құрайды. </w:t>
      </w:r>
    </w:p>
    <w:p w:rsidR="004E2B89"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7. Экономикалық тәртіп экономикалық агенттер мен осы агенттер арасындағы қарым-қатынас принциптерін көрсетеді! және материалдық және материалдық емес игіліктерді өндіру және айырбастау процесінде туындайтын мемлекет (редистрибуция, нарықтық қатынастар, аралас экономика)</w:t>
      </w:r>
      <w:r w:rsidR="004E2B89" w:rsidRPr="008F7AB8">
        <w:rPr>
          <w:rFonts w:ascii="Times New Roman" w:hAnsi="Times New Roman"/>
          <w:sz w:val="28"/>
          <w:szCs w:val="28"/>
          <w:lang w:val="kk-KZ"/>
        </w:rPr>
        <w:t xml:space="preserve">. </w:t>
      </w:r>
    </w:p>
    <w:p w:rsidR="0050029E" w:rsidRPr="008F7AB8" w:rsidRDefault="004E2B8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8. </w:t>
      </w:r>
      <w:r w:rsidR="0050029E" w:rsidRPr="008F7AB8">
        <w:rPr>
          <w:rFonts w:ascii="Times New Roman" w:hAnsi="Times New Roman"/>
          <w:sz w:val="28"/>
          <w:szCs w:val="28"/>
          <w:lang w:val="kk-KZ"/>
        </w:rPr>
        <w:t xml:space="preserve">Саяси (мемлекеттік) тәртіп елдегі белгілі бір тарихи кезеңде қалыптасқан биліктің формасын (демократия, авторитаризм, тоталитаризм және т.б.) және осы формаға байланысты билік құрылымдары-әртүрлі деңгейлер мен қоғам арасындағы қатынастарды көрсетеді. </w:t>
      </w:r>
    </w:p>
    <w:p w:rsidR="0050029E"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9. Идеологиялық (қоғамдық) тәртіп ел азаматтарының психикалық, оның ішінде конфессиялық ерекшеліктеріне байланысты қоғамдық санада қалыптасқан тарихи қалыптасқан дүниетанымдық көзқарастар жүйесін (коммунизм </w:t>
      </w:r>
      <w:r w:rsidR="00EF70E1" w:rsidRPr="008F7AB8">
        <w:rPr>
          <w:rFonts w:ascii="Times New Roman" w:hAnsi="Times New Roman"/>
          <w:sz w:val="28"/>
          <w:szCs w:val="28"/>
          <w:lang w:val="kk-KZ"/>
        </w:rPr>
        <w:t>-</w:t>
      </w:r>
      <w:r w:rsidRPr="008F7AB8">
        <w:rPr>
          <w:rFonts w:ascii="Times New Roman" w:hAnsi="Times New Roman"/>
          <w:sz w:val="28"/>
          <w:szCs w:val="28"/>
          <w:lang w:val="kk-KZ"/>
        </w:rPr>
        <w:t xml:space="preserve"> патернализм, индивидуализм </w:t>
      </w:r>
      <w:r w:rsidR="00EF70E1" w:rsidRPr="008F7AB8">
        <w:rPr>
          <w:rFonts w:ascii="Times New Roman" w:hAnsi="Times New Roman"/>
          <w:sz w:val="28"/>
          <w:szCs w:val="28"/>
          <w:lang w:val="kk-KZ"/>
        </w:rPr>
        <w:t>-</w:t>
      </w:r>
      <w:r w:rsidRPr="008F7AB8">
        <w:rPr>
          <w:rFonts w:ascii="Times New Roman" w:hAnsi="Times New Roman"/>
          <w:sz w:val="28"/>
          <w:szCs w:val="28"/>
          <w:lang w:val="kk-KZ"/>
        </w:rPr>
        <w:t xml:space="preserve"> субсидиарлық және т.б.) көрсетеді. </w:t>
      </w:r>
    </w:p>
    <w:p w:rsidR="004E2B89"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10. Ұлттық экономиканың даму деңгейі ел дамуының басым стратегиялық мақсаттарына қол жеткізу үшін ұлттық байлықтың элементтері бойынша құрылымдалған пайдалану дәрежесін сипаттайтын көрсеткіштермен бағалануға тиіс</w:t>
      </w:r>
      <w:r w:rsidR="004E2B89" w:rsidRPr="008F7AB8">
        <w:rPr>
          <w:rFonts w:ascii="Times New Roman" w:hAnsi="Times New Roman"/>
          <w:sz w:val="28"/>
          <w:szCs w:val="28"/>
          <w:lang w:val="kk-KZ"/>
        </w:rPr>
        <w:t>.</w:t>
      </w:r>
    </w:p>
    <w:p w:rsidR="004E421E" w:rsidRDefault="004E421E" w:rsidP="008F7AB8">
      <w:pPr>
        <w:tabs>
          <w:tab w:val="left" w:pos="0"/>
        </w:tabs>
        <w:ind w:firstLine="567"/>
        <w:jc w:val="center"/>
        <w:rPr>
          <w:rFonts w:ascii="Times New Roman" w:hAnsi="Times New Roman"/>
          <w:b/>
          <w:bCs/>
          <w:iCs/>
          <w:sz w:val="28"/>
          <w:szCs w:val="28"/>
          <w:lang w:val="kk-KZ"/>
        </w:rPr>
      </w:pPr>
    </w:p>
    <w:p w:rsidR="0050029E" w:rsidRPr="008F7AB8" w:rsidRDefault="0050029E" w:rsidP="008F7AB8">
      <w:pPr>
        <w:tabs>
          <w:tab w:val="left" w:pos="0"/>
        </w:tabs>
        <w:ind w:firstLine="567"/>
        <w:jc w:val="center"/>
        <w:rPr>
          <w:rFonts w:ascii="Times New Roman" w:hAnsi="Times New Roman"/>
          <w:b/>
          <w:bCs/>
          <w:iCs/>
          <w:sz w:val="28"/>
          <w:szCs w:val="28"/>
          <w:lang w:val="kk-KZ"/>
        </w:rPr>
      </w:pPr>
      <w:r w:rsidRPr="008F7AB8">
        <w:rPr>
          <w:rFonts w:ascii="Times New Roman" w:hAnsi="Times New Roman"/>
          <w:b/>
          <w:bCs/>
          <w:iCs/>
          <w:sz w:val="28"/>
          <w:szCs w:val="28"/>
          <w:lang w:val="kk-KZ"/>
        </w:rPr>
        <w:lastRenderedPageBreak/>
        <w:t>II ТАРАУ. ҰЛТТЫҚ ЭКОНОМИКАЛЫҚ ҚЫЗМЕТТІ ҰЙЫМДАСТЫРУ НЫСАНДАРЫ</w:t>
      </w:r>
    </w:p>
    <w:p w:rsidR="0050029E" w:rsidRPr="008F7AB8" w:rsidRDefault="0050029E" w:rsidP="008F7AB8">
      <w:pPr>
        <w:tabs>
          <w:tab w:val="left" w:pos="0"/>
        </w:tabs>
        <w:ind w:firstLine="567"/>
        <w:jc w:val="center"/>
        <w:rPr>
          <w:rFonts w:ascii="Times New Roman" w:hAnsi="Times New Roman"/>
          <w:b/>
          <w:bCs/>
          <w:iCs/>
          <w:sz w:val="28"/>
          <w:szCs w:val="28"/>
          <w:lang w:val="kk-KZ"/>
        </w:rPr>
      </w:pPr>
    </w:p>
    <w:p w:rsidR="0050029E" w:rsidRPr="008F7AB8" w:rsidRDefault="0050029E" w:rsidP="008F7AB8">
      <w:pPr>
        <w:tabs>
          <w:tab w:val="left" w:pos="0"/>
        </w:tabs>
        <w:ind w:firstLine="567"/>
        <w:jc w:val="both"/>
        <w:rPr>
          <w:rFonts w:ascii="Times New Roman" w:hAnsi="Times New Roman"/>
          <w:b/>
          <w:bCs/>
          <w:iCs/>
          <w:sz w:val="28"/>
          <w:szCs w:val="28"/>
          <w:lang w:val="kk-KZ"/>
        </w:rPr>
      </w:pPr>
      <w:r w:rsidRPr="008F7AB8">
        <w:rPr>
          <w:rFonts w:ascii="Times New Roman" w:hAnsi="Times New Roman"/>
          <w:b/>
          <w:bCs/>
          <w:iCs/>
          <w:sz w:val="28"/>
          <w:szCs w:val="28"/>
          <w:lang w:val="kk-KZ"/>
        </w:rPr>
        <w:t>2.1 Экономикалық қызмет морфологиясы</w:t>
      </w:r>
    </w:p>
    <w:p w:rsidR="0050029E" w:rsidRPr="008F7AB8" w:rsidRDefault="0050029E" w:rsidP="008F7AB8">
      <w:pPr>
        <w:tabs>
          <w:tab w:val="left" w:pos="0"/>
        </w:tabs>
        <w:ind w:firstLine="567"/>
        <w:jc w:val="both"/>
        <w:rPr>
          <w:rFonts w:ascii="Times New Roman" w:hAnsi="Times New Roman"/>
          <w:b/>
          <w:bCs/>
          <w:iCs/>
          <w:sz w:val="28"/>
          <w:szCs w:val="28"/>
          <w:lang w:val="kk-KZ"/>
        </w:rPr>
      </w:pPr>
    </w:p>
    <w:p w:rsidR="0050029E" w:rsidRPr="008F7AB8" w:rsidRDefault="00FC1610" w:rsidP="008F7AB8">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xml:space="preserve">ХІХ ғасырдың екінші жартысындағы халық шаруашылық қызметінің морфологиясының (құрылымының, нысанының) дамуы әдіснамалық күреске негізделді.экономикалық қызметтің жалпы заңдылықтарын анықтау мақсатында ол осы қызметтің ерекшеліктерін зерттейтін теоретиктер мен тарихшылардың пікірлеріне қарсы шықты. Ағылшын және неміс экономикалық және тарихи мектептері жарысты. Жүйе мен ұйым түрінің тұжырымдамалары дәйекті түрде пайда болды және тұжырымдалды: </w:t>
      </w:r>
      <w:r>
        <w:rPr>
          <w:rFonts w:ascii="Times New Roman" w:hAnsi="Times New Roman"/>
          <w:sz w:val="28"/>
          <w:szCs w:val="28"/>
          <w:lang w:val="kk-KZ"/>
        </w:rPr>
        <w:t>«</w:t>
      </w:r>
      <w:r w:rsidRPr="00FC1610">
        <w:rPr>
          <w:rFonts w:ascii="Times New Roman" w:hAnsi="Times New Roman"/>
          <w:sz w:val="28"/>
          <w:szCs w:val="28"/>
          <w:lang w:val="kk-KZ"/>
        </w:rPr>
        <w:t>Экономикалық даму кезеңдерінен</w:t>
      </w:r>
      <w:r>
        <w:rPr>
          <w:rFonts w:ascii="Times New Roman" w:hAnsi="Times New Roman"/>
          <w:sz w:val="28"/>
          <w:szCs w:val="28"/>
          <w:lang w:val="kk-KZ"/>
        </w:rPr>
        <w:t>»</w:t>
      </w:r>
      <w:r w:rsidRPr="00FC1610">
        <w:rPr>
          <w:rFonts w:ascii="Times New Roman" w:hAnsi="Times New Roman"/>
          <w:sz w:val="28"/>
          <w:szCs w:val="28"/>
          <w:lang w:val="kk-KZ"/>
        </w:rPr>
        <w:t xml:space="preserve"> (жеке экономикадан үй шаруашылығына, содан кейін қала экономикасына, демек ұлттық экономикаға көшу) экономикалық тәртіптің абстрактілі типтері ретінде теориясына дейін. жүйесі </w:t>
      </w:r>
      <w:r w:rsidR="00A52977" w:rsidRPr="009A31CA">
        <w:rPr>
          <w:rFonts w:ascii="Times New Roman" w:hAnsi="Times New Roman"/>
          <w:bCs/>
          <w:iCs/>
          <w:sz w:val="28"/>
          <w:szCs w:val="28"/>
          <w:lang w:val="kk-KZ"/>
        </w:rPr>
        <w:t>[16]</w:t>
      </w:r>
      <w:r w:rsidR="0050029E" w:rsidRPr="008F7AB8">
        <w:rPr>
          <w:rFonts w:ascii="Times New Roman" w:hAnsi="Times New Roman"/>
          <w:sz w:val="28"/>
          <w:szCs w:val="28"/>
          <w:lang w:val="kk-KZ"/>
        </w:rPr>
        <w:t>.</w:t>
      </w:r>
    </w:p>
    <w:p w:rsidR="00FC1610" w:rsidRPr="00FC1610"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xml:space="preserve">Неміс экономисі Вернер Зомбарттың (1863-1941) анықтамасына сәйкес экономикалық жүйе белгілердің үш тобымен сипатталады: </w:t>
      </w:r>
    </w:p>
    <w:p w:rsidR="00FC1610" w:rsidRPr="00FC1610"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xml:space="preserve">- рух </w:t>
      </w:r>
      <w:r>
        <w:rPr>
          <w:rFonts w:ascii="Times New Roman" w:hAnsi="Times New Roman"/>
          <w:sz w:val="28"/>
          <w:szCs w:val="28"/>
          <w:lang w:val="kk-KZ"/>
        </w:rPr>
        <w:t xml:space="preserve">- </w:t>
      </w:r>
      <w:r w:rsidRPr="00FC1610">
        <w:rPr>
          <w:rFonts w:ascii="Times New Roman" w:hAnsi="Times New Roman"/>
          <w:sz w:val="28"/>
          <w:szCs w:val="28"/>
          <w:lang w:val="kk-KZ"/>
        </w:rPr>
        <w:t xml:space="preserve">экономикалық қызметтің басты қозғаушы күші; </w:t>
      </w:r>
    </w:p>
    <w:p w:rsidR="00FC1610" w:rsidRPr="00FC1610"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объект</w:t>
      </w:r>
      <w:r>
        <w:rPr>
          <w:rFonts w:ascii="Times New Roman" w:hAnsi="Times New Roman"/>
          <w:sz w:val="28"/>
          <w:szCs w:val="28"/>
          <w:lang w:val="kk-KZ"/>
        </w:rPr>
        <w:t xml:space="preserve"> </w:t>
      </w:r>
      <w:r w:rsidRPr="00FC1610">
        <w:rPr>
          <w:rFonts w:ascii="Times New Roman" w:hAnsi="Times New Roman"/>
          <w:sz w:val="28"/>
          <w:szCs w:val="28"/>
          <w:lang w:val="kk-KZ"/>
        </w:rPr>
        <w:t>-</w:t>
      </w:r>
      <w:r>
        <w:rPr>
          <w:rFonts w:ascii="Times New Roman" w:hAnsi="Times New Roman"/>
          <w:sz w:val="28"/>
          <w:szCs w:val="28"/>
          <w:lang w:val="kk-KZ"/>
        </w:rPr>
        <w:t xml:space="preserve"> э</w:t>
      </w:r>
      <w:r w:rsidRPr="00FC1610">
        <w:rPr>
          <w:rFonts w:ascii="Times New Roman" w:hAnsi="Times New Roman"/>
          <w:sz w:val="28"/>
          <w:szCs w:val="28"/>
          <w:lang w:val="kk-KZ"/>
        </w:rPr>
        <w:t xml:space="preserve">кономикалық қызмет саласын және экономикалық агенттер арасындағы қатынастарды (меншік құқығы, еңбек мәртебесі, мемлекеттің рөлі) айқындайтын әлеуметтік, құқықтық және институционалдық элементтердің жиынтығы.; </w:t>
      </w:r>
    </w:p>
    <w:p w:rsidR="00FC1610" w:rsidRPr="00FC1610"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зат</w:t>
      </w:r>
      <w:r>
        <w:rPr>
          <w:rFonts w:ascii="Times New Roman" w:hAnsi="Times New Roman"/>
          <w:sz w:val="28"/>
          <w:szCs w:val="28"/>
          <w:lang w:val="kk-KZ"/>
        </w:rPr>
        <w:t xml:space="preserve"> </w:t>
      </w:r>
      <w:r w:rsidRPr="00FC1610">
        <w:rPr>
          <w:rFonts w:ascii="Times New Roman" w:hAnsi="Times New Roman"/>
          <w:sz w:val="28"/>
          <w:szCs w:val="28"/>
          <w:lang w:val="kk-KZ"/>
        </w:rPr>
        <w:t>-</w:t>
      </w:r>
      <w:r>
        <w:rPr>
          <w:rFonts w:ascii="Times New Roman" w:hAnsi="Times New Roman"/>
          <w:sz w:val="28"/>
          <w:szCs w:val="28"/>
          <w:lang w:val="kk-KZ"/>
        </w:rPr>
        <w:t xml:space="preserve"> </w:t>
      </w:r>
      <w:r w:rsidRPr="00FC1610">
        <w:rPr>
          <w:rFonts w:ascii="Times New Roman" w:hAnsi="Times New Roman"/>
          <w:sz w:val="28"/>
          <w:szCs w:val="28"/>
          <w:lang w:val="kk-KZ"/>
        </w:rPr>
        <w:t>бұл тауарлар алынатын және өзгеретін материалдық әдістердің жиынтығы.</w:t>
      </w:r>
    </w:p>
    <w:p w:rsidR="00522440" w:rsidRPr="008F7AB8"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Осы белгілерге сәйкес В. Зомбарт бес негізгі экономикалық жүйені анықтады</w:t>
      </w:r>
      <w:r w:rsidR="00522440" w:rsidRPr="008F7AB8">
        <w:rPr>
          <w:rFonts w:ascii="Times New Roman" w:hAnsi="Times New Roman"/>
          <w:sz w:val="28"/>
          <w:szCs w:val="28"/>
          <w:lang w:val="kk-KZ"/>
        </w:rPr>
        <w:t xml:space="preserve">: </w:t>
      </w:r>
    </w:p>
    <w:p w:rsidR="00FC1610" w:rsidRPr="00FC1610" w:rsidRDefault="00522440" w:rsidP="00FC1610">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A. </w:t>
      </w:r>
      <w:r w:rsidR="00FC1610" w:rsidRPr="00FC1610">
        <w:rPr>
          <w:rFonts w:ascii="Times New Roman" w:hAnsi="Times New Roman"/>
          <w:sz w:val="28"/>
          <w:szCs w:val="28"/>
          <w:lang w:val="kk-KZ"/>
        </w:rPr>
        <w:t xml:space="preserve">экономиканың тұйық жүйесі (рух - өзін - өзі қамтамасыз етуге ұмтылу; форма - біртұтас және біртұтас күш; мәні-қарапайым және агрессивті емес техника). </w:t>
      </w:r>
    </w:p>
    <w:p w:rsidR="00FC1610" w:rsidRPr="00FC1610"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xml:space="preserve">Б. қолөнер экономикасының жүйесі (рух - азаматтардың қажеттіліктерін қанағаттандыру; формасы - шеберлер мен оқушылар иерархиясы бар қолөнер шеберханалары; пәнсіз </w:t>
      </w:r>
      <w:r>
        <w:rPr>
          <w:rFonts w:ascii="Times New Roman" w:hAnsi="Times New Roman"/>
          <w:sz w:val="28"/>
          <w:szCs w:val="28"/>
          <w:lang w:val="kk-KZ"/>
        </w:rPr>
        <w:t>п</w:t>
      </w:r>
      <w:r w:rsidRPr="00FC1610">
        <w:rPr>
          <w:rFonts w:ascii="Times New Roman" w:hAnsi="Times New Roman"/>
          <w:sz w:val="28"/>
          <w:szCs w:val="28"/>
          <w:lang w:val="kk-KZ"/>
        </w:rPr>
        <w:t xml:space="preserve">рогрессивті технология). </w:t>
      </w:r>
    </w:p>
    <w:p w:rsidR="0050029E" w:rsidRPr="008F7AB8"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Б. капиталистік экономика жүйесі (рух-максималды пайдаға ұмтылу; форма-өндіріс құралдарына жеке меншік; жұмысшының жұмыс күшін еркін иелену; өндіріс факторларын біріктіретін кәсіпкердің орталық рөлі; мемлекет экономикалық қызметке тікелей қатыспайды; мәні-технология бұл өте прогрессивті)</w:t>
      </w:r>
      <w:r w:rsidR="0050029E" w:rsidRPr="008F7AB8">
        <w:rPr>
          <w:rFonts w:ascii="Times New Roman" w:hAnsi="Times New Roman"/>
          <w:sz w:val="28"/>
          <w:szCs w:val="28"/>
          <w:lang w:val="kk-KZ"/>
        </w:rPr>
        <w:t xml:space="preserve">. </w:t>
      </w:r>
    </w:p>
    <w:p w:rsidR="0050029E"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Г. </w:t>
      </w:r>
      <w:r w:rsidR="00FC1610" w:rsidRPr="008F7AB8">
        <w:rPr>
          <w:rFonts w:ascii="Times New Roman" w:hAnsi="Times New Roman"/>
          <w:sz w:val="28"/>
          <w:szCs w:val="28"/>
          <w:lang w:val="kk-KZ"/>
        </w:rPr>
        <w:t>ұ</w:t>
      </w:r>
      <w:r w:rsidR="00522440" w:rsidRPr="008F7AB8">
        <w:rPr>
          <w:rFonts w:ascii="Times New Roman" w:hAnsi="Times New Roman"/>
          <w:sz w:val="28"/>
          <w:szCs w:val="28"/>
          <w:lang w:val="kk-KZ"/>
        </w:rPr>
        <w:t>жымдық экономика жүйесі (рух - халықтың қажеттіліктерін қанағаттандырумен қатар жүретін экономикалық тұрақтылық; нысаны-өндіріс құралдарына ұжымдық меншік; мемлекет сұраныс пен ұсыныс, жинақ пен инвестиция арасындағы тепе - теңдікті қамтамасыз ете отырып, өндірісті басқарады және өнімді бөледі; субстанция-капиталистік жүйе деңгейіндегі техника)</w:t>
      </w:r>
      <w:r w:rsidRPr="008F7AB8">
        <w:rPr>
          <w:rFonts w:ascii="Times New Roman" w:hAnsi="Times New Roman"/>
          <w:sz w:val="28"/>
          <w:szCs w:val="28"/>
          <w:lang w:val="kk-KZ"/>
        </w:rPr>
        <w:t xml:space="preserve">. </w:t>
      </w:r>
    </w:p>
    <w:p w:rsidR="0050029E" w:rsidRPr="008F7AB8" w:rsidRDefault="0050029E"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 xml:space="preserve">Д. </w:t>
      </w:r>
      <w:r w:rsidR="00522440" w:rsidRPr="008F7AB8">
        <w:rPr>
          <w:rFonts w:ascii="Times New Roman" w:hAnsi="Times New Roman"/>
          <w:sz w:val="28"/>
          <w:szCs w:val="28"/>
          <w:lang w:val="kk-KZ"/>
        </w:rPr>
        <w:t>Корпоративтік экономика жүйесі (рух - мемлекет тарапынан ұйымдастырылған корпорацияларды басқару негізінде анархиядан құтылуға ұмтылу; нысан-өнеркәсіп салалары немесе қызметтің басқа түрлері бойынша әртүрлі кәсіптер өкілдерінің топтары - өндіріс құралдарына жеке меншік; қызметтің барлық түрлері арасындағы төреші мемлекет;капиталистік жүйе деңгейіндегі субстанция - техника)</w:t>
      </w:r>
      <w:r w:rsidRPr="008F7AB8">
        <w:rPr>
          <w:rFonts w:ascii="Times New Roman" w:hAnsi="Times New Roman"/>
          <w:sz w:val="28"/>
          <w:szCs w:val="28"/>
          <w:lang w:val="kk-KZ"/>
        </w:rPr>
        <w:t xml:space="preserve">. </w:t>
      </w:r>
    </w:p>
    <w:p w:rsidR="0050029E" w:rsidRPr="008F7AB8" w:rsidRDefault="0052244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Корпоративтік экономика жүйесі (рух - мемлекет тарапынан ұйымдастырылған корпорацияларды басқару негізінде анархиядан құтылуға ұмтылу; нысан-өнеркәсіп салалары немесе қызметтің басқа түрлері бойынша әртүрлі кәсіптер өкілдерінің топтары - өндіріс құралдарына жеке меншік; қызметтің барлық түрлері арасындағы төреші мемлекет;капиталистік жүйе деңгейіндегі субстанция - техника)</w:t>
      </w:r>
      <w:r w:rsidR="0050029E" w:rsidRPr="008F7AB8">
        <w:rPr>
          <w:rFonts w:ascii="Times New Roman" w:hAnsi="Times New Roman"/>
          <w:sz w:val="28"/>
          <w:szCs w:val="28"/>
          <w:lang w:val="kk-KZ"/>
        </w:rPr>
        <w:t>.</w:t>
      </w:r>
    </w:p>
    <w:p w:rsidR="0050029E" w:rsidRPr="008F7AB8" w:rsidRDefault="003C7C7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Қарастырылған vippe экономикалық тәртібінің категориясын қолдана отырып, экономикалық қызметтің морфологиясын сипаттау ең қолайлы болып табылады. «Экономикалық тәртіптің міндеті, - деп жазды В. Ойкен, - барлық жұмыс істейтін адамдардың әр жұмыс сағатын экономикалық шектеулерді мүмкіндігінше жеңу үшін көптеген материалдық өндіріс құралдарымен өзара байланыстыру» </w:t>
      </w:r>
      <w:r w:rsidR="00A52977" w:rsidRPr="009A31CA">
        <w:rPr>
          <w:rFonts w:ascii="Times New Roman" w:hAnsi="Times New Roman"/>
          <w:bCs/>
          <w:iCs/>
          <w:sz w:val="28"/>
          <w:szCs w:val="28"/>
          <w:lang w:val="kk-KZ"/>
        </w:rPr>
        <w:t>[17]</w:t>
      </w:r>
      <w:r w:rsidR="0050029E" w:rsidRPr="008F7AB8">
        <w:rPr>
          <w:rFonts w:ascii="Times New Roman" w:hAnsi="Times New Roman"/>
          <w:sz w:val="28"/>
          <w:szCs w:val="28"/>
          <w:lang w:val="kk-KZ"/>
        </w:rPr>
        <w:t>.</w:t>
      </w:r>
    </w:p>
    <w:p w:rsidR="0050029E" w:rsidRPr="008F7AB8" w:rsidRDefault="003C7C7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Еңбек бөлінісінің ауқымы неғұрлым үлкен болса және ол неғұрлым қарқынды болса, экономикалық тәртіпке қойылатын талаптар соғұрлым жоғары болады. Соңғыларына жеке жоспарлар мен іс-әрекеттер қалай үйлесетіні, қандай қажеттіліктер қанағаттандырылатыны және жалпы қалай жасалатыны байланысты;реттеу реттеледі. Экономикалық процесті жеткілікті реттеуді жүзеге асыру мүмкін бе, жоқ па, нақты экономикалық тәртіпті орнатуға байланысты</w:t>
      </w:r>
      <w:r w:rsidR="0050029E" w:rsidRPr="008F7AB8">
        <w:rPr>
          <w:rFonts w:ascii="Times New Roman" w:hAnsi="Times New Roman"/>
          <w:sz w:val="28"/>
          <w:szCs w:val="28"/>
          <w:lang w:val="kk-KZ"/>
        </w:rPr>
        <w:t>.</w:t>
      </w:r>
    </w:p>
    <w:p w:rsidR="0050029E" w:rsidRPr="008F7AB8" w:rsidRDefault="00FC1610" w:rsidP="008F7AB8">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xml:space="preserve">Айта кету керек, ХХ ғасырдың аяғы - ХХІ ғасырдың басында қоғамдастықтың көптеген елдерінде экономикалық тәртіп дамып келеді-нарықтық механизм мен экономикалық қызметке белсенді мемлекеттік араласудың үйлесімін қамтамасыз ететін аралас экономика. Осы </w:t>
      </w:r>
      <w:r>
        <w:rPr>
          <w:rFonts w:ascii="Times New Roman" w:hAnsi="Times New Roman"/>
          <w:sz w:val="28"/>
          <w:szCs w:val="28"/>
          <w:lang w:val="kk-KZ"/>
        </w:rPr>
        <w:t>т</w:t>
      </w:r>
      <w:r w:rsidRPr="00FC1610">
        <w:rPr>
          <w:rFonts w:ascii="Times New Roman" w:hAnsi="Times New Roman"/>
          <w:sz w:val="28"/>
          <w:szCs w:val="28"/>
          <w:lang w:val="kk-KZ"/>
        </w:rPr>
        <w:t xml:space="preserve">апсырыс контекстіндегі нарықтық </w:t>
      </w:r>
      <w:r>
        <w:rPr>
          <w:rFonts w:ascii="Times New Roman" w:hAnsi="Times New Roman"/>
          <w:sz w:val="28"/>
          <w:szCs w:val="28"/>
          <w:lang w:val="kk-KZ"/>
        </w:rPr>
        <w:t>экономик</w:t>
      </w:r>
      <w:r w:rsidRPr="00FC1610">
        <w:rPr>
          <w:rFonts w:ascii="Times New Roman" w:hAnsi="Times New Roman"/>
          <w:sz w:val="28"/>
          <w:szCs w:val="28"/>
          <w:lang w:val="kk-KZ"/>
        </w:rPr>
        <w:t xml:space="preserve"> жеке және белгілі бір әлеуметтік қажеттіліктерді қанағаттандыруды қамтамасыз етуге арналған, ал мемлекеттің белсенді араласуы негізінен білімге қатысты. әлеуметтік саланы жоғары деңгейде қолдау арқылы ел халқының өмір сүру сапасын қамтамасыз ететін салалар, сондай-ақ елдің ұлттық қауіпсіздігін қамтамасыз ететін және оны дамытудың маңызды стратегиялық міндеттерін шешетін салалар. Әлемдік қоғамдастықтың көптеген дамыған елдерінде қалыптасқан мұндай экономикалық тәртіп әлеуметтік бағдарланған нарықтық экономика деп аталды </w:t>
      </w:r>
      <w:r w:rsidR="00A52977" w:rsidRPr="009A31CA">
        <w:rPr>
          <w:rFonts w:ascii="Times New Roman" w:hAnsi="Times New Roman"/>
          <w:bCs/>
          <w:iCs/>
          <w:sz w:val="28"/>
          <w:szCs w:val="28"/>
          <w:lang w:val="kk-KZ"/>
        </w:rPr>
        <w:t>[18]</w:t>
      </w:r>
      <w:r w:rsidR="0050029E" w:rsidRPr="008F7AB8">
        <w:rPr>
          <w:rFonts w:ascii="Times New Roman" w:hAnsi="Times New Roman"/>
          <w:sz w:val="28"/>
          <w:szCs w:val="28"/>
          <w:lang w:val="kk-KZ"/>
        </w:rPr>
        <w:t>.</w:t>
      </w:r>
    </w:p>
    <w:p w:rsidR="0050029E" w:rsidRPr="008F7AB8" w:rsidRDefault="003C7C7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Адам Смит заманындағы әлеуметтік нарықтық экономика мен нарықтық экономика арасындағы айырмашылық өте маңызды. «Нарықтың көрінбейтін қолы «нарықтың» күйзелісін» жеңе алмайды, яғни экономикалық қызметтің әлеуметтік құрамдас бөлігі мәселесін шеше алмайды. Жеке кәсіпкерлік қызметтің мүдделері Жалпыұлттық әлеуметтік мәселелерді шешу қажеттілігіне үнемі қайшы келеді. Әлеуметтік нарықтық экономика осы қарама-</w:t>
      </w:r>
      <w:r w:rsidRPr="008F7AB8">
        <w:rPr>
          <w:rFonts w:ascii="Times New Roman" w:hAnsi="Times New Roman"/>
          <w:sz w:val="28"/>
          <w:szCs w:val="28"/>
          <w:lang w:val="kk-KZ"/>
        </w:rPr>
        <w:lastRenderedPageBreak/>
        <w:t>қайшылықтарды «теңдестірудің» стратегиялық мақсатына ие, бұл әлеуметтік және экологиялық салалардағы, сондай-ақ ұлттық қауіпсіздікті қамтамасыз ету саласындағы кәсіпкерлік қызметтің жағымсыз әсерлерін бейтараптандыруға мүмкіндік береді</w:t>
      </w:r>
      <w:r w:rsidR="0050029E" w:rsidRPr="008F7AB8">
        <w:rPr>
          <w:rFonts w:ascii="Times New Roman" w:hAnsi="Times New Roman"/>
          <w:sz w:val="28"/>
          <w:szCs w:val="28"/>
          <w:lang w:val="kk-KZ"/>
        </w:rPr>
        <w:t>.</w:t>
      </w:r>
    </w:p>
    <w:p w:rsidR="0050029E" w:rsidRPr="008F7AB8" w:rsidRDefault="003C7C7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Бұл экономикалық тәртіптегі ең проблемалық мәселе-мемлекеттің экономикалық қызметке араласуының дәрежесі мен нысанын анықтау. Әлеуметтік нарықтық экономикадағы мемлекет кәсіпкердің пайда табуға деген табиғи ұмтылысын жақсылықтың o6niero арнасына жіберуі керек</w:t>
      </w:r>
      <w:r w:rsidR="0050029E" w:rsidRPr="008F7AB8">
        <w:rPr>
          <w:rFonts w:ascii="Times New Roman" w:hAnsi="Times New Roman"/>
          <w:sz w:val="28"/>
          <w:szCs w:val="28"/>
          <w:lang w:val="kk-KZ"/>
        </w:rPr>
        <w:t>.</w:t>
      </w:r>
    </w:p>
    <w:p w:rsidR="0050029E" w:rsidRPr="008F7AB8" w:rsidRDefault="003C7C7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Әлеуметтік бағдарланған аралас экономика нарықтық және командалық экономикалық құрылымдардың, сондай-ақ қоғамдық және жеке меншік ресурстардың әртүрлі деңгейлерімен сипатталады. Бұл АҚШ-қа қарағанда үкіметтің араласуының жоғары деңгейі және бұрынғы КСРО-ға қарағанда нарықтық күштерге қолдаудың жоғары деңгейі</w:t>
      </w:r>
      <w:r w:rsidR="00A52977" w:rsidRPr="009A31CA">
        <w:rPr>
          <w:rFonts w:ascii="Times New Roman" w:hAnsi="Times New Roman"/>
          <w:sz w:val="28"/>
          <w:szCs w:val="28"/>
          <w:lang w:val="kk-KZ"/>
        </w:rPr>
        <w:t xml:space="preserve"> </w:t>
      </w:r>
      <w:r w:rsidR="00A52977" w:rsidRPr="009A31CA">
        <w:rPr>
          <w:rFonts w:ascii="Times New Roman" w:hAnsi="Times New Roman"/>
          <w:bCs/>
          <w:iCs/>
          <w:sz w:val="28"/>
          <w:szCs w:val="28"/>
          <w:lang w:val="kk-KZ"/>
        </w:rPr>
        <w:t>[19]</w:t>
      </w:r>
      <w:r w:rsidR="0050029E" w:rsidRPr="008F7AB8">
        <w:rPr>
          <w:rFonts w:ascii="Times New Roman" w:hAnsi="Times New Roman"/>
          <w:sz w:val="28"/>
          <w:szCs w:val="28"/>
          <w:lang w:val="kk-KZ"/>
        </w:rPr>
        <w:t>.</w:t>
      </w:r>
    </w:p>
    <w:p w:rsidR="00FC1610" w:rsidRPr="00FC1610"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Әлемдік тәжірибе экономикаға мемлекеттің араласуының әртүрлі нысандарының бар екенін айғақтайды. Бұл не мемлекеттік меншіктің едәуір үлесі, не жалпы ЖҰӨ-нің пайызындағы орталықтандырылған мемлекеттік шығыстар мен кірістер, не ұлттық экономиканың маңызды секторларын дамытудың индикативтік жоспарлауы, не осы нысандардың үйлесуі. Қарқынды дамушы елдерде мемлекеттен тәуелсіз ұлттық экономикалар жоқ деп айтуға болады.</w:t>
      </w:r>
    </w:p>
    <w:p w:rsidR="0050029E" w:rsidRPr="008F7AB8"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Германия мен Швеция сияқты көптеген индустриалды елдер мемлекеттік меншіктің салыстырмалы түрде төмен көлемімен сипатталады. Ұлыбританияда мемлекет акционерлік капиталға көбірек тартылған</w:t>
      </w:r>
      <w:r w:rsidRPr="00FC1610">
        <w:rPr>
          <w:rFonts w:ascii="Times New Roman" w:hAnsi="Times New Roman"/>
          <w:bCs/>
          <w:iCs/>
          <w:sz w:val="28"/>
          <w:szCs w:val="28"/>
          <w:lang w:val="kk-KZ"/>
        </w:rPr>
        <w:t xml:space="preserve"> </w:t>
      </w:r>
      <w:r w:rsidR="00A52977" w:rsidRPr="009A31CA">
        <w:rPr>
          <w:rFonts w:ascii="Times New Roman" w:hAnsi="Times New Roman"/>
          <w:bCs/>
          <w:iCs/>
          <w:sz w:val="28"/>
          <w:szCs w:val="28"/>
          <w:lang w:val="kk-KZ"/>
        </w:rPr>
        <w:t>[20]</w:t>
      </w:r>
      <w:r w:rsidR="0050029E" w:rsidRPr="008F7AB8">
        <w:rPr>
          <w:rFonts w:ascii="Times New Roman" w:hAnsi="Times New Roman"/>
          <w:sz w:val="28"/>
          <w:szCs w:val="28"/>
          <w:lang w:val="kk-KZ"/>
        </w:rPr>
        <w:t>.</w:t>
      </w:r>
    </w:p>
    <w:p w:rsidR="0050029E" w:rsidRPr="008F7AB8" w:rsidRDefault="00FC1610" w:rsidP="008F7AB8">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xml:space="preserve">Екінші дүниежүзілік соғыс аяқталғаннан </w:t>
      </w:r>
      <w:r>
        <w:rPr>
          <w:rFonts w:ascii="Times New Roman" w:hAnsi="Times New Roman"/>
          <w:sz w:val="28"/>
          <w:szCs w:val="28"/>
          <w:lang w:val="kk-KZ"/>
        </w:rPr>
        <w:t>соң</w:t>
      </w:r>
      <w:r w:rsidRPr="00FC1610">
        <w:rPr>
          <w:rFonts w:ascii="Times New Roman" w:hAnsi="Times New Roman"/>
          <w:sz w:val="28"/>
          <w:szCs w:val="28"/>
          <w:lang w:val="kk-KZ"/>
        </w:rPr>
        <w:t xml:space="preserve"> Жапония</w:t>
      </w:r>
      <w:r>
        <w:rPr>
          <w:rFonts w:ascii="Times New Roman" w:hAnsi="Times New Roman"/>
          <w:sz w:val="28"/>
          <w:szCs w:val="28"/>
          <w:lang w:val="kk-KZ"/>
        </w:rPr>
        <w:t>,</w:t>
      </w:r>
      <w:r w:rsidRPr="00FC1610">
        <w:rPr>
          <w:rFonts w:ascii="Times New Roman" w:hAnsi="Times New Roman"/>
          <w:sz w:val="28"/>
          <w:szCs w:val="28"/>
          <w:lang w:val="kk-KZ"/>
        </w:rPr>
        <w:t xml:space="preserve"> Франция мен Италиядан айырмашылығы жеке секторға инвестиция салудан бас тартты және экономиканың негізгі салаларын ұлттандырмады. Жапония басқа индустриалды дамыған елдермен салыстырғанда мемлекеттік шығындар мен кірістердің ең төменгі деңгейіне ие: сәйкесінше 17,0 және 13,6% (Францияда - 43,1 және 41,4%, Италияда - 51,3 және 36,9%). Алайда, бұл көрсеткіш мемлекеттің осы елдің экономикалық қызметіндегі рөлін толық сипаттамайды. Жапон саясаткерлері мақсаттарды жоспарлауға және инвестициялық ағындарды реттеу үшін салықтық жеңілдіктерді пайдалануға көп көңіл бөлді. Инвестициялар мен өндіріс үшін стратегиялық индикативтік жоспарлау және басымдықтарды белгілеу құқығы халықаралық сауда және өнеркәсіп министрлігінде шоғырланған</w:t>
      </w:r>
      <w:r w:rsidR="0050029E" w:rsidRPr="008F7AB8">
        <w:rPr>
          <w:rFonts w:ascii="Times New Roman" w:hAnsi="Times New Roman"/>
          <w:sz w:val="28"/>
          <w:szCs w:val="28"/>
          <w:lang w:val="kk-KZ"/>
        </w:rPr>
        <w:t>.</w:t>
      </w:r>
    </w:p>
    <w:p w:rsidR="0050029E" w:rsidRPr="008F7AB8" w:rsidRDefault="00FC1610" w:rsidP="008F7AB8">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xml:space="preserve">Алайда, </w:t>
      </w:r>
      <w:r>
        <w:rPr>
          <w:rFonts w:ascii="Times New Roman" w:hAnsi="Times New Roman"/>
          <w:sz w:val="28"/>
          <w:szCs w:val="28"/>
          <w:lang w:val="kk-KZ"/>
        </w:rPr>
        <w:t>«</w:t>
      </w:r>
      <w:r w:rsidRPr="00FC1610">
        <w:rPr>
          <w:rFonts w:ascii="Times New Roman" w:hAnsi="Times New Roman"/>
          <w:sz w:val="28"/>
          <w:szCs w:val="28"/>
          <w:lang w:val="kk-KZ"/>
        </w:rPr>
        <w:t>нарықтық күштердің</w:t>
      </w:r>
      <w:r>
        <w:rPr>
          <w:rFonts w:ascii="Times New Roman" w:hAnsi="Times New Roman"/>
          <w:sz w:val="28"/>
          <w:szCs w:val="28"/>
          <w:lang w:val="kk-KZ"/>
        </w:rPr>
        <w:t xml:space="preserve">» </w:t>
      </w:r>
      <w:r w:rsidRPr="00FC1610">
        <w:rPr>
          <w:rFonts w:ascii="Times New Roman" w:hAnsi="Times New Roman"/>
          <w:sz w:val="28"/>
          <w:szCs w:val="28"/>
          <w:lang w:val="kk-KZ"/>
        </w:rPr>
        <w:t xml:space="preserve">тікелей мемлекеттік араласуы мен бақылауының белгілі бір қаупі бар. Бұл қауіп белгілі бір жағдайларда экономикалық билік белгілі бір қуатты экономикалық топтардың қолында шоғырланып, олардың </w:t>
      </w:r>
      <w:r>
        <w:rPr>
          <w:rFonts w:ascii="Times New Roman" w:hAnsi="Times New Roman"/>
          <w:sz w:val="28"/>
          <w:szCs w:val="28"/>
          <w:lang w:val="kk-KZ"/>
        </w:rPr>
        <w:t>«</w:t>
      </w:r>
      <w:r w:rsidRPr="00FC1610">
        <w:rPr>
          <w:rFonts w:ascii="Times New Roman" w:hAnsi="Times New Roman"/>
          <w:sz w:val="28"/>
          <w:szCs w:val="28"/>
          <w:lang w:val="kk-KZ"/>
        </w:rPr>
        <w:t>мафиялық</w:t>
      </w:r>
      <w:r>
        <w:rPr>
          <w:rFonts w:ascii="Times New Roman" w:hAnsi="Times New Roman"/>
          <w:sz w:val="28"/>
          <w:szCs w:val="28"/>
          <w:lang w:val="kk-KZ"/>
        </w:rPr>
        <w:t>»</w:t>
      </w:r>
      <w:r w:rsidRPr="00FC1610">
        <w:rPr>
          <w:rFonts w:ascii="Times New Roman" w:hAnsi="Times New Roman"/>
          <w:sz w:val="28"/>
          <w:szCs w:val="28"/>
          <w:lang w:val="kk-KZ"/>
        </w:rPr>
        <w:t xml:space="preserve"> құрылымдарына тікелей айналуы мүмкін. Бұл топтардың күш құрылымдарына енуі бүкіл экономикалық қызметтің бұзылуына әкелуі мүмкін</w:t>
      </w:r>
      <w:r w:rsidR="0050029E" w:rsidRPr="008F7AB8">
        <w:rPr>
          <w:rFonts w:ascii="Times New Roman" w:hAnsi="Times New Roman"/>
          <w:sz w:val="28"/>
          <w:szCs w:val="28"/>
          <w:lang w:val="kk-KZ"/>
        </w:rPr>
        <w:t xml:space="preserve">. </w:t>
      </w:r>
      <w:r w:rsidR="003C7C78" w:rsidRPr="008F7AB8">
        <w:rPr>
          <w:rFonts w:ascii="Times New Roman" w:hAnsi="Times New Roman"/>
          <w:sz w:val="28"/>
          <w:szCs w:val="28"/>
          <w:lang w:val="kk-KZ"/>
        </w:rPr>
        <w:t xml:space="preserve">Сондықтан «кономикалық билікті теріс пайдалану деп аталатындармен емес, экономикалық билікпен күресу керек» (Ойкен в., 1933). Бұл «күрес» елдің институционалдық жүйесін, атап айтқанда оның монополияға қарсы құрамын қалыптастырудың әдіснамалық негізіне айналуы </w:t>
      </w:r>
      <w:r w:rsidR="003C7C78" w:rsidRPr="008F7AB8">
        <w:rPr>
          <w:rFonts w:ascii="Times New Roman" w:hAnsi="Times New Roman"/>
          <w:sz w:val="28"/>
          <w:szCs w:val="28"/>
          <w:lang w:val="kk-KZ"/>
        </w:rPr>
        <w:lastRenderedPageBreak/>
        <w:t>тиіс. Үкімет пен заң шығарушы билік экономикалық билікке жол бермеуге бағытталған монополияға қарсы саясат жүргізуі керек. Сонымен қатар, жаһандану процесі қарқынды дамып келе жатқан қазіргі әлемде монополияға қарсы саясат айтарлықтай икемді болуы керек</w:t>
      </w:r>
      <w:r w:rsidR="0050029E" w:rsidRPr="008F7AB8">
        <w:rPr>
          <w:rFonts w:ascii="Times New Roman" w:hAnsi="Times New Roman"/>
          <w:sz w:val="28"/>
          <w:szCs w:val="28"/>
          <w:lang w:val="kk-KZ"/>
        </w:rPr>
        <w:t>.</w:t>
      </w:r>
    </w:p>
    <w:p w:rsidR="0050029E" w:rsidRPr="008F7AB8" w:rsidRDefault="00FC1610" w:rsidP="008F7AB8">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 xml:space="preserve">Ұлттық экономиканың бәсекелестік артықшылықтары көбінесе ірі ұлттық және трансұлттық концерндермен, олардың әлемдік тауарлар, қызметтер және капитал нарығының едәуір бөлігін иелену қабілетімен анықталады. Монополияларға қарсы күрес елдің әлемдік нарықтардағы бәсекеге қабілеттілігіне нұқсан келтіретін әлдебір мақсатқа айналмауға тиіс </w:t>
      </w:r>
      <w:r w:rsidR="00A52977" w:rsidRPr="009A31CA">
        <w:rPr>
          <w:rFonts w:ascii="Times New Roman" w:hAnsi="Times New Roman"/>
          <w:bCs/>
          <w:iCs/>
          <w:sz w:val="28"/>
          <w:szCs w:val="28"/>
          <w:lang w:val="kk-KZ"/>
        </w:rPr>
        <w:t>[21]</w:t>
      </w:r>
      <w:r w:rsidR="0050029E" w:rsidRPr="008F7AB8">
        <w:rPr>
          <w:rFonts w:ascii="Times New Roman" w:hAnsi="Times New Roman"/>
          <w:sz w:val="28"/>
          <w:szCs w:val="28"/>
          <w:lang w:val="kk-KZ"/>
        </w:rPr>
        <w:t>.</w:t>
      </w:r>
    </w:p>
    <w:p w:rsidR="00FC1610" w:rsidRPr="00FC1610"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Сонымен бірге, монополияға қарсы саясат монополистік қызметтің теріс салдарын болдырмауға бағытталуы керек. Осындай әсерлердің бірі-жеке меншіктің шексіз жинақталуы, бұл белгілі бір нарықтық үстемдікке қол жеткізген кезде сапалы секіруге және экономикалық және саяси билік проблемасына әкеледі.</w:t>
      </w:r>
    </w:p>
    <w:p w:rsidR="0050029E" w:rsidRPr="008F7AB8" w:rsidRDefault="00FC1610" w:rsidP="00FC1610">
      <w:pPr>
        <w:tabs>
          <w:tab w:val="left" w:pos="0"/>
        </w:tabs>
        <w:ind w:firstLine="567"/>
        <w:jc w:val="both"/>
        <w:rPr>
          <w:rFonts w:ascii="Times New Roman" w:hAnsi="Times New Roman"/>
          <w:sz w:val="28"/>
          <w:szCs w:val="28"/>
          <w:lang w:val="kk-KZ"/>
        </w:rPr>
      </w:pPr>
      <w:r w:rsidRPr="00FC1610">
        <w:rPr>
          <w:rFonts w:ascii="Times New Roman" w:hAnsi="Times New Roman"/>
          <w:sz w:val="28"/>
          <w:szCs w:val="28"/>
          <w:lang w:val="kk-KZ"/>
        </w:rPr>
        <w:t>Екінші жағынан, монополияға қарсы саясат еркін бәсекелестікті дамыту, шағын және орта кәсіпкерлерді қолдау үшін осы кәсіпкерлерге өнімді өткізу ресурстары мен нарықтарына еркін қол жеткізуге мүмкіндік беретін құқықтық жағдайлар жасауға ықпал етуге тиіс. Сонымен бірге кәсіпкерлік қызметтің әлеуметтік шектеулері ескерілуі керек, онсыз экономикалық қызметтің стратегиялық мақсаттарының басым көпшілігінің әлеуметтік жағдайы ескерілмейді</w:t>
      </w:r>
      <w:r w:rsidR="0050029E" w:rsidRPr="008F7AB8">
        <w:rPr>
          <w:rFonts w:ascii="Times New Roman" w:hAnsi="Times New Roman"/>
          <w:sz w:val="28"/>
          <w:szCs w:val="28"/>
          <w:lang w:val="kk-KZ"/>
        </w:rPr>
        <w:t>.</w:t>
      </w:r>
    </w:p>
    <w:p w:rsidR="00595C67" w:rsidRPr="008F7AB8" w:rsidRDefault="00595C67" w:rsidP="008F7AB8">
      <w:pPr>
        <w:tabs>
          <w:tab w:val="left" w:pos="0"/>
        </w:tabs>
        <w:ind w:firstLine="567"/>
        <w:jc w:val="both"/>
        <w:rPr>
          <w:rFonts w:ascii="Times New Roman" w:hAnsi="Times New Roman"/>
          <w:sz w:val="28"/>
          <w:szCs w:val="28"/>
          <w:lang w:val="kk-KZ"/>
        </w:rPr>
      </w:pPr>
    </w:p>
    <w:p w:rsidR="00595C67" w:rsidRPr="008F7AB8" w:rsidRDefault="00595C67" w:rsidP="008F7AB8">
      <w:pPr>
        <w:tabs>
          <w:tab w:val="left" w:pos="0"/>
        </w:tabs>
        <w:ind w:firstLine="567"/>
        <w:jc w:val="both"/>
        <w:rPr>
          <w:rFonts w:ascii="Times New Roman" w:hAnsi="Times New Roman"/>
          <w:b/>
          <w:sz w:val="28"/>
          <w:szCs w:val="28"/>
          <w:lang w:val="kk-KZ"/>
        </w:rPr>
      </w:pPr>
      <w:r w:rsidRPr="008F7AB8">
        <w:rPr>
          <w:rFonts w:ascii="Times New Roman" w:hAnsi="Times New Roman"/>
          <w:b/>
          <w:sz w:val="28"/>
          <w:szCs w:val="28"/>
          <w:lang w:val="kk-KZ"/>
        </w:rPr>
        <w:t xml:space="preserve">2.2 </w:t>
      </w:r>
      <w:r w:rsidR="00C529DF" w:rsidRPr="00C529DF">
        <w:rPr>
          <w:rFonts w:ascii="Times New Roman" w:hAnsi="Times New Roman"/>
          <w:b/>
          <w:sz w:val="28"/>
          <w:szCs w:val="28"/>
          <w:lang w:val="kk-KZ"/>
        </w:rPr>
        <w:t>Қоғамдық игіліктердің теңсіздігі және әлеуметтік – институционалдық негіздері</w:t>
      </w:r>
    </w:p>
    <w:p w:rsidR="00595C67" w:rsidRPr="008F7AB8" w:rsidRDefault="00595C67" w:rsidP="008F7AB8">
      <w:pPr>
        <w:tabs>
          <w:tab w:val="left" w:pos="0"/>
        </w:tabs>
        <w:ind w:firstLine="567"/>
        <w:jc w:val="both"/>
        <w:rPr>
          <w:rFonts w:ascii="Times New Roman" w:hAnsi="Times New Roman"/>
          <w:sz w:val="28"/>
          <w:szCs w:val="28"/>
          <w:lang w:val="kk-KZ"/>
        </w:rPr>
      </w:pPr>
    </w:p>
    <w:p w:rsidR="00595C67"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Іс жүзінде кез-келген ұлттық экономикада қоғамдық тауарлар теңсіздікті жеңілдету құралы ретінде өте маңызды рөл атқарады, оның себептерінің бірі әлеуметтік-институционалдық мемлекеттік механизмдегі кемшіліктер болып табылады. Өйткені, әлеуметтік </w:t>
      </w:r>
      <w:r>
        <w:rPr>
          <w:rFonts w:ascii="Times New Roman" w:hAnsi="Times New Roman"/>
          <w:sz w:val="28"/>
          <w:szCs w:val="28"/>
          <w:lang w:val="kk-KZ"/>
        </w:rPr>
        <w:t>«</w:t>
      </w:r>
      <w:r w:rsidRPr="00C529DF">
        <w:rPr>
          <w:rFonts w:ascii="Times New Roman" w:hAnsi="Times New Roman"/>
          <w:sz w:val="28"/>
          <w:szCs w:val="28"/>
          <w:lang w:val="kk-KZ"/>
        </w:rPr>
        <w:t>түбінде</w:t>
      </w:r>
      <w:r>
        <w:rPr>
          <w:rFonts w:ascii="Times New Roman" w:hAnsi="Times New Roman"/>
          <w:sz w:val="28"/>
          <w:szCs w:val="28"/>
          <w:lang w:val="kk-KZ"/>
        </w:rPr>
        <w:t>»</w:t>
      </w:r>
      <w:r w:rsidRPr="00C529DF">
        <w:rPr>
          <w:rFonts w:ascii="Times New Roman" w:hAnsi="Times New Roman"/>
          <w:sz w:val="28"/>
          <w:szCs w:val="28"/>
          <w:lang w:val="kk-KZ"/>
        </w:rPr>
        <w:t xml:space="preserve"> қалып, мемлекет тарапынан төленетін қоғамдық төлемдерге өте тәуелді болған көптеген адамдар осы саладағы мемлекеттік саясаттың кемшіліктерінің салдарынан мойындалуы керек</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Бүгінгі таңда көптеген саясаткерлер мен экономистер бұл мәселенің шешімін жай қайта бөлу арқылы көреді – </w:t>
      </w:r>
      <w:r>
        <w:rPr>
          <w:rFonts w:ascii="Times New Roman" w:hAnsi="Times New Roman"/>
          <w:sz w:val="28"/>
          <w:szCs w:val="28"/>
          <w:lang w:val="kk-KZ"/>
        </w:rPr>
        <w:t>б</w:t>
      </w:r>
      <w:r w:rsidRPr="00C529DF">
        <w:rPr>
          <w:rFonts w:ascii="Times New Roman" w:hAnsi="Times New Roman"/>
          <w:sz w:val="28"/>
          <w:szCs w:val="28"/>
          <w:lang w:val="kk-KZ"/>
        </w:rPr>
        <w:t>айлардан алып, кедейлерге беру. Бірақ теңсіздік мәселесін шешудің мұндай жеңілдетілген тәсілі көптеген басқа маңызды факторларды ескермейді. Олардың бірі, байлар мен кедейлердің тым көп бөлігі, негізінен, ұлттық экономикалардың қалыпты дамуы үшін мүлдем қолайсыз болып табылатын Қоғамдық тауарларға жеке үлестерін қосу қажет деп санамайды</w:t>
      </w:r>
      <w:r w:rsidR="00541C09" w:rsidRPr="00541C09">
        <w:rPr>
          <w:rFonts w:ascii="Times New Roman" w:hAnsi="Times New Roman"/>
          <w:sz w:val="28"/>
          <w:szCs w:val="28"/>
          <w:lang w:val="kk-KZ"/>
        </w:rPr>
        <w:t xml:space="preserve">.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Осыған байланысты, іс жүзінде теңсіздікке байланысты дағдарысты жеңу негізінен қоғамдық мүдделер саласында болатындығын атап өткен жөн. Өркениетті қоғамда өмірде аз сәттіліктерге көмектесу әдеттегідей. Стиглиц </w:t>
      </w:r>
      <w:r>
        <w:rPr>
          <w:rFonts w:ascii="Times New Roman" w:hAnsi="Times New Roman"/>
          <w:sz w:val="28"/>
          <w:szCs w:val="28"/>
          <w:lang w:val="kk-KZ"/>
        </w:rPr>
        <w:t>«</w:t>
      </w:r>
      <w:r w:rsidRPr="00C529DF">
        <w:rPr>
          <w:rFonts w:ascii="Times New Roman" w:hAnsi="Times New Roman"/>
          <w:sz w:val="28"/>
          <w:szCs w:val="28"/>
          <w:lang w:val="kk-KZ"/>
        </w:rPr>
        <w:t xml:space="preserve">егер біздің экономикалық жүйеміз жұмыссыздықтың жоғары деңгейіне әкелсе немесе жұмысшыларға халықтың мемлекетке тәуелділігі артып келе жатқан </w:t>
      </w:r>
      <w:r w:rsidRPr="00C529DF">
        <w:rPr>
          <w:rFonts w:ascii="Times New Roman" w:hAnsi="Times New Roman"/>
          <w:sz w:val="28"/>
          <w:szCs w:val="28"/>
          <w:lang w:val="kk-KZ"/>
        </w:rPr>
        <w:lastRenderedPageBreak/>
        <w:t>жалақы төлеуге мүмкіндік берсе, онда бұл жүйе дұрыс жұмыс істемейді, ал үкіметтің міндеті – жағдайға араласу</w:t>
      </w:r>
      <w:r>
        <w:rPr>
          <w:rFonts w:ascii="Times New Roman" w:hAnsi="Times New Roman"/>
          <w:sz w:val="28"/>
          <w:szCs w:val="28"/>
          <w:lang w:val="kk-KZ"/>
        </w:rPr>
        <w:t xml:space="preserve">» </w:t>
      </w:r>
      <w:r w:rsidRPr="00C529DF">
        <w:rPr>
          <w:rFonts w:ascii="Times New Roman" w:hAnsi="Times New Roman"/>
          <w:sz w:val="28"/>
          <w:szCs w:val="28"/>
          <w:lang w:val="kk-KZ"/>
        </w:rPr>
        <w:t xml:space="preserve">деп атап өтті. </w:t>
      </w:r>
      <w:r w:rsidR="00541C09" w:rsidRPr="00541C09">
        <w:rPr>
          <w:rFonts w:ascii="Times New Roman" w:hAnsi="Times New Roman"/>
          <w:sz w:val="28"/>
          <w:szCs w:val="28"/>
          <w:lang w:val="kk-KZ"/>
        </w:rPr>
        <w:t>[</w:t>
      </w:r>
      <w:r w:rsidR="001D63DC">
        <w:rPr>
          <w:rFonts w:ascii="Times New Roman" w:hAnsi="Times New Roman"/>
          <w:sz w:val="28"/>
          <w:szCs w:val="28"/>
          <w:lang w:val="kk-KZ"/>
        </w:rPr>
        <w:t>22</w:t>
      </w:r>
      <w:r w:rsidR="00541C09" w:rsidRPr="00541C09">
        <w:rPr>
          <w:rFonts w:ascii="Times New Roman" w:hAnsi="Times New Roman"/>
          <w:sz w:val="28"/>
          <w:szCs w:val="28"/>
          <w:lang w:val="kk-KZ"/>
        </w:rPr>
        <w:t>].</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Кез-келген ұлттық экономиканың қоғамдық секторы жұмысының нәтижелері, әдетте, қоғамдық игіліктерде жүзеге асырылады. Осыған байланысты, қоғамдық тауарлардың ерекшелігін терең түсіну, оларды тану және қажеттіліктерді қанағаттандырудың оңтайлы нұсқаларын табу мүмкіндігі, қоғамдық тауарларды жеке тауарлармен алмастырудың мүмкін бағыттарын талдау негізінде қазіргі мемлекеттің әлеуметтік – экономикалық саладағы мемлекеттік саясатын негіздеу үшін өте маңызды</w:t>
      </w:r>
      <w:r w:rsidR="00541C09" w:rsidRPr="00541C09">
        <w:rPr>
          <w:rFonts w:ascii="Times New Roman" w:hAnsi="Times New Roman"/>
          <w:sz w:val="28"/>
          <w:szCs w:val="28"/>
          <w:lang w:val="kk-KZ"/>
        </w:rPr>
        <w:t xml:space="preserve">.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Осыған сүйене отырып, біз бұл мәселені шешу үшін келесі негізгі міндеттерді қойдық: қоғамдық тауарлардың мәнін, түрлері мен қасиеттерін нақтылау; қоғамдық тауарларға сұранысты қалыптастыру бағыттарын және олардың көлемін қарастыру; қоғамдық тауарларды қалыптастыру мен бөлудегі мемлекеттің рөлін негіздеу</w:t>
      </w:r>
      <w:r w:rsidR="00541C09" w:rsidRPr="00541C09">
        <w:rPr>
          <w:rFonts w:ascii="Times New Roman" w:hAnsi="Times New Roman"/>
          <w:sz w:val="28"/>
          <w:szCs w:val="28"/>
          <w:lang w:val="kk-KZ"/>
        </w:rPr>
        <w:t>.</w:t>
      </w:r>
    </w:p>
    <w:p w:rsidR="00541C09" w:rsidRDefault="00C529DF" w:rsidP="008F7AB8">
      <w:pPr>
        <w:tabs>
          <w:tab w:val="left" w:pos="0"/>
        </w:tabs>
        <w:ind w:firstLine="567"/>
        <w:jc w:val="both"/>
        <w:rPr>
          <w:rFonts w:ascii="Times New Roman" w:hAnsi="Times New Roman"/>
          <w:sz w:val="28"/>
          <w:szCs w:val="28"/>
          <w:lang w:val="kk-KZ"/>
        </w:rPr>
      </w:pPr>
      <w:r>
        <w:rPr>
          <w:rFonts w:ascii="Times New Roman" w:hAnsi="Times New Roman"/>
          <w:sz w:val="28"/>
          <w:szCs w:val="28"/>
          <w:lang w:val="kk-KZ"/>
        </w:rPr>
        <w:t>«</w:t>
      </w:r>
      <w:r w:rsidRPr="00C529DF">
        <w:rPr>
          <w:rFonts w:ascii="Times New Roman" w:hAnsi="Times New Roman"/>
          <w:sz w:val="28"/>
          <w:szCs w:val="28"/>
          <w:lang w:val="kk-KZ"/>
        </w:rPr>
        <w:t>Ұжымдық тұтыну игіліктері</w:t>
      </w:r>
      <w:r>
        <w:rPr>
          <w:rFonts w:ascii="Times New Roman" w:hAnsi="Times New Roman"/>
          <w:sz w:val="28"/>
          <w:szCs w:val="28"/>
          <w:lang w:val="kk-KZ"/>
        </w:rPr>
        <w:t>»</w:t>
      </w:r>
      <w:r w:rsidRPr="00C529DF">
        <w:rPr>
          <w:rFonts w:ascii="Times New Roman" w:hAnsi="Times New Roman"/>
          <w:sz w:val="28"/>
          <w:szCs w:val="28"/>
          <w:lang w:val="kk-KZ"/>
        </w:rPr>
        <w:t xml:space="preserve"> (қоғамдық игіліктер) терминін алғаш 1954 жылы П.Самуэльсон қолданған. Ол оларды </w:t>
      </w:r>
      <w:r>
        <w:rPr>
          <w:rFonts w:ascii="Times New Roman" w:hAnsi="Times New Roman"/>
          <w:sz w:val="28"/>
          <w:szCs w:val="28"/>
          <w:lang w:val="kk-KZ"/>
        </w:rPr>
        <w:t>«</w:t>
      </w:r>
      <w:r w:rsidRPr="00C529DF">
        <w:rPr>
          <w:rFonts w:ascii="Times New Roman" w:hAnsi="Times New Roman"/>
          <w:sz w:val="28"/>
          <w:szCs w:val="28"/>
          <w:lang w:val="kk-KZ"/>
        </w:rPr>
        <w:t>барлығы бірге тұтынатын</w:t>
      </w:r>
      <w:r>
        <w:rPr>
          <w:rFonts w:ascii="Times New Roman" w:hAnsi="Times New Roman"/>
          <w:sz w:val="28"/>
          <w:szCs w:val="28"/>
          <w:lang w:val="kk-KZ"/>
        </w:rPr>
        <w:t>»</w:t>
      </w:r>
      <w:r w:rsidRPr="00C529DF">
        <w:rPr>
          <w:rFonts w:ascii="Times New Roman" w:hAnsi="Times New Roman"/>
          <w:sz w:val="28"/>
          <w:szCs w:val="28"/>
          <w:lang w:val="kk-KZ"/>
        </w:rPr>
        <w:t xml:space="preserve"> артықшылықтар ретінде қарастырды [</w:t>
      </w:r>
      <w:r w:rsidR="001D63DC">
        <w:rPr>
          <w:rFonts w:ascii="Times New Roman" w:hAnsi="Times New Roman"/>
          <w:sz w:val="28"/>
          <w:szCs w:val="28"/>
          <w:lang w:val="kk-KZ"/>
        </w:rPr>
        <w:t>23</w:t>
      </w:r>
      <w:r w:rsidRPr="00C529DF">
        <w:rPr>
          <w:rFonts w:ascii="Times New Roman" w:hAnsi="Times New Roman"/>
          <w:sz w:val="28"/>
          <w:szCs w:val="28"/>
          <w:lang w:val="kk-KZ"/>
        </w:rPr>
        <w:t xml:space="preserve">]. Кейінірек Масграв </w:t>
      </w:r>
      <w:r>
        <w:rPr>
          <w:rFonts w:ascii="Times New Roman" w:hAnsi="Times New Roman"/>
          <w:sz w:val="28"/>
          <w:szCs w:val="28"/>
          <w:lang w:val="kk-KZ"/>
        </w:rPr>
        <w:t>«</w:t>
      </w:r>
      <w:r w:rsidRPr="00C529DF">
        <w:rPr>
          <w:rFonts w:ascii="Times New Roman" w:hAnsi="Times New Roman"/>
          <w:sz w:val="28"/>
          <w:szCs w:val="28"/>
          <w:lang w:val="kk-KZ"/>
        </w:rPr>
        <w:t>әлеуметтік маңызы бар тауарлар</w:t>
      </w:r>
      <w:r>
        <w:rPr>
          <w:rFonts w:ascii="Times New Roman" w:hAnsi="Times New Roman"/>
          <w:sz w:val="28"/>
          <w:szCs w:val="28"/>
          <w:lang w:val="kk-KZ"/>
        </w:rPr>
        <w:t>»</w:t>
      </w:r>
      <w:r w:rsidRPr="00C529DF">
        <w:rPr>
          <w:rFonts w:ascii="Times New Roman" w:hAnsi="Times New Roman"/>
          <w:sz w:val="28"/>
          <w:szCs w:val="28"/>
          <w:lang w:val="kk-KZ"/>
        </w:rPr>
        <w:t xml:space="preserve"> немесе </w:t>
      </w:r>
      <w:r>
        <w:rPr>
          <w:rFonts w:ascii="Times New Roman" w:hAnsi="Times New Roman"/>
          <w:sz w:val="28"/>
          <w:szCs w:val="28"/>
          <w:lang w:val="kk-KZ"/>
        </w:rPr>
        <w:t>«</w:t>
      </w:r>
      <w:r w:rsidRPr="00C529DF">
        <w:rPr>
          <w:rFonts w:ascii="Times New Roman" w:hAnsi="Times New Roman"/>
          <w:sz w:val="28"/>
          <w:szCs w:val="28"/>
          <w:lang w:val="kk-KZ"/>
        </w:rPr>
        <w:t>лайықты</w:t>
      </w:r>
      <w:r>
        <w:rPr>
          <w:rFonts w:ascii="Times New Roman" w:hAnsi="Times New Roman"/>
          <w:sz w:val="28"/>
          <w:szCs w:val="28"/>
          <w:lang w:val="kk-KZ"/>
        </w:rPr>
        <w:t>»</w:t>
      </w:r>
      <w:r w:rsidRPr="00C529DF">
        <w:rPr>
          <w:rFonts w:ascii="Times New Roman" w:hAnsi="Times New Roman"/>
          <w:sz w:val="28"/>
          <w:szCs w:val="28"/>
          <w:lang w:val="kk-KZ"/>
        </w:rPr>
        <w:t xml:space="preserve"> немесе </w:t>
      </w:r>
      <w:r>
        <w:rPr>
          <w:rFonts w:ascii="Times New Roman" w:hAnsi="Times New Roman"/>
          <w:sz w:val="28"/>
          <w:szCs w:val="28"/>
          <w:lang w:val="kk-KZ"/>
        </w:rPr>
        <w:t>«</w:t>
      </w:r>
      <w:r w:rsidRPr="00C529DF">
        <w:rPr>
          <w:rFonts w:ascii="Times New Roman" w:hAnsi="Times New Roman"/>
          <w:sz w:val="28"/>
          <w:szCs w:val="28"/>
          <w:lang w:val="kk-KZ"/>
        </w:rPr>
        <w:t>қадір-қасиеті бар</w:t>
      </w:r>
      <w:r>
        <w:rPr>
          <w:rFonts w:ascii="Times New Roman" w:hAnsi="Times New Roman"/>
          <w:sz w:val="28"/>
          <w:szCs w:val="28"/>
          <w:lang w:val="kk-KZ"/>
        </w:rPr>
        <w:t xml:space="preserve">» </w:t>
      </w:r>
      <w:r w:rsidRPr="00C529DF">
        <w:rPr>
          <w:rFonts w:ascii="Times New Roman" w:hAnsi="Times New Roman"/>
          <w:sz w:val="28"/>
          <w:szCs w:val="28"/>
          <w:lang w:val="kk-KZ"/>
        </w:rPr>
        <w:t xml:space="preserve">деген ұғымды енгізді. Ол оларды </w:t>
      </w:r>
      <w:r>
        <w:rPr>
          <w:rFonts w:ascii="Times New Roman" w:hAnsi="Times New Roman"/>
          <w:sz w:val="28"/>
          <w:szCs w:val="28"/>
          <w:lang w:val="kk-KZ"/>
        </w:rPr>
        <w:t>«</w:t>
      </w:r>
      <w:r w:rsidRPr="00C529DF">
        <w:rPr>
          <w:rFonts w:ascii="Times New Roman" w:hAnsi="Times New Roman"/>
          <w:sz w:val="28"/>
          <w:szCs w:val="28"/>
          <w:lang w:val="kk-KZ"/>
        </w:rPr>
        <w:t>мемлекеттік бюджет және жеке тұтынушылар үшін төлемдер</w:t>
      </w:r>
      <w:r>
        <w:rPr>
          <w:rFonts w:ascii="Times New Roman" w:hAnsi="Times New Roman"/>
          <w:sz w:val="28"/>
          <w:szCs w:val="28"/>
          <w:lang w:val="kk-KZ"/>
        </w:rPr>
        <w:t>»</w:t>
      </w:r>
      <w:r w:rsidRPr="00C529DF">
        <w:rPr>
          <w:rFonts w:ascii="Times New Roman" w:hAnsi="Times New Roman"/>
          <w:sz w:val="28"/>
          <w:szCs w:val="28"/>
          <w:lang w:val="kk-KZ"/>
        </w:rPr>
        <w:t xml:space="preserve"> арқылы жүзеге асырылатын, әсіресе құнды игіліктер немесе тілектер деп сипаттады. </w:t>
      </w:r>
      <w:r w:rsidR="00541C09" w:rsidRPr="00541C09">
        <w:rPr>
          <w:rFonts w:ascii="Times New Roman" w:hAnsi="Times New Roman"/>
          <w:sz w:val="28"/>
          <w:szCs w:val="28"/>
          <w:lang w:val="kk-KZ"/>
        </w:rPr>
        <w:t>[</w:t>
      </w:r>
      <w:r w:rsidR="001D63DC">
        <w:rPr>
          <w:rFonts w:ascii="Times New Roman" w:hAnsi="Times New Roman"/>
          <w:sz w:val="28"/>
          <w:szCs w:val="28"/>
          <w:lang w:val="kk-KZ"/>
        </w:rPr>
        <w:t>24</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1950 жылдардың ортасында мемлекеттік қаржы теоретиктері </w:t>
      </w:r>
      <w:r>
        <w:rPr>
          <w:rFonts w:ascii="Times New Roman" w:hAnsi="Times New Roman"/>
          <w:sz w:val="28"/>
          <w:szCs w:val="28"/>
          <w:lang w:val="kk-KZ"/>
        </w:rPr>
        <w:t>«</w:t>
      </w:r>
      <w:r w:rsidRPr="00C529DF">
        <w:rPr>
          <w:rFonts w:ascii="Times New Roman" w:hAnsi="Times New Roman"/>
          <w:sz w:val="28"/>
          <w:szCs w:val="28"/>
          <w:lang w:val="kk-KZ"/>
        </w:rPr>
        <w:t>қоғамдық игілік</w:t>
      </w:r>
      <w:r>
        <w:rPr>
          <w:rFonts w:ascii="Times New Roman" w:hAnsi="Times New Roman"/>
          <w:sz w:val="28"/>
          <w:szCs w:val="28"/>
          <w:lang w:val="kk-KZ"/>
        </w:rPr>
        <w:t>»</w:t>
      </w:r>
      <w:r w:rsidRPr="00C529DF">
        <w:rPr>
          <w:rFonts w:ascii="Times New Roman" w:hAnsi="Times New Roman"/>
          <w:sz w:val="28"/>
          <w:szCs w:val="28"/>
          <w:lang w:val="kk-KZ"/>
        </w:rPr>
        <w:t xml:space="preserve"> және </w:t>
      </w:r>
      <w:r>
        <w:rPr>
          <w:rFonts w:ascii="Times New Roman" w:hAnsi="Times New Roman"/>
          <w:sz w:val="28"/>
          <w:szCs w:val="28"/>
          <w:lang w:val="kk-KZ"/>
        </w:rPr>
        <w:t>«</w:t>
      </w:r>
      <w:r w:rsidRPr="00C529DF">
        <w:rPr>
          <w:rFonts w:ascii="Times New Roman" w:hAnsi="Times New Roman"/>
          <w:sz w:val="28"/>
          <w:szCs w:val="28"/>
          <w:lang w:val="kk-KZ"/>
        </w:rPr>
        <w:t>әлеуметтік маңызды игілік</w:t>
      </w:r>
      <w:r>
        <w:rPr>
          <w:rFonts w:ascii="Times New Roman" w:hAnsi="Times New Roman"/>
          <w:sz w:val="28"/>
          <w:szCs w:val="28"/>
          <w:lang w:val="kk-KZ"/>
        </w:rPr>
        <w:t xml:space="preserve">» </w:t>
      </w:r>
      <w:r w:rsidRPr="00C529DF">
        <w:rPr>
          <w:rFonts w:ascii="Times New Roman" w:hAnsi="Times New Roman"/>
          <w:sz w:val="28"/>
          <w:szCs w:val="28"/>
          <w:lang w:val="kk-KZ"/>
        </w:rPr>
        <w:t xml:space="preserve">ұғымдарын енгізді. Бұл </w:t>
      </w:r>
      <w:r>
        <w:rPr>
          <w:rFonts w:ascii="Times New Roman" w:hAnsi="Times New Roman"/>
          <w:sz w:val="28"/>
          <w:szCs w:val="28"/>
          <w:lang w:val="kk-KZ"/>
        </w:rPr>
        <w:t>«</w:t>
      </w:r>
      <w:r w:rsidRPr="00C529DF">
        <w:rPr>
          <w:rFonts w:ascii="Times New Roman" w:hAnsi="Times New Roman"/>
          <w:sz w:val="28"/>
          <w:szCs w:val="28"/>
          <w:lang w:val="kk-KZ"/>
        </w:rPr>
        <w:t>адами фактормен</w:t>
      </w:r>
      <w:r>
        <w:rPr>
          <w:rFonts w:ascii="Times New Roman" w:hAnsi="Times New Roman"/>
          <w:sz w:val="28"/>
          <w:szCs w:val="28"/>
          <w:lang w:val="kk-KZ"/>
        </w:rPr>
        <w:t>»</w:t>
      </w:r>
      <w:r w:rsidRPr="00C529DF">
        <w:rPr>
          <w:rFonts w:ascii="Times New Roman" w:hAnsi="Times New Roman"/>
          <w:sz w:val="28"/>
          <w:szCs w:val="28"/>
          <w:lang w:val="kk-KZ"/>
        </w:rPr>
        <w:t xml:space="preserve"> байланысты барлық нәрсе экономикалық ғылымды таза ғылым идеалдарынан алшақтататын дұрыс емес нәрсе ретінде қарастырылған уақыттың рухына сәйкес келді.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Милтон Фридманның пікірінше, қоғамдық тауарлар немесе сыртқы әсерлер (сыртқы) мемлекеттерде үкіметтердің болуының себебі болып табылады, яғни кедей адамдар қауымдастығында болу сыртқы келбетке ұқсас нәрсені тудырады </w:t>
      </w:r>
      <w:r w:rsidR="00541C09" w:rsidRPr="00541C09">
        <w:rPr>
          <w:rFonts w:ascii="Times New Roman" w:hAnsi="Times New Roman"/>
          <w:sz w:val="28"/>
          <w:szCs w:val="28"/>
          <w:lang w:val="kk-KZ"/>
        </w:rPr>
        <w:t>[</w:t>
      </w:r>
      <w:r w:rsidR="001D63DC">
        <w:rPr>
          <w:rFonts w:ascii="Times New Roman" w:hAnsi="Times New Roman"/>
          <w:sz w:val="28"/>
          <w:szCs w:val="28"/>
          <w:lang w:val="kk-KZ"/>
        </w:rPr>
        <w:t>2</w:t>
      </w:r>
      <w:r w:rsidR="00541C09" w:rsidRPr="00541C09">
        <w:rPr>
          <w:rFonts w:ascii="Times New Roman" w:hAnsi="Times New Roman"/>
          <w:sz w:val="28"/>
          <w:szCs w:val="28"/>
          <w:lang w:val="kk-KZ"/>
        </w:rPr>
        <w:t>5].</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Артықшылықтар әдетте қоғамдық және ұжымдық болып бөлінеді. Қоғамдық тауарлар-бұл жеке азаматтар мен олардың үлкен топтарының қажеттіліктерін қанағаттандыра алатын ресурстар жиынтығы.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Қоғамдық тауарлар</w:t>
      </w:r>
      <w:r>
        <w:rPr>
          <w:rFonts w:ascii="Times New Roman" w:hAnsi="Times New Roman"/>
          <w:sz w:val="28"/>
          <w:szCs w:val="28"/>
          <w:lang w:val="kk-KZ"/>
        </w:rPr>
        <w:t xml:space="preserve"> </w:t>
      </w:r>
      <w:r w:rsidRPr="00C529DF">
        <w:rPr>
          <w:rFonts w:ascii="Times New Roman" w:hAnsi="Times New Roman"/>
          <w:sz w:val="28"/>
          <w:szCs w:val="28"/>
          <w:lang w:val="kk-KZ"/>
        </w:rPr>
        <w:t>-</w:t>
      </w:r>
      <w:r>
        <w:rPr>
          <w:rFonts w:ascii="Times New Roman" w:hAnsi="Times New Roman"/>
          <w:sz w:val="28"/>
          <w:szCs w:val="28"/>
          <w:lang w:val="kk-KZ"/>
        </w:rPr>
        <w:t xml:space="preserve"> </w:t>
      </w:r>
      <w:r w:rsidRPr="00C529DF">
        <w:rPr>
          <w:rFonts w:ascii="Times New Roman" w:hAnsi="Times New Roman"/>
          <w:sz w:val="28"/>
          <w:szCs w:val="28"/>
          <w:lang w:val="kk-KZ"/>
        </w:rPr>
        <w:t xml:space="preserve">бұл сонымен қатар ел азаматтарының жекелеген санаттарына мемлекеттік бюджет есебінен ақысыз ұсынылатын тауарлар мен қызметтердің жиынтығы.  Бұл артықшылықтардың ең маңызды қасиеттері бәсекелестіктің болмауы және </w:t>
      </w:r>
      <w:r>
        <w:rPr>
          <w:rFonts w:ascii="Times New Roman" w:hAnsi="Times New Roman"/>
          <w:sz w:val="28"/>
          <w:szCs w:val="28"/>
          <w:lang w:val="kk-KZ"/>
        </w:rPr>
        <w:t>«</w:t>
      </w:r>
      <w:r w:rsidRPr="00C529DF">
        <w:rPr>
          <w:rFonts w:ascii="Times New Roman" w:hAnsi="Times New Roman"/>
          <w:sz w:val="28"/>
          <w:szCs w:val="28"/>
          <w:lang w:val="kk-KZ"/>
        </w:rPr>
        <w:t>ерекшелік</w:t>
      </w:r>
      <w:r>
        <w:rPr>
          <w:rFonts w:ascii="Times New Roman" w:hAnsi="Times New Roman"/>
          <w:sz w:val="28"/>
          <w:szCs w:val="28"/>
          <w:lang w:val="kk-KZ"/>
        </w:rPr>
        <w:t xml:space="preserve">» </w:t>
      </w:r>
      <w:r w:rsidRPr="00C529DF">
        <w:rPr>
          <w:rFonts w:ascii="Times New Roman" w:hAnsi="Times New Roman"/>
          <w:sz w:val="28"/>
          <w:szCs w:val="28"/>
          <w:lang w:val="kk-KZ"/>
        </w:rPr>
        <w:t>емес</w:t>
      </w:r>
      <w:r w:rsidR="00541C09" w:rsidRPr="00541C09">
        <w:rPr>
          <w:rFonts w:ascii="Times New Roman" w:hAnsi="Times New Roman"/>
          <w:sz w:val="28"/>
          <w:szCs w:val="28"/>
          <w:lang w:val="kk-KZ"/>
        </w:rPr>
        <w:t>.</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Қоғамдық игілікті, әдетте, барлық азаматтар оны төлейді немесе төлемейді. Қоғамдық тауарларды өндіру және тарату механизмдерінде нарықтың объективті заңдары іс жүзінде жұмыс істемейді. Қоғамдық игіліктер үшін бәсекелестіктің болмауы, бөлінбеушілік, оларды азаматтардың қандай да бір тобының тұтынуының болмауы тән. Тауарлардың жалғыз өндірушісі-мемлекет. Ел азаматтарын қоғамдық игіліктермен қамтамасыз ету деңгейі </w:t>
      </w:r>
      <w:r w:rsidRPr="00C529DF">
        <w:rPr>
          <w:rFonts w:ascii="Times New Roman" w:hAnsi="Times New Roman"/>
          <w:sz w:val="28"/>
          <w:szCs w:val="28"/>
          <w:lang w:val="kk-KZ"/>
        </w:rPr>
        <w:lastRenderedPageBreak/>
        <w:t>мемлекет салықтарын алу нәтижесінде пайда болатын белгілі бір ресурстардың болуына байланысты</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Людвиг Эрхард (Батыс неміс экономисі, мемлекет қайраткері, канцлер – 1987 - 1977) әлеуметтік мемлекеттің теориясы мен практикасын құруға айтарлықтай үлес қосты. </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Эрхард нарықтық қатынастарды қорғайтын </w:t>
      </w:r>
      <w:r>
        <w:rPr>
          <w:rFonts w:ascii="Times New Roman" w:hAnsi="Times New Roman"/>
          <w:sz w:val="28"/>
          <w:szCs w:val="28"/>
          <w:lang w:val="kk-KZ"/>
        </w:rPr>
        <w:t>«</w:t>
      </w:r>
      <w:r w:rsidRPr="00C529DF">
        <w:rPr>
          <w:rFonts w:ascii="Times New Roman" w:hAnsi="Times New Roman"/>
          <w:sz w:val="28"/>
          <w:szCs w:val="28"/>
          <w:lang w:val="kk-KZ"/>
        </w:rPr>
        <w:t>түнгі күзетші</w:t>
      </w:r>
      <w:r>
        <w:rPr>
          <w:rFonts w:ascii="Times New Roman" w:hAnsi="Times New Roman"/>
          <w:sz w:val="28"/>
          <w:szCs w:val="28"/>
          <w:lang w:val="kk-KZ"/>
        </w:rPr>
        <w:t>»</w:t>
      </w:r>
      <w:r w:rsidRPr="00C529DF">
        <w:rPr>
          <w:rFonts w:ascii="Times New Roman" w:hAnsi="Times New Roman"/>
          <w:sz w:val="28"/>
          <w:szCs w:val="28"/>
          <w:lang w:val="kk-KZ"/>
        </w:rPr>
        <w:t xml:space="preserve"> ретінде мемлекеттің либералистік қабылдауын жақтаушы емес еді. Ол нарықты қоғамдық қатынастарды дамытудың мақсаты деп санамады. </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Онда ол, ең алдымен, әлеуметтік мақсаттарға қол жеткізу алаңын көрді: қоғамдағы таптық айырмашылықтарды жеңу және мемлекет азаматтарының шығармашылық әлеуетін дамыту</w:t>
      </w:r>
      <w:r w:rsidR="00541C09" w:rsidRPr="00541C09">
        <w:rPr>
          <w:rFonts w:ascii="Times New Roman" w:hAnsi="Times New Roman"/>
          <w:sz w:val="28"/>
          <w:szCs w:val="28"/>
          <w:lang w:val="kk-KZ"/>
        </w:rPr>
        <w:t xml:space="preserve">. </w:t>
      </w:r>
      <w:r w:rsidRPr="00C529DF">
        <w:rPr>
          <w:rFonts w:ascii="Times New Roman" w:hAnsi="Times New Roman"/>
          <w:sz w:val="28"/>
          <w:szCs w:val="28"/>
          <w:lang w:val="kk-KZ"/>
        </w:rPr>
        <w:t xml:space="preserve">Бәсекелестік пен жеке бастамада мемлекеттің экономикалық өмірдегі белсенді рөлімен бірге ол әлеуметтік мемлекеттің мәнін көрсетті.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Эрхардтың қызметі идеологиялық тұрғыдан либерализм немесе социализм бағытында емес, </w:t>
      </w:r>
      <w:r>
        <w:rPr>
          <w:rFonts w:ascii="Times New Roman" w:hAnsi="Times New Roman"/>
          <w:sz w:val="28"/>
          <w:szCs w:val="28"/>
          <w:lang w:val="kk-KZ"/>
        </w:rPr>
        <w:t>«</w:t>
      </w:r>
      <w:r w:rsidRPr="00C529DF">
        <w:rPr>
          <w:rFonts w:ascii="Times New Roman" w:hAnsi="Times New Roman"/>
          <w:sz w:val="28"/>
          <w:szCs w:val="28"/>
          <w:lang w:val="kk-KZ"/>
        </w:rPr>
        <w:t>ынтымақшылдық</w:t>
      </w:r>
      <w:r>
        <w:rPr>
          <w:rFonts w:ascii="Times New Roman" w:hAnsi="Times New Roman"/>
          <w:sz w:val="28"/>
          <w:szCs w:val="28"/>
          <w:lang w:val="kk-KZ"/>
        </w:rPr>
        <w:t>»</w:t>
      </w:r>
      <w:r w:rsidRPr="00C529DF">
        <w:rPr>
          <w:rFonts w:ascii="Times New Roman" w:hAnsi="Times New Roman"/>
          <w:sz w:val="28"/>
          <w:szCs w:val="28"/>
          <w:lang w:val="kk-KZ"/>
        </w:rPr>
        <w:t xml:space="preserve"> бағытында жүрді [</w:t>
      </w:r>
      <w:r w:rsidR="001D63DC">
        <w:rPr>
          <w:rFonts w:ascii="Times New Roman" w:hAnsi="Times New Roman"/>
          <w:sz w:val="28"/>
          <w:szCs w:val="28"/>
          <w:lang w:val="kk-KZ"/>
        </w:rPr>
        <w:t>26</w:t>
      </w:r>
      <w:r w:rsidRPr="00C529DF">
        <w:rPr>
          <w:rFonts w:ascii="Times New Roman" w:hAnsi="Times New Roman"/>
          <w:sz w:val="28"/>
          <w:szCs w:val="28"/>
          <w:lang w:val="kk-KZ"/>
        </w:rPr>
        <w:t xml:space="preserve">]. Оның өзі бұл терминді қолданбаған, бірақ оның ең жақын серігі Освальд фон Нелл Брейнинг бұл терминді кеңінен қолданған </w:t>
      </w:r>
      <w:r w:rsidR="00541C09" w:rsidRPr="00541C09">
        <w:rPr>
          <w:rFonts w:ascii="Times New Roman" w:hAnsi="Times New Roman"/>
          <w:sz w:val="28"/>
          <w:szCs w:val="28"/>
          <w:lang w:val="kk-KZ"/>
        </w:rPr>
        <w:t>[</w:t>
      </w:r>
      <w:r w:rsidR="001D63DC">
        <w:rPr>
          <w:rFonts w:ascii="Times New Roman" w:hAnsi="Times New Roman"/>
          <w:sz w:val="28"/>
          <w:szCs w:val="28"/>
          <w:lang w:val="kk-KZ"/>
        </w:rPr>
        <w:t>27</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Алдыңғы жүйеде Людвиг Эрхард атап өткендей, неміс қоғамының өте аз жоғарғы қабаты болды, ол барлық дерлік тұтынуға қол жеткізе алады және өте маңызды, бірақ жоғары сатып алу қабілетін қамтамасыз ете алмайды, Германия халқының төменгі қабаты.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Германияда сол кездегі экономикалық құрылымды реформалау аясында ол </w:t>
      </w:r>
      <w:r>
        <w:rPr>
          <w:rFonts w:ascii="Times New Roman" w:hAnsi="Times New Roman"/>
          <w:sz w:val="28"/>
          <w:szCs w:val="28"/>
          <w:lang w:val="kk-KZ"/>
        </w:rPr>
        <w:t>«</w:t>
      </w:r>
      <w:r w:rsidRPr="00C529DF">
        <w:rPr>
          <w:rFonts w:ascii="Times New Roman" w:hAnsi="Times New Roman"/>
          <w:sz w:val="28"/>
          <w:szCs w:val="28"/>
          <w:lang w:val="kk-KZ"/>
        </w:rPr>
        <w:t>әлеуметтік құрылымның прогрессивті дамуына қайшы келетін</w:t>
      </w:r>
      <w:r>
        <w:rPr>
          <w:rFonts w:ascii="Times New Roman" w:hAnsi="Times New Roman"/>
          <w:sz w:val="28"/>
          <w:szCs w:val="28"/>
          <w:lang w:val="kk-KZ"/>
        </w:rPr>
        <w:t>»</w:t>
      </w:r>
      <w:r w:rsidRPr="00C529DF">
        <w:rPr>
          <w:rFonts w:ascii="Times New Roman" w:hAnsi="Times New Roman"/>
          <w:sz w:val="28"/>
          <w:szCs w:val="28"/>
          <w:lang w:val="kk-KZ"/>
        </w:rPr>
        <w:t xml:space="preserve"> жағдайды азайту үшін алғышарттар қалыптастыруға, </w:t>
      </w:r>
      <w:r>
        <w:rPr>
          <w:rFonts w:ascii="Times New Roman" w:hAnsi="Times New Roman"/>
          <w:sz w:val="28"/>
          <w:szCs w:val="28"/>
          <w:lang w:val="kk-KZ"/>
        </w:rPr>
        <w:t>«</w:t>
      </w:r>
      <w:r w:rsidRPr="00C529DF">
        <w:rPr>
          <w:rFonts w:ascii="Times New Roman" w:hAnsi="Times New Roman"/>
          <w:sz w:val="28"/>
          <w:szCs w:val="28"/>
          <w:lang w:val="kk-KZ"/>
        </w:rPr>
        <w:t>байлар</w:t>
      </w:r>
      <w:r>
        <w:rPr>
          <w:rFonts w:ascii="Times New Roman" w:hAnsi="Times New Roman"/>
          <w:sz w:val="28"/>
          <w:szCs w:val="28"/>
          <w:lang w:val="kk-KZ"/>
        </w:rPr>
        <w:t>»</w:t>
      </w:r>
      <w:r w:rsidRPr="00C529DF">
        <w:rPr>
          <w:rFonts w:ascii="Times New Roman" w:hAnsi="Times New Roman"/>
          <w:sz w:val="28"/>
          <w:szCs w:val="28"/>
          <w:lang w:val="kk-KZ"/>
        </w:rPr>
        <w:t xml:space="preserve"> мен </w:t>
      </w:r>
      <w:r>
        <w:rPr>
          <w:rFonts w:ascii="Times New Roman" w:hAnsi="Times New Roman"/>
          <w:sz w:val="28"/>
          <w:szCs w:val="28"/>
          <w:lang w:val="kk-KZ"/>
        </w:rPr>
        <w:t>«</w:t>
      </w:r>
      <w:r w:rsidRPr="00C529DF">
        <w:rPr>
          <w:rFonts w:ascii="Times New Roman" w:hAnsi="Times New Roman"/>
          <w:sz w:val="28"/>
          <w:szCs w:val="28"/>
          <w:lang w:val="kk-KZ"/>
        </w:rPr>
        <w:t>кедейлер</w:t>
      </w:r>
      <w:r>
        <w:rPr>
          <w:rFonts w:ascii="Times New Roman" w:hAnsi="Times New Roman"/>
          <w:sz w:val="28"/>
          <w:szCs w:val="28"/>
          <w:lang w:val="kk-KZ"/>
        </w:rPr>
        <w:t>»</w:t>
      </w:r>
      <w:r w:rsidRPr="00C529DF">
        <w:rPr>
          <w:rFonts w:ascii="Times New Roman" w:hAnsi="Times New Roman"/>
          <w:sz w:val="28"/>
          <w:szCs w:val="28"/>
          <w:lang w:val="kk-KZ"/>
        </w:rPr>
        <w:t xml:space="preserve"> арасындағы өткір қайшылықтарды жоюға тырысты [</w:t>
      </w:r>
      <w:r w:rsidR="001D63DC">
        <w:rPr>
          <w:rFonts w:ascii="Times New Roman" w:hAnsi="Times New Roman"/>
          <w:sz w:val="28"/>
          <w:szCs w:val="28"/>
          <w:lang w:val="kk-KZ"/>
        </w:rPr>
        <w:t>28</w:t>
      </w:r>
      <w:r w:rsidRPr="00C529DF">
        <w:rPr>
          <w:rFonts w:ascii="Times New Roman" w:hAnsi="Times New Roman"/>
          <w:sz w:val="28"/>
          <w:szCs w:val="28"/>
          <w:lang w:val="kk-KZ"/>
        </w:rPr>
        <w:t>]. Бұл ол көрдім мақсаты-өз күш-жігерін, және бұл двигало оның ой және қылықтарымен</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Өз мақсатына жетудің, яғни ұлттың әл – ауқатының тұрақты өсуін қамтамасыз етудің ең тиімді құралы-ол бәсекелестікті қарастырды. Оның пікірінше, бәсекелестік елдің барлық тұрғындарына тұтынушы ретінде экономика саласындағы прогрестің нәтижелерін пайдалануға мүмкіндік береді.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Эрхардтың пікірінше, бәсекелестік еңбек өнімділігінің өсуінің нәтижесі болып табылмайтын барлық артықшылықтарды оңтайландыруға қабілетті. Тек бәсекелестік арқылы, Эрхард осылай деп санайды, прогресс пен пайданың әлеуметтенуі мүмкін, әркімнің еңбектегі жетістіктерге деген жеке ұмтылысы қамтамасыз етіледі. Тек бәсекелестік, оның пікірінше, халықтың әл-ауқатының өсуін арттыра алады, барлық азаматтарға </w:t>
      </w:r>
      <w:r>
        <w:rPr>
          <w:rFonts w:ascii="Times New Roman" w:hAnsi="Times New Roman"/>
          <w:sz w:val="28"/>
          <w:szCs w:val="28"/>
          <w:lang w:val="kk-KZ"/>
        </w:rPr>
        <w:t>«</w:t>
      </w:r>
      <w:r w:rsidRPr="00C529DF">
        <w:rPr>
          <w:rFonts w:ascii="Times New Roman" w:hAnsi="Times New Roman"/>
          <w:sz w:val="28"/>
          <w:szCs w:val="28"/>
          <w:lang w:val="kk-KZ"/>
        </w:rPr>
        <w:t>еңбек өнімділігінің өсуіне сәйкес</w:t>
      </w:r>
      <w:r>
        <w:rPr>
          <w:rFonts w:ascii="Times New Roman" w:hAnsi="Times New Roman"/>
          <w:sz w:val="28"/>
          <w:szCs w:val="28"/>
          <w:lang w:val="kk-KZ"/>
        </w:rPr>
        <w:t>»</w:t>
      </w:r>
      <w:r w:rsidRPr="00C529DF">
        <w:rPr>
          <w:rFonts w:ascii="Times New Roman" w:hAnsi="Times New Roman"/>
          <w:sz w:val="28"/>
          <w:szCs w:val="28"/>
          <w:lang w:val="kk-KZ"/>
        </w:rPr>
        <w:t xml:space="preserve"> жалақының тұрақты өсуін қамтамасыз етеді </w:t>
      </w:r>
      <w:r w:rsidR="00541C09" w:rsidRPr="00541C09">
        <w:rPr>
          <w:rFonts w:ascii="Times New Roman" w:hAnsi="Times New Roman"/>
          <w:sz w:val="28"/>
          <w:szCs w:val="28"/>
          <w:lang w:val="kk-KZ"/>
        </w:rPr>
        <w:t>[</w:t>
      </w:r>
      <w:r w:rsidR="001D63DC">
        <w:rPr>
          <w:rFonts w:ascii="Times New Roman" w:hAnsi="Times New Roman"/>
          <w:sz w:val="28"/>
          <w:szCs w:val="28"/>
          <w:lang w:val="kk-KZ"/>
        </w:rPr>
        <w:t>29</w:t>
      </w:r>
      <w:r w:rsidR="00541C09" w:rsidRPr="00541C09">
        <w:rPr>
          <w:rFonts w:ascii="Times New Roman" w:hAnsi="Times New Roman"/>
          <w:sz w:val="28"/>
          <w:szCs w:val="28"/>
          <w:lang w:val="kk-KZ"/>
        </w:rPr>
        <w:t>].</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Көптеген жағдайларда үкіметтің қызметін ақтайтын кез-келген елдің Үкіметі жұмысының едәуір бөлігі сыртқы ортаны жою немесе кем дегенде оларды бақылау мәселесін шешуге бағынатындығын мойындау керек. Экстерналия ұлттық үкімет қызметінің негізгі негіздемесі болып саналады. Ия, көбінесе тек үкімет тиісті бағдарламаларды орындау арқылы сыртқы келбетті жеңе алады. Экстерналия мәселелері</w:t>
      </w:r>
      <w:r>
        <w:rPr>
          <w:rFonts w:ascii="Times New Roman" w:hAnsi="Times New Roman"/>
          <w:sz w:val="28"/>
          <w:szCs w:val="28"/>
          <w:lang w:val="kk-KZ"/>
        </w:rPr>
        <w:t xml:space="preserve"> </w:t>
      </w:r>
      <w:r w:rsidRPr="00C529DF">
        <w:rPr>
          <w:rFonts w:ascii="Times New Roman" w:hAnsi="Times New Roman"/>
          <w:sz w:val="28"/>
          <w:szCs w:val="28"/>
          <w:lang w:val="kk-KZ"/>
        </w:rPr>
        <w:t>-</w:t>
      </w:r>
      <w:r>
        <w:rPr>
          <w:rFonts w:ascii="Times New Roman" w:hAnsi="Times New Roman"/>
          <w:sz w:val="28"/>
          <w:szCs w:val="28"/>
          <w:lang w:val="kk-KZ"/>
        </w:rPr>
        <w:t xml:space="preserve"> </w:t>
      </w:r>
      <w:r w:rsidRPr="00C529DF">
        <w:rPr>
          <w:rFonts w:ascii="Times New Roman" w:hAnsi="Times New Roman"/>
          <w:sz w:val="28"/>
          <w:szCs w:val="28"/>
          <w:lang w:val="kk-KZ"/>
        </w:rPr>
        <w:t xml:space="preserve"> шын мәнінде үкіметтердің жауапкершілік саласы, өйткені үкімет-күш қолданудың уәкілетті органы</w:t>
      </w:r>
      <w:r w:rsidR="00541C09" w:rsidRPr="00541C09">
        <w:rPr>
          <w:rFonts w:ascii="Times New Roman" w:hAnsi="Times New Roman"/>
          <w:sz w:val="28"/>
          <w:szCs w:val="28"/>
          <w:lang w:val="kk-KZ"/>
        </w:rPr>
        <w:t>.</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lastRenderedPageBreak/>
        <w:t xml:space="preserve">Көбінесе, бұл кейде </w:t>
      </w:r>
      <w:r>
        <w:rPr>
          <w:rFonts w:ascii="Times New Roman" w:hAnsi="Times New Roman"/>
          <w:sz w:val="28"/>
          <w:szCs w:val="28"/>
          <w:lang w:val="kk-KZ"/>
        </w:rPr>
        <w:t>«</w:t>
      </w:r>
      <w:r w:rsidRPr="00C529DF">
        <w:rPr>
          <w:rFonts w:ascii="Times New Roman" w:hAnsi="Times New Roman"/>
          <w:sz w:val="28"/>
          <w:szCs w:val="28"/>
          <w:lang w:val="kk-KZ"/>
        </w:rPr>
        <w:t>қоғамдық игіліктер</w:t>
      </w:r>
      <w:r>
        <w:rPr>
          <w:rFonts w:ascii="Times New Roman" w:hAnsi="Times New Roman"/>
          <w:sz w:val="28"/>
          <w:szCs w:val="28"/>
          <w:lang w:val="kk-KZ"/>
        </w:rPr>
        <w:t>»</w:t>
      </w:r>
      <w:r w:rsidRPr="00C529DF">
        <w:rPr>
          <w:rFonts w:ascii="Times New Roman" w:hAnsi="Times New Roman"/>
          <w:sz w:val="28"/>
          <w:szCs w:val="28"/>
          <w:lang w:val="kk-KZ"/>
        </w:rPr>
        <w:t xml:space="preserve"> деп аталмайтын қоғамдық жұмыстар, мемлекеттік қарулы күштер мен полицияны ел халқын достас емес елдерге қарсы агрессиядан қорғау үшін пайдалану – егеменді ел үкіметінің негізін құрайды. Және, әдетте, кейбір азаматтар осыдан пайда көреді, ал басқалары, керісінше, жоғалтады</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Тарихи тұрғыда бұл тақырыпты Адам Смит те қамтыды. Ол </w:t>
      </w:r>
      <w:r>
        <w:rPr>
          <w:rFonts w:ascii="Times New Roman" w:hAnsi="Times New Roman"/>
          <w:sz w:val="28"/>
          <w:szCs w:val="28"/>
          <w:lang w:val="kk-KZ"/>
        </w:rPr>
        <w:t>«</w:t>
      </w:r>
      <w:r w:rsidRPr="00C529DF">
        <w:rPr>
          <w:rFonts w:ascii="Times New Roman" w:hAnsi="Times New Roman"/>
          <w:sz w:val="28"/>
          <w:szCs w:val="28"/>
          <w:lang w:val="kk-KZ"/>
        </w:rPr>
        <w:t>көпірлердің құрылысы жеке тұлғалардың немесе компаниялардың қаржылық мүмкіндіктерінен асып кетті, сондықтан оларды үкімет салуы керек еді, яғни нарықты сатып алуға іс жүзінде мүмкін емес кейбір заттар бар</w:t>
      </w:r>
      <w:r>
        <w:rPr>
          <w:rFonts w:ascii="Times New Roman" w:hAnsi="Times New Roman"/>
          <w:sz w:val="28"/>
          <w:szCs w:val="28"/>
          <w:lang w:val="kk-KZ"/>
        </w:rPr>
        <w:t xml:space="preserve">» </w:t>
      </w:r>
      <w:r w:rsidRPr="00C529DF">
        <w:rPr>
          <w:rFonts w:ascii="Times New Roman" w:hAnsi="Times New Roman"/>
          <w:sz w:val="28"/>
          <w:szCs w:val="28"/>
          <w:lang w:val="kk-KZ"/>
        </w:rPr>
        <w:t xml:space="preserve">деп атап өтті. Бұл сыртқы көріністің ерекше түрі. </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Олардың пайдасы мол. Бұл іс жүзінде бір-бірімен байланысты емес көптеген кәсіпорындар мен азаматтардың іс-әрекеттерін үйлестіру мүмкін емес, сондықтан салық алуға құқығы мен мүмкіндігі бар мемлекеттік органдар олардың маңыздылығы мен қажеттілігін осылай көрсетеді. </w:t>
      </w:r>
    </w:p>
    <w:p w:rsidR="00C529DF"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Алайда, бұл жағдайда қоғамдық тауарлар туралы айту дұрыс болмайды. Үкіметтің қызметі </w:t>
      </w:r>
      <w:r>
        <w:rPr>
          <w:rFonts w:ascii="Times New Roman" w:hAnsi="Times New Roman"/>
          <w:sz w:val="28"/>
          <w:szCs w:val="28"/>
          <w:lang w:val="kk-KZ"/>
        </w:rPr>
        <w:t>м</w:t>
      </w:r>
      <w:r w:rsidRPr="00C529DF">
        <w:rPr>
          <w:rFonts w:ascii="Times New Roman" w:hAnsi="Times New Roman"/>
          <w:sz w:val="28"/>
          <w:szCs w:val="28"/>
          <w:lang w:val="kk-KZ"/>
        </w:rPr>
        <w:t xml:space="preserve">ыртқы болуы мүмкін. Бұл жағдайларда </w:t>
      </w:r>
      <w:r>
        <w:rPr>
          <w:rFonts w:ascii="Times New Roman" w:hAnsi="Times New Roman"/>
          <w:sz w:val="28"/>
          <w:szCs w:val="28"/>
          <w:lang w:val="kk-KZ"/>
        </w:rPr>
        <w:t>с</w:t>
      </w:r>
      <w:r w:rsidRPr="00C529DF">
        <w:rPr>
          <w:rFonts w:ascii="Times New Roman" w:hAnsi="Times New Roman"/>
          <w:sz w:val="28"/>
          <w:szCs w:val="28"/>
          <w:lang w:val="kk-KZ"/>
        </w:rPr>
        <w:t>ауда – саттықты емес, үкіметті қолданудың жалғыз дәлелі-бұл ыңғайлылық.</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Қазіргі заманғы мемлекет, әл – ауқат жағдайы ретінде, ерекше қиын жағдайдағы кедейлерге көмек көрсету үшін үкіметтің дәстүрлі қызметін жүзеге асыру болып табылады. </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Азаматтардың өмір сүру ұзақтығы едәуір өсті деген сылтаумен азаматтардың зейнетке шығу жасының деңгейін көтеру, ал олар әлі де еңбекке қабілетті, әлдеқайда ұзақ жұмыс істеуге мүмкіндігі бар болып қала береді– жаңадан зейнетке шыққандар үшін бұдан да маңызды артықшылықтар жасамайды.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Бірақ салық төлегендердің құқықтарына айтарлықтай нұқсан келтіреді. Салықтар мен зейнетақылардың өсуі ескі адамдар үшін пайдалы</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Жұмыссыздық</w:t>
      </w:r>
      <w:r>
        <w:rPr>
          <w:rFonts w:ascii="Times New Roman" w:hAnsi="Times New Roman"/>
          <w:sz w:val="28"/>
          <w:szCs w:val="28"/>
          <w:lang w:val="kk-KZ"/>
        </w:rPr>
        <w:t xml:space="preserve"> </w:t>
      </w:r>
      <w:r w:rsidRPr="00C529DF">
        <w:rPr>
          <w:rFonts w:ascii="Times New Roman" w:hAnsi="Times New Roman"/>
          <w:sz w:val="28"/>
          <w:szCs w:val="28"/>
          <w:lang w:val="kk-KZ"/>
        </w:rPr>
        <w:t>-</w:t>
      </w:r>
      <w:r>
        <w:rPr>
          <w:rFonts w:ascii="Times New Roman" w:hAnsi="Times New Roman"/>
          <w:sz w:val="28"/>
          <w:szCs w:val="28"/>
          <w:lang w:val="kk-KZ"/>
        </w:rPr>
        <w:t xml:space="preserve"> </w:t>
      </w:r>
      <w:r w:rsidRPr="00C529DF">
        <w:rPr>
          <w:rFonts w:ascii="Times New Roman" w:hAnsi="Times New Roman"/>
          <w:sz w:val="28"/>
          <w:szCs w:val="28"/>
          <w:lang w:val="kk-KZ"/>
        </w:rPr>
        <w:t xml:space="preserve">көптеген заманауи елдердің проблемасы. Бұл өте қиын мәселе, өйткені жұмыссыздардың табысын арттыруға бағытталған кез-келген күш-жігер олардың жұмысқа деген ынтасының төмендеуіне әкеледі.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Жұмыссыздық бойынша төлемдер жұмыссыздар санының өсуіне ықпал етеді. Ең төменгі жалақы салыстырмалы түрде жоғары, сондықтан барлық еңбекке қабілетті адамдар жұмысқа орналаса алмайды. Алайда, жұмыссыздық бойынша тым жоғары төлемдердің болуы одан да жаман. Жұмыссыздық бойынша төлемдер салыстырмалы түрде жоғары болмауы керек, бірақ олардың төмендеуі әрдайым саяси асқынуларға әкеледі</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Әл-ауқат жағдайы белгілі бір экстерналияны қалыптастырады. Бұл </w:t>
      </w:r>
      <w:r>
        <w:rPr>
          <w:rFonts w:ascii="Times New Roman" w:hAnsi="Times New Roman"/>
          <w:sz w:val="28"/>
          <w:szCs w:val="28"/>
          <w:lang w:val="kk-KZ"/>
        </w:rPr>
        <w:t>«</w:t>
      </w:r>
      <w:r w:rsidRPr="00C529DF">
        <w:rPr>
          <w:rFonts w:ascii="Times New Roman" w:hAnsi="Times New Roman"/>
          <w:sz w:val="28"/>
          <w:szCs w:val="28"/>
          <w:lang w:val="kk-KZ"/>
        </w:rPr>
        <w:t>сыртқы</w:t>
      </w:r>
      <w:r>
        <w:rPr>
          <w:rFonts w:ascii="Times New Roman" w:hAnsi="Times New Roman"/>
          <w:sz w:val="28"/>
          <w:szCs w:val="28"/>
          <w:lang w:val="kk-KZ"/>
        </w:rPr>
        <w:t>»</w:t>
      </w:r>
      <w:r w:rsidRPr="00C529DF">
        <w:rPr>
          <w:rFonts w:ascii="Times New Roman" w:hAnsi="Times New Roman"/>
          <w:sz w:val="28"/>
          <w:szCs w:val="28"/>
          <w:lang w:val="kk-KZ"/>
        </w:rPr>
        <w:t xml:space="preserve"> ұғымының дәстүрлі мағынасының кеңеюі ретінде қабылданады. Көптеген қазіргі заманғы мемлекеттерде бұл салаға жұмсалатын шығындар қоғамдық тауарлар өндірісі үшін пайдаланылатыннан әлдеқайда көп</w:t>
      </w:r>
      <w:r w:rsidR="00541C09" w:rsidRPr="00541C09">
        <w:rPr>
          <w:rFonts w:ascii="Times New Roman" w:hAnsi="Times New Roman"/>
          <w:sz w:val="28"/>
          <w:szCs w:val="28"/>
          <w:lang w:val="kk-KZ"/>
        </w:rPr>
        <w:t xml:space="preserve">. </w:t>
      </w:r>
      <w:r w:rsidRPr="00C529DF">
        <w:rPr>
          <w:rFonts w:ascii="Times New Roman" w:hAnsi="Times New Roman"/>
          <w:sz w:val="28"/>
          <w:szCs w:val="28"/>
          <w:lang w:val="kk-KZ"/>
        </w:rPr>
        <w:t xml:space="preserve">Төлемдер әрдайым кедейлерге берілмейді. </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Шын мәнінде, кедейлер бұл трансферттердің аз ғана бөлігін алады. Күрделі жағдайға тап болған адамдар қалыптастыратын сыртқы көрініс, әдетте, мемлекет оларға қаражат береді немесе басқа көмек көрсетеді. Бірақ мемлекет </w:t>
      </w:r>
      <w:r w:rsidRPr="00C529DF">
        <w:rPr>
          <w:rFonts w:ascii="Times New Roman" w:hAnsi="Times New Roman"/>
          <w:sz w:val="28"/>
          <w:szCs w:val="28"/>
          <w:lang w:val="kk-KZ"/>
        </w:rPr>
        <w:lastRenderedPageBreak/>
        <w:t xml:space="preserve">көмек түрінде берілген соманың мөлшерін тек осы нақты сыртқы түрімен түсіндіруге болмайды.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Бірақ мұқтаж адамдарға көмек көрсету фактілерінің тағы бір түсіндірмесі бар: мұқтаж адамдар өздерінің дауыстарын немесе билікке саяси Ықпал етудің басқа құралдарын өздері үшін қосымша трансферттер алу үшін жиі пайдаланады</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Алайда, жалпы үкіметке қарап, қоғамдық тауарларға мұқтаж адамдар өздері үшін нақты және өте тар, бірақ айтарлықтай пайда көретінін атап өтуге болады. </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Мұның түсіндірмесі-логроллинг немесе дауыс саудасы. </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Біздің заманымыздың өзекті мәселелерінің бірі-сайлаушылардың көпшілігі белгілі бір аймақтың тұрғындары ретінде олардың мүдделеріне тікелей кіретін жобаларды ғана білетіндігіне байланысты мәселе.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Егер сайлаушылар барлық ақпаратқа ие болса, олар бұл мәселені ең жақсы жобаны таңдау арқылы шеше алар еді</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Мемлекеттің өз азаматтарына жүктейтін әскери шығындары-бұл басқа, дұшпандық мемлекет келтірген зияннан гөрі басқа тәртіптің сыртқы көрінісі. Соғыс уақытында ұлттық экономиканы төлеу үшін салықтардың ауыр ауыртпалығы-бұл соғысушы тараптар үшін норма.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Сонымен қатар, көптеген соғыстар, шабуылдаушы </w:t>
      </w:r>
      <w:r w:rsidR="001D63DC">
        <w:rPr>
          <w:rFonts w:ascii="Times New Roman" w:hAnsi="Times New Roman"/>
          <w:sz w:val="28"/>
          <w:szCs w:val="28"/>
          <w:lang w:val="kk-KZ"/>
        </w:rPr>
        <w:t>т</w:t>
      </w:r>
      <w:r w:rsidRPr="00C529DF">
        <w:rPr>
          <w:rFonts w:ascii="Times New Roman" w:hAnsi="Times New Roman"/>
          <w:sz w:val="28"/>
          <w:szCs w:val="28"/>
          <w:lang w:val="kk-KZ"/>
        </w:rPr>
        <w:t>араптың көзқарасы бойынша, мораль тұрғысынан негізделген, нәтижесінде азаматтар өздерін осы агрессияның қатысушылары деп санамауы мүмкін, тіпті егер олар шабуылдаушылар жағында болса да. Көптеген адамдар шабуылға ұшыраған елді қорғау керек деп санайды, сондықтан үкіметтің соғыс шығындарын өз елінің азаматтарына қалай жүктеуге болатындығы туралы басқа амалы жоқ</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Ұсынылған талдаудан қоғамдық тауарлар ұғымы бүгінде Ұлттық бюджеттердің табиғатын талдауда негізгі ұғымдардың бірі емес екендігі туындайды. </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Алайда, оның теориясының дамуының белгілі бір кезеңінде өзекті болған бұл ұғым қазіргі экономикалық теорияның құрамына берік және ұзақ уақыт кірді.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Бүгінде ол бұрынғыдай маңызды рөл атқармайды. Бүгінгі таңда институционалдық және саяси факторлар экономиканың мемлекеттік секторының жұмыс істеуінің неғұрлым негізделген моделін береді, ол бюджет шығыстарының ауқымы мен құрамындағы көптеген өзгерістерді қамтиды </w:t>
      </w:r>
      <w:r w:rsidR="00541C09" w:rsidRPr="00541C09">
        <w:rPr>
          <w:rFonts w:ascii="Times New Roman" w:hAnsi="Times New Roman"/>
          <w:sz w:val="28"/>
          <w:szCs w:val="28"/>
          <w:lang w:val="kk-KZ"/>
        </w:rPr>
        <w:t>[</w:t>
      </w:r>
      <w:r w:rsidR="001D63DC">
        <w:rPr>
          <w:rFonts w:ascii="Times New Roman" w:hAnsi="Times New Roman"/>
          <w:sz w:val="28"/>
          <w:szCs w:val="28"/>
          <w:lang w:val="kk-KZ"/>
        </w:rPr>
        <w:t>30</w:t>
      </w:r>
      <w:r w:rsidR="00541C09" w:rsidRPr="00541C09">
        <w:rPr>
          <w:rFonts w:ascii="Times New Roman" w:hAnsi="Times New Roman"/>
          <w:sz w:val="28"/>
          <w:szCs w:val="28"/>
          <w:lang w:val="kk-KZ"/>
        </w:rPr>
        <w:t>].</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Бүгінгі таңда </w:t>
      </w:r>
      <w:r>
        <w:rPr>
          <w:rFonts w:ascii="Times New Roman" w:hAnsi="Times New Roman"/>
          <w:sz w:val="28"/>
          <w:szCs w:val="28"/>
          <w:lang w:val="kk-KZ"/>
        </w:rPr>
        <w:t>«</w:t>
      </w:r>
      <w:r w:rsidRPr="00C529DF">
        <w:rPr>
          <w:rFonts w:ascii="Times New Roman" w:hAnsi="Times New Roman"/>
          <w:sz w:val="28"/>
          <w:szCs w:val="28"/>
          <w:lang w:val="kk-KZ"/>
        </w:rPr>
        <w:t>қоғамдық мүдделер</w:t>
      </w:r>
      <w:r>
        <w:rPr>
          <w:rFonts w:ascii="Times New Roman" w:hAnsi="Times New Roman"/>
          <w:sz w:val="28"/>
          <w:szCs w:val="28"/>
          <w:lang w:val="kk-KZ"/>
        </w:rPr>
        <w:t>»</w:t>
      </w:r>
      <w:r w:rsidRPr="00C529DF">
        <w:rPr>
          <w:rFonts w:ascii="Times New Roman" w:hAnsi="Times New Roman"/>
          <w:sz w:val="28"/>
          <w:szCs w:val="28"/>
          <w:lang w:val="kk-KZ"/>
        </w:rPr>
        <w:t xml:space="preserve"> термині көптеген әлеуметтік ғылымдарда және саяси практикада қолданылады. Бұл ретте түсіндірме терминнің өте неоднозначна. </w:t>
      </w:r>
      <w:r>
        <w:rPr>
          <w:rFonts w:ascii="Times New Roman" w:hAnsi="Times New Roman"/>
          <w:sz w:val="28"/>
          <w:szCs w:val="28"/>
          <w:lang w:val="kk-KZ"/>
        </w:rPr>
        <w:t>«</w:t>
      </w:r>
      <w:r w:rsidRPr="00C529DF">
        <w:rPr>
          <w:rFonts w:ascii="Times New Roman" w:hAnsi="Times New Roman"/>
          <w:sz w:val="28"/>
          <w:szCs w:val="28"/>
          <w:lang w:val="kk-KZ"/>
        </w:rPr>
        <w:t>Қоғамдық қызығушылықтың белгісіз мағынасы оны жеке немесе топтық преференцияларды негіздеу үшін немесе мемлекеттік билікті демократиялық емес пайдалану үшін пайдалануға мүмкіндік береді</w:t>
      </w:r>
      <w:r>
        <w:rPr>
          <w:rFonts w:ascii="Times New Roman" w:hAnsi="Times New Roman"/>
          <w:sz w:val="28"/>
          <w:szCs w:val="28"/>
          <w:lang w:val="kk-KZ"/>
        </w:rPr>
        <w:t>»</w:t>
      </w:r>
      <w:r w:rsidRPr="00C529DF">
        <w:rPr>
          <w:rFonts w:ascii="Times New Roman" w:hAnsi="Times New Roman"/>
          <w:sz w:val="28"/>
          <w:szCs w:val="28"/>
          <w:lang w:val="kk-KZ"/>
        </w:rPr>
        <w:t xml:space="preserve"> [</w:t>
      </w:r>
      <w:r w:rsidR="001D63DC">
        <w:rPr>
          <w:rFonts w:ascii="Times New Roman" w:hAnsi="Times New Roman"/>
          <w:sz w:val="28"/>
          <w:szCs w:val="28"/>
          <w:lang w:val="kk-KZ"/>
        </w:rPr>
        <w:t>1</w:t>
      </w:r>
      <w:r w:rsidRPr="00C529DF">
        <w:rPr>
          <w:rFonts w:ascii="Times New Roman" w:hAnsi="Times New Roman"/>
          <w:sz w:val="28"/>
          <w:szCs w:val="28"/>
          <w:lang w:val="kk-KZ"/>
        </w:rPr>
        <w:t>2]. Бұл ұғым қазіргі саяси теория аясында терең дамыған</w:t>
      </w:r>
      <w:r w:rsidR="00541C09" w:rsidRPr="00541C09">
        <w:rPr>
          <w:rFonts w:ascii="Times New Roman" w:hAnsi="Times New Roman"/>
          <w:sz w:val="28"/>
          <w:szCs w:val="28"/>
          <w:lang w:val="kk-KZ"/>
        </w:rPr>
        <w:t>.</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Қазіргі саяси теория бүгінде қоғамдық мүдделерді түсіндіруді қамтымайды. Бұл ежелгі дәуірден басталып, неміс философтары А.Мюллер, Ф. </w:t>
      </w:r>
      <w:r w:rsidRPr="00C529DF">
        <w:rPr>
          <w:rFonts w:ascii="Times New Roman" w:hAnsi="Times New Roman"/>
          <w:sz w:val="28"/>
          <w:szCs w:val="28"/>
          <w:lang w:val="kk-KZ"/>
        </w:rPr>
        <w:lastRenderedPageBreak/>
        <w:t>Ратцель, Й</w:t>
      </w:r>
      <w:r>
        <w:rPr>
          <w:rFonts w:ascii="Times New Roman" w:hAnsi="Times New Roman"/>
          <w:sz w:val="28"/>
          <w:szCs w:val="28"/>
          <w:lang w:val="kk-KZ"/>
        </w:rPr>
        <w:t>.</w:t>
      </w:r>
      <w:r w:rsidRPr="009A31CA">
        <w:rPr>
          <w:lang w:val="kk-KZ"/>
        </w:rPr>
        <w:t xml:space="preserve"> </w:t>
      </w:r>
      <w:r w:rsidRPr="00C529DF">
        <w:rPr>
          <w:rFonts w:ascii="Times New Roman" w:hAnsi="Times New Roman"/>
          <w:sz w:val="28"/>
          <w:szCs w:val="28"/>
          <w:lang w:val="kk-KZ"/>
        </w:rPr>
        <w:t xml:space="preserve">К. Блунчли көтерілген қоғам мен мемлекеттің органикалық теорияларына тән болды. </w:t>
      </w:r>
    </w:p>
    <w:p w:rsidR="001D63DC"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К. Блунчли және т.б. бүгінгі күннің шындықтары </w:t>
      </w:r>
      <w:r>
        <w:rPr>
          <w:rFonts w:ascii="Times New Roman" w:hAnsi="Times New Roman"/>
          <w:sz w:val="28"/>
          <w:szCs w:val="28"/>
          <w:lang w:val="kk-KZ"/>
        </w:rPr>
        <w:t>«</w:t>
      </w:r>
      <w:r w:rsidRPr="00C529DF">
        <w:rPr>
          <w:rFonts w:ascii="Times New Roman" w:hAnsi="Times New Roman"/>
          <w:sz w:val="28"/>
          <w:szCs w:val="28"/>
          <w:lang w:val="kk-KZ"/>
        </w:rPr>
        <w:t>сенімді демократия</w:t>
      </w:r>
      <w:r>
        <w:rPr>
          <w:rFonts w:ascii="Times New Roman" w:hAnsi="Times New Roman"/>
          <w:sz w:val="28"/>
          <w:szCs w:val="28"/>
          <w:lang w:val="kk-KZ"/>
        </w:rPr>
        <w:t>»</w:t>
      </w:r>
      <w:r w:rsidRPr="00C529DF">
        <w:rPr>
          <w:rFonts w:ascii="Times New Roman" w:hAnsi="Times New Roman"/>
          <w:sz w:val="28"/>
          <w:szCs w:val="28"/>
          <w:lang w:val="kk-KZ"/>
        </w:rPr>
        <w:t xml:space="preserve"> ұғымы түріндегі қоғамдық мүдделерді </w:t>
      </w:r>
      <w:r>
        <w:rPr>
          <w:rFonts w:ascii="Times New Roman" w:hAnsi="Times New Roman"/>
          <w:sz w:val="28"/>
          <w:szCs w:val="28"/>
          <w:lang w:val="kk-KZ"/>
        </w:rPr>
        <w:t>«</w:t>
      </w:r>
      <w:r w:rsidRPr="00C529DF">
        <w:rPr>
          <w:rFonts w:ascii="Times New Roman" w:hAnsi="Times New Roman"/>
          <w:sz w:val="28"/>
          <w:szCs w:val="28"/>
          <w:lang w:val="kk-KZ"/>
        </w:rPr>
        <w:t>технологиялық</w:t>
      </w:r>
      <w:r>
        <w:rPr>
          <w:rFonts w:ascii="Times New Roman" w:hAnsi="Times New Roman"/>
          <w:sz w:val="28"/>
          <w:szCs w:val="28"/>
          <w:lang w:val="kk-KZ"/>
        </w:rPr>
        <w:t xml:space="preserve">» </w:t>
      </w:r>
      <w:r w:rsidRPr="00C529DF">
        <w:rPr>
          <w:rFonts w:ascii="Times New Roman" w:hAnsi="Times New Roman"/>
          <w:sz w:val="28"/>
          <w:szCs w:val="28"/>
          <w:lang w:val="kk-KZ"/>
        </w:rPr>
        <w:t xml:space="preserve">түсінуге сәйкес келеді. Бұл </w:t>
      </w:r>
      <w:r>
        <w:rPr>
          <w:rFonts w:ascii="Times New Roman" w:hAnsi="Times New Roman"/>
          <w:sz w:val="28"/>
          <w:szCs w:val="28"/>
          <w:lang w:val="kk-KZ"/>
        </w:rPr>
        <w:t>«</w:t>
      </w:r>
      <w:r w:rsidRPr="00C529DF">
        <w:rPr>
          <w:rFonts w:ascii="Times New Roman" w:hAnsi="Times New Roman"/>
          <w:sz w:val="28"/>
          <w:szCs w:val="28"/>
          <w:lang w:val="kk-KZ"/>
        </w:rPr>
        <w:t>қоғамдық мүдделер</w:t>
      </w:r>
      <w:r>
        <w:rPr>
          <w:rFonts w:ascii="Times New Roman" w:hAnsi="Times New Roman"/>
          <w:sz w:val="28"/>
          <w:szCs w:val="28"/>
          <w:lang w:val="kk-KZ"/>
        </w:rPr>
        <w:t>»</w:t>
      </w:r>
      <w:r w:rsidRPr="00C529DF">
        <w:rPr>
          <w:rFonts w:ascii="Times New Roman" w:hAnsi="Times New Roman"/>
          <w:sz w:val="28"/>
          <w:szCs w:val="28"/>
          <w:lang w:val="kk-KZ"/>
        </w:rPr>
        <w:t xml:space="preserve"> азаматтардың жекелеген топтары арасында талқылау барысында дамитындығымен негізделген, олар белгіленген әрекетке әсер етуі мүмкін.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Мұндай пікірталастар барысында, әдетте, ымыраға келу емес, Тараптарды осы немесе басқа нұсқаның басымдығына сендіру процесі жүреді</w:t>
      </w:r>
      <w:r w:rsidR="00541C09" w:rsidRPr="00541C09">
        <w:rPr>
          <w:rFonts w:ascii="Times New Roman" w:hAnsi="Times New Roman"/>
          <w:sz w:val="28"/>
          <w:szCs w:val="28"/>
          <w:lang w:val="kk-KZ"/>
        </w:rPr>
        <w:t>.</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Бүгінгі таңда қоғамдық және әлеуметтік маңызы бар тауарлар мен қоғамдық мүдделер ұғымдарының арасындағы байланыс эмпирикалық түрде расталмаған деп айтуға болады. Қоғамдық қызығушылықты нақты адамдардың мүдделерінен жоғары тұрған нәрсе ретінде түсіндіру ХХ ғасырға дейін болған мемлекеттің органикалық теорияларының логикасын жаңғыртады.</w:t>
      </w:r>
      <w:r w:rsidR="00541C09" w:rsidRPr="00541C09">
        <w:rPr>
          <w:rFonts w:ascii="Times New Roman" w:hAnsi="Times New Roman"/>
          <w:sz w:val="28"/>
          <w:szCs w:val="28"/>
          <w:lang w:val="kk-KZ"/>
        </w:rPr>
        <w:t xml:space="preserve">.  </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Мемлекеттік бюджет шығыстарының құрылымын қоғамдық және әлеуметтік маңызы бар тауарларды өндіруге қоғамдық қызығушылықпен байланыстыру әрекеттері әртүрлі елдерге тән көптеген институционалдық, саяси және ресурстық факторларды ескермейді. Бірақ олар әртүрлі тауарларды әлеуметтік немесе әлеуметтік маңызды деп қабылдауға тырыспайды, қазіргі мемлекеттердегі бюджеттік процестерге айтарлықтай әсер етеді</w:t>
      </w:r>
      <w:r w:rsidR="00541C09" w:rsidRPr="00541C09">
        <w:rPr>
          <w:rFonts w:ascii="Times New Roman" w:hAnsi="Times New Roman"/>
          <w:sz w:val="28"/>
          <w:szCs w:val="28"/>
          <w:lang w:val="kk-KZ"/>
        </w:rPr>
        <w:t>.</w:t>
      </w:r>
    </w:p>
    <w:p w:rsidR="00541C0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Қоғамдық игілік, оның таза түрінде, барлық азаматтар олар үшін ақы төлейтініне немесе төлемейтініне қарамастан, ұжымдық түрде тұтынылатындығымен сипатталады. Қоғамдық тауарларды өндіру және бөлу тетіктеріне қатысты нарықтың объективті экономикалық заңдары іс жүзінде жұмыс істемейді, сондықтан бұл артықшылық тек мемлекетке тиесілі, өйткені қоғамдық </w:t>
      </w:r>
      <w:r w:rsidR="001D63DC">
        <w:rPr>
          <w:rFonts w:ascii="Times New Roman" w:hAnsi="Times New Roman"/>
          <w:sz w:val="28"/>
          <w:szCs w:val="28"/>
          <w:lang w:val="kk-KZ"/>
        </w:rPr>
        <w:t>т</w:t>
      </w:r>
      <w:r w:rsidRPr="00C529DF">
        <w:rPr>
          <w:rFonts w:ascii="Times New Roman" w:hAnsi="Times New Roman"/>
          <w:sz w:val="28"/>
          <w:szCs w:val="28"/>
          <w:lang w:val="kk-KZ"/>
        </w:rPr>
        <w:t>ауарлар үшін өте тән: оларды тұтынуда бәсекелестіктің болмауы; қоғамдық игіліктің бөлінбеуі; тауар құнының нарықтық емес сипаты; жақсылықтың жалпы және жоққа шығарылмайтын сипаты, оны тұтыну белгілі бір популяциямен шектелмейтіндігімен немесе бұл орынды емес екендігімен түсіндіріледі</w:t>
      </w:r>
      <w:r w:rsidR="00541C09" w:rsidRPr="00541C09">
        <w:rPr>
          <w:rFonts w:ascii="Times New Roman" w:hAnsi="Times New Roman"/>
          <w:sz w:val="28"/>
          <w:szCs w:val="28"/>
          <w:lang w:val="kk-KZ"/>
        </w:rPr>
        <w:t>.</w:t>
      </w:r>
    </w:p>
    <w:p w:rsidR="00622BD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 xml:space="preserve">Нарықтық экономикада </w:t>
      </w:r>
      <w:r>
        <w:rPr>
          <w:rFonts w:ascii="Times New Roman" w:hAnsi="Times New Roman"/>
          <w:sz w:val="28"/>
          <w:szCs w:val="28"/>
          <w:lang w:val="kk-KZ"/>
        </w:rPr>
        <w:t>«</w:t>
      </w:r>
      <w:r w:rsidRPr="00C529DF">
        <w:rPr>
          <w:rFonts w:ascii="Times New Roman" w:hAnsi="Times New Roman"/>
          <w:sz w:val="28"/>
          <w:szCs w:val="28"/>
          <w:lang w:val="kk-KZ"/>
        </w:rPr>
        <w:t>нарықтық сәтсіздіктер</w:t>
      </w:r>
      <w:r>
        <w:rPr>
          <w:rFonts w:ascii="Times New Roman" w:hAnsi="Times New Roman"/>
          <w:sz w:val="28"/>
          <w:szCs w:val="28"/>
          <w:lang w:val="kk-KZ"/>
        </w:rPr>
        <w:t>»</w:t>
      </w:r>
      <w:r w:rsidRPr="00C529DF">
        <w:rPr>
          <w:rFonts w:ascii="Times New Roman" w:hAnsi="Times New Roman"/>
          <w:sz w:val="28"/>
          <w:szCs w:val="28"/>
          <w:lang w:val="kk-KZ"/>
        </w:rPr>
        <w:t xml:space="preserve"> орын алады, нәтижесінде ресурстарды тиімсіз бөлу және пайдалану, әлеуметтік әділетсіздік және тұрақсыздық орын алады. </w:t>
      </w:r>
      <w:r>
        <w:rPr>
          <w:rFonts w:ascii="Times New Roman" w:hAnsi="Times New Roman"/>
          <w:sz w:val="28"/>
          <w:szCs w:val="28"/>
          <w:lang w:val="kk-KZ"/>
        </w:rPr>
        <w:t>«</w:t>
      </w:r>
      <w:r w:rsidRPr="00C529DF">
        <w:rPr>
          <w:rFonts w:ascii="Times New Roman" w:hAnsi="Times New Roman"/>
          <w:sz w:val="28"/>
          <w:szCs w:val="28"/>
          <w:lang w:val="kk-KZ"/>
        </w:rPr>
        <w:t>Нарықтық сәтсіздіктер</w:t>
      </w:r>
      <w:r>
        <w:rPr>
          <w:rFonts w:ascii="Times New Roman" w:hAnsi="Times New Roman"/>
          <w:sz w:val="28"/>
          <w:szCs w:val="28"/>
          <w:lang w:val="kk-KZ"/>
        </w:rPr>
        <w:t>»</w:t>
      </w:r>
      <w:r w:rsidRPr="00C529DF">
        <w:rPr>
          <w:rFonts w:ascii="Times New Roman" w:hAnsi="Times New Roman"/>
          <w:sz w:val="28"/>
          <w:szCs w:val="28"/>
          <w:lang w:val="kk-KZ"/>
        </w:rPr>
        <w:t xml:space="preserve"> - бұл</w:t>
      </w:r>
      <w:r>
        <w:rPr>
          <w:rFonts w:ascii="Times New Roman" w:hAnsi="Times New Roman"/>
          <w:sz w:val="28"/>
          <w:szCs w:val="28"/>
          <w:lang w:val="kk-KZ"/>
        </w:rPr>
        <w:t xml:space="preserve"> «</w:t>
      </w:r>
      <w:r w:rsidR="00622BD9">
        <w:rPr>
          <w:rFonts w:ascii="Times New Roman" w:hAnsi="Times New Roman"/>
          <w:sz w:val="28"/>
          <w:szCs w:val="28"/>
          <w:lang w:val="kk-KZ"/>
        </w:rPr>
        <w:t xml:space="preserve">нарықтық сәтсіздіктер» </w:t>
      </w:r>
      <w:r w:rsidRPr="00C529DF">
        <w:rPr>
          <w:rFonts w:ascii="Times New Roman" w:hAnsi="Times New Roman"/>
          <w:sz w:val="28"/>
          <w:szCs w:val="28"/>
          <w:lang w:val="kk-KZ"/>
        </w:rPr>
        <w:t xml:space="preserve"> нүктелерінде қоғамдық секторды құру, қоғамдық тауарлар өндірісі үшін ресурстарды бөлу, әлеуметтік әділеттілікті қамтамасыз ету, тұрақты экономикалық өсу және бәсекелестікті қолдау үшін кірістерді қайта бөлу арқылы нарықтық процестерге мемлекеттің араласуының негізі. </w:t>
      </w:r>
    </w:p>
    <w:p w:rsidR="00622BD9" w:rsidRDefault="00C529DF" w:rsidP="008F7AB8">
      <w:pPr>
        <w:tabs>
          <w:tab w:val="left" w:pos="0"/>
        </w:tabs>
        <w:ind w:firstLine="567"/>
        <w:jc w:val="both"/>
        <w:rPr>
          <w:rFonts w:ascii="Times New Roman" w:hAnsi="Times New Roman"/>
          <w:sz w:val="28"/>
          <w:szCs w:val="28"/>
          <w:lang w:val="kk-KZ"/>
        </w:rPr>
      </w:pPr>
      <w:r w:rsidRPr="00C529DF">
        <w:rPr>
          <w:rFonts w:ascii="Times New Roman" w:hAnsi="Times New Roman"/>
          <w:sz w:val="28"/>
          <w:szCs w:val="28"/>
          <w:lang w:val="kk-KZ"/>
        </w:rPr>
        <w:t>Өтпелі экономика жағдайында әлеуметтік немесе ұжымдық игіліктердің пайда болуы әлеуметтік маңызды жобаларды іске асырудағы мемлекет рөлінің өзгеруіне әкелетін өндірістік қатынастар мен институционалдық қайта құру жүйесін өзгерту арқылы жүреді</w:t>
      </w:r>
      <w:r w:rsidR="00541C09" w:rsidRPr="00541C09">
        <w:rPr>
          <w:rFonts w:ascii="Times New Roman" w:hAnsi="Times New Roman"/>
          <w:sz w:val="28"/>
          <w:szCs w:val="28"/>
          <w:lang w:val="kk-KZ"/>
        </w:rPr>
        <w:t xml:space="preserve">. </w:t>
      </w:r>
    </w:p>
    <w:p w:rsidR="00541C09" w:rsidRDefault="00622BD9" w:rsidP="008F7AB8">
      <w:pPr>
        <w:tabs>
          <w:tab w:val="left" w:pos="0"/>
        </w:tabs>
        <w:ind w:firstLine="567"/>
        <w:jc w:val="both"/>
        <w:rPr>
          <w:rFonts w:ascii="Times New Roman" w:hAnsi="Times New Roman"/>
          <w:sz w:val="28"/>
          <w:szCs w:val="28"/>
          <w:lang w:val="kk-KZ"/>
        </w:rPr>
      </w:pPr>
      <w:r w:rsidRPr="00622BD9">
        <w:rPr>
          <w:rFonts w:ascii="Times New Roman" w:hAnsi="Times New Roman"/>
          <w:sz w:val="28"/>
          <w:szCs w:val="28"/>
          <w:lang w:val="kk-KZ"/>
        </w:rPr>
        <w:t xml:space="preserve">Қазіргі өркениеттің жетістігі шаруашылық жүргізуші субъектілердің экономикалық мінез-құлық алгоритмдерін қалыптастыратын институттар мен институционалдық құрылымдарды құру болып табылады.  Қоғамдық игіліктер </w:t>
      </w:r>
      <w:r w:rsidRPr="00622BD9">
        <w:rPr>
          <w:rFonts w:ascii="Times New Roman" w:hAnsi="Times New Roman"/>
          <w:sz w:val="28"/>
          <w:szCs w:val="28"/>
          <w:lang w:val="kk-KZ"/>
        </w:rPr>
        <w:lastRenderedPageBreak/>
        <w:t>түрлерінің алуан түрлілігі, олардың көлемінің өсуі, өзін-өзі басқаруды дамыту және корпоративтілікті күшейту жағдайларында олардың маңыздылығын арттыру, жеке тұлғаның бастамашылығымен үйлесе отырып, ұлттық экономикалардың неғұрлым күрделі институционалдық ұйымдастырылуын қалыптастырады және қалыптастыратын болады</w:t>
      </w:r>
      <w:r w:rsidR="00541C09" w:rsidRPr="00541C09">
        <w:rPr>
          <w:rFonts w:ascii="Times New Roman" w:hAnsi="Times New Roman"/>
          <w:sz w:val="28"/>
          <w:szCs w:val="28"/>
          <w:lang w:val="kk-KZ"/>
        </w:rPr>
        <w:t xml:space="preserve">.   </w:t>
      </w:r>
    </w:p>
    <w:p w:rsidR="00541C09" w:rsidRPr="00541C09" w:rsidRDefault="00541C09" w:rsidP="008F7AB8">
      <w:pPr>
        <w:tabs>
          <w:tab w:val="left" w:pos="0"/>
        </w:tabs>
        <w:ind w:firstLine="567"/>
        <w:jc w:val="both"/>
        <w:rPr>
          <w:rFonts w:ascii="Times New Roman" w:hAnsi="Times New Roman"/>
          <w:sz w:val="28"/>
          <w:szCs w:val="28"/>
          <w:lang w:val="kk-KZ"/>
        </w:rPr>
      </w:pPr>
    </w:p>
    <w:p w:rsidR="00595C67" w:rsidRPr="008F7AB8" w:rsidRDefault="002B0A33" w:rsidP="008F7AB8">
      <w:pPr>
        <w:tabs>
          <w:tab w:val="left" w:pos="0"/>
        </w:tabs>
        <w:ind w:firstLine="567"/>
        <w:jc w:val="both"/>
        <w:rPr>
          <w:rFonts w:ascii="Times New Roman" w:hAnsi="Times New Roman"/>
          <w:i/>
          <w:sz w:val="28"/>
          <w:szCs w:val="28"/>
          <w:lang w:val="kk-KZ"/>
        </w:rPr>
      </w:pPr>
      <w:r w:rsidRPr="008F7AB8">
        <w:rPr>
          <w:rFonts w:ascii="Times New Roman" w:hAnsi="Times New Roman"/>
          <w:i/>
          <w:sz w:val="28"/>
          <w:szCs w:val="28"/>
          <w:lang w:val="kk-KZ"/>
        </w:rPr>
        <w:t>Қорытынды</w:t>
      </w:r>
      <w:r w:rsidR="00595C67" w:rsidRPr="008F7AB8">
        <w:rPr>
          <w:rFonts w:ascii="Times New Roman" w:hAnsi="Times New Roman"/>
          <w:i/>
          <w:sz w:val="28"/>
          <w:szCs w:val="28"/>
          <w:lang w:val="kk-KZ"/>
        </w:rPr>
        <w:t xml:space="preserve"> </w:t>
      </w:r>
    </w:p>
    <w:p w:rsidR="00843058" w:rsidRPr="008F7AB8" w:rsidRDefault="00595C67"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 </w:t>
      </w:r>
      <w:r w:rsidR="00843058" w:rsidRPr="008F7AB8">
        <w:rPr>
          <w:rFonts w:ascii="Times New Roman" w:hAnsi="Times New Roman"/>
          <w:sz w:val="28"/>
          <w:szCs w:val="28"/>
          <w:lang w:val="kk-KZ"/>
        </w:rPr>
        <w:t xml:space="preserve">Әлемдік тәжірибе экономикаға мемлекеттің араласуының әртүрлі нысандарының бар екенін айғақтайды. Қарқынды дамушы елдерде мемлекеттен тәуелсіз ұлттық экономикалар жоқ. </w:t>
      </w:r>
    </w:p>
    <w:p w:rsidR="00843058" w:rsidRPr="008F7AB8" w:rsidRDefault="0084305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XIX ғасырдың аяғы - ХХ ғасырдың басында.белсенді экономикалық агенттер ретінде ра құрамында жұмыс істейтін адамдар тобы болады.зличных бірлестік-кәсіпорындар (фирмалар). Жалпы алғанда, кәсіпорын-бұл әлеуметтік еңбек бөлінісі процесінде белгілі бір функцияларды орындайтын өндіріс бірлігі. </w:t>
      </w:r>
    </w:p>
    <w:p w:rsidR="00595C67" w:rsidRPr="008F7AB8" w:rsidRDefault="0084305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3. Кез-келген кәсіпорынға тән мақсаттар мен оларға қол жеткізу әдістерінің барлық спектрін біріктіретін кәсіпорынның өнім, ресурс, әлеуметтік және институционалдық тұжырымдамаларын ажыратыңыз</w:t>
      </w:r>
      <w:r w:rsidR="00595C67" w:rsidRPr="008F7AB8">
        <w:rPr>
          <w:rFonts w:ascii="Times New Roman" w:hAnsi="Times New Roman"/>
          <w:sz w:val="28"/>
          <w:szCs w:val="28"/>
          <w:lang w:val="kk-KZ"/>
        </w:rPr>
        <w:t xml:space="preserve">. </w:t>
      </w:r>
    </w:p>
    <w:p w:rsidR="00843058" w:rsidRPr="008F7AB8" w:rsidRDefault="00595C67"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4. </w:t>
      </w:r>
      <w:r w:rsidR="00843058" w:rsidRPr="008F7AB8">
        <w:rPr>
          <w:rFonts w:ascii="Times New Roman" w:hAnsi="Times New Roman"/>
          <w:sz w:val="28"/>
          <w:szCs w:val="28"/>
          <w:lang w:val="kk-KZ"/>
        </w:rPr>
        <w:t xml:space="preserve">Кәсіпорындардың пайда болуының негізгі себебі кәсіпкердің бір ұйым (фирма) шеңберінде өндірістік процесті интеграциялауға байланысты шығасыларға қарағанда едәуір ауыр болатын баға тетігін пайдаланумен байланысты транзакциялық шығындарды төмендетуден пайда алу мүмкіндігі болып табылады. </w:t>
      </w:r>
    </w:p>
    <w:p w:rsidR="00595C67" w:rsidRPr="008F7AB8" w:rsidRDefault="0084305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5. Кәсіпорындар өз қызметінің процесін құру ерекшеліктеріне қарай сараланады, ол көбінесе кәсіпорынның салалық құрамымен, дайын өнімді құрудың өндірістік циклінің толықтығына және өндірістің мамандану деңгейіне әсер ететіндігімен анықталады. Инновациялық саясатты ұстанатындығына байланысты кәсіпорындар жаңашыл немесе еліктеуші бола алады. Бәсекеге қабілеттілікті арттыру үшін кәсіпорындар әртүрлі қауымдастықтарға біріктіріледі.</w:t>
      </w:r>
    </w:p>
    <w:p w:rsidR="00EF70E1" w:rsidRPr="008F7AB8" w:rsidRDefault="00EF70E1" w:rsidP="008F7AB8">
      <w:pPr>
        <w:tabs>
          <w:tab w:val="left" w:pos="0"/>
        </w:tabs>
        <w:ind w:firstLine="567"/>
        <w:jc w:val="center"/>
        <w:rPr>
          <w:rFonts w:ascii="Times New Roman" w:hAnsi="Times New Roman"/>
          <w:b/>
          <w:bCs/>
          <w:iCs/>
          <w:sz w:val="28"/>
          <w:szCs w:val="28"/>
          <w:lang w:val="kk-KZ"/>
        </w:rPr>
      </w:pPr>
    </w:p>
    <w:p w:rsidR="00420B79" w:rsidRPr="008F7AB8" w:rsidRDefault="00420B79" w:rsidP="008F7AB8">
      <w:pPr>
        <w:tabs>
          <w:tab w:val="left" w:pos="0"/>
        </w:tabs>
        <w:ind w:firstLine="567"/>
        <w:jc w:val="center"/>
        <w:rPr>
          <w:rFonts w:ascii="Times New Roman" w:hAnsi="Times New Roman"/>
          <w:b/>
          <w:bCs/>
          <w:iCs/>
          <w:sz w:val="28"/>
          <w:szCs w:val="28"/>
          <w:lang w:val="kk-KZ"/>
        </w:rPr>
      </w:pPr>
      <w:r w:rsidRPr="008F7AB8">
        <w:rPr>
          <w:rFonts w:ascii="Times New Roman" w:hAnsi="Times New Roman"/>
          <w:b/>
          <w:bCs/>
          <w:iCs/>
          <w:sz w:val="28"/>
          <w:szCs w:val="28"/>
          <w:lang w:val="kk-KZ"/>
        </w:rPr>
        <w:t xml:space="preserve">IIІ ТАРАУ. </w:t>
      </w:r>
      <w:r w:rsidR="00705314" w:rsidRPr="008F7AB8">
        <w:rPr>
          <w:rFonts w:ascii="Times New Roman" w:hAnsi="Times New Roman"/>
          <w:b/>
          <w:bCs/>
          <w:iCs/>
          <w:sz w:val="28"/>
          <w:szCs w:val="28"/>
          <w:lang w:val="kk-KZ"/>
        </w:rPr>
        <w:t>ҰЛТТЫҚ ЭКОНОМИКАНЫ ҚҰРЫЛЫМДЫҚ ТАЛДАУ</w:t>
      </w:r>
    </w:p>
    <w:p w:rsidR="00420B79" w:rsidRPr="008F7AB8" w:rsidRDefault="00420B79" w:rsidP="008F7AB8">
      <w:pPr>
        <w:tabs>
          <w:tab w:val="left" w:pos="0"/>
        </w:tabs>
        <w:ind w:firstLine="567"/>
        <w:jc w:val="center"/>
        <w:rPr>
          <w:rFonts w:ascii="Times New Roman" w:hAnsi="Times New Roman"/>
          <w:b/>
          <w:bCs/>
          <w:iCs/>
          <w:sz w:val="28"/>
          <w:szCs w:val="28"/>
          <w:lang w:val="kk-KZ"/>
        </w:rPr>
      </w:pPr>
    </w:p>
    <w:p w:rsidR="00420B79" w:rsidRPr="008F7AB8" w:rsidRDefault="00420B79" w:rsidP="008F7AB8">
      <w:pPr>
        <w:tabs>
          <w:tab w:val="left" w:pos="0"/>
        </w:tabs>
        <w:ind w:firstLine="567"/>
        <w:jc w:val="both"/>
        <w:rPr>
          <w:rFonts w:ascii="Times New Roman" w:hAnsi="Times New Roman"/>
          <w:b/>
          <w:bCs/>
          <w:iCs/>
          <w:sz w:val="28"/>
          <w:szCs w:val="28"/>
          <w:lang w:val="kk-KZ"/>
        </w:rPr>
      </w:pPr>
      <w:r w:rsidRPr="008F7AB8">
        <w:rPr>
          <w:rFonts w:ascii="Times New Roman" w:hAnsi="Times New Roman"/>
          <w:b/>
          <w:bCs/>
          <w:iCs/>
          <w:sz w:val="28"/>
          <w:szCs w:val="28"/>
          <w:lang w:val="kk-KZ"/>
        </w:rPr>
        <w:t xml:space="preserve">3.1 </w:t>
      </w:r>
      <w:r w:rsidR="00705314" w:rsidRPr="008F7AB8">
        <w:rPr>
          <w:rFonts w:ascii="Times New Roman" w:hAnsi="Times New Roman"/>
          <w:b/>
          <w:bCs/>
          <w:iCs/>
          <w:sz w:val="28"/>
          <w:szCs w:val="28"/>
          <w:lang w:val="kk-KZ"/>
        </w:rPr>
        <w:t>Экономикалық қызметтің құрылымы туралы түсінік</w:t>
      </w:r>
    </w:p>
    <w:p w:rsidR="00420B79" w:rsidRPr="008F7AB8" w:rsidRDefault="00420B79" w:rsidP="008F7AB8">
      <w:pPr>
        <w:tabs>
          <w:tab w:val="left" w:pos="0"/>
        </w:tabs>
        <w:ind w:firstLine="567"/>
        <w:jc w:val="both"/>
        <w:rPr>
          <w:rFonts w:ascii="Times New Roman" w:hAnsi="Times New Roman"/>
          <w:b/>
          <w:bCs/>
          <w:iCs/>
          <w:sz w:val="28"/>
          <w:szCs w:val="28"/>
          <w:lang w:val="kk-KZ"/>
        </w:rPr>
      </w:pPr>
    </w:p>
    <w:p w:rsidR="0070531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Құрылым дегеніміз-көптеген және әр түрлі элементар бөліктерден тұратын ұйымдасқан бірліктерді ретке келтіру әдісі </w:t>
      </w:r>
      <w:r w:rsidR="00F802B0" w:rsidRPr="009A31CA">
        <w:rPr>
          <w:rFonts w:ascii="Times New Roman" w:hAnsi="Times New Roman"/>
          <w:bCs/>
          <w:iCs/>
          <w:sz w:val="28"/>
          <w:szCs w:val="28"/>
          <w:lang w:val="kk-KZ"/>
        </w:rPr>
        <w:t>[31]</w:t>
      </w:r>
      <w:r w:rsidRPr="008F7AB8">
        <w:rPr>
          <w:rFonts w:ascii="Times New Roman" w:hAnsi="Times New Roman"/>
          <w:bCs/>
          <w:iCs/>
          <w:sz w:val="28"/>
          <w:szCs w:val="28"/>
          <w:lang w:val="kk-KZ"/>
        </w:rPr>
        <w:t>.</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Экономикалық бірліктің құрылымы-бұл осы жағдайда және қазіргі уақытта осы бірліктің күйін көрсететін Санаттар жиынтығы. Бұл санатқа мыналар кіреді: </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 пропорциялар, яғни қарастырылып отырған экономикалық бірлікті құрайтын элементтердің салыстырмалы саны мен маңыздылығы; </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бір жағынан бірлікті құрайтын элементтер арасында, екінші жағынан осы бірлік пен басқа экономикалық бірліктер арасында қалыптасқан қатынастар.</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Экономикалық талдауға жататын құрылымдардың екі түрі бар: </w:t>
      </w:r>
    </w:p>
    <w:p w:rsidR="00705314" w:rsidRPr="008F7AB8"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lastRenderedPageBreak/>
        <w:t>1) сөздің тура мағынасында экономикалық құрылымдар: олар қарапайым және күрделі экономикалық бірліктердің қызметін сипаттайды</w:t>
      </w:r>
      <w:r w:rsidR="00705314" w:rsidRPr="008F7AB8">
        <w:rPr>
          <w:rFonts w:ascii="Times New Roman" w:hAnsi="Times New Roman"/>
          <w:bCs/>
          <w:iCs/>
          <w:sz w:val="28"/>
          <w:szCs w:val="28"/>
          <w:lang w:val="kk-KZ"/>
        </w:rPr>
        <w:t xml:space="preserve">; </w:t>
      </w:r>
    </w:p>
    <w:p w:rsidR="0070531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2) «жақтау» құрылымдары: олар экономикалық қызметтің қоршаған ортасын құрайды. </w:t>
      </w:r>
    </w:p>
    <w:p w:rsidR="0070531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Құрылымдардың бірінші түрі аясында мыналар зерттеледі: </w:t>
      </w:r>
    </w:p>
    <w:p w:rsidR="007730C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отбасылық шаруашылықтар-шаруашылықтағы өндіргіш күштердің бөлінуі, отбасы табысының құрамы және т.б.</w:t>
      </w:r>
      <w:r w:rsidR="007730C4" w:rsidRPr="008F7AB8">
        <w:rPr>
          <w:rFonts w:ascii="Times New Roman" w:hAnsi="Times New Roman"/>
          <w:bCs/>
          <w:iCs/>
          <w:sz w:val="28"/>
          <w:szCs w:val="28"/>
          <w:lang w:val="kk-KZ"/>
        </w:rPr>
        <w:t>;</w:t>
      </w:r>
    </w:p>
    <w:p w:rsidR="00705314" w:rsidRPr="008F7AB8" w:rsidRDefault="007730C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6072FE" w:rsidRPr="006072FE">
        <w:rPr>
          <w:rFonts w:ascii="Times New Roman" w:hAnsi="Times New Roman"/>
          <w:bCs/>
          <w:iCs/>
          <w:sz w:val="28"/>
          <w:szCs w:val="28"/>
          <w:lang w:val="kk-KZ"/>
        </w:rPr>
        <w:t>фирмалар-техникалық немесе өндірістік капиталдың құрамы</w:t>
      </w:r>
      <w:r w:rsidR="006072FE">
        <w:rPr>
          <w:rFonts w:ascii="Times New Roman" w:hAnsi="Times New Roman"/>
          <w:bCs/>
          <w:iCs/>
          <w:sz w:val="28"/>
          <w:szCs w:val="28"/>
          <w:lang w:val="kk-KZ"/>
        </w:rPr>
        <w:t xml:space="preserve"> </w:t>
      </w:r>
      <w:r w:rsidR="006072FE" w:rsidRPr="006072FE">
        <w:rPr>
          <w:rFonts w:ascii="Times New Roman" w:hAnsi="Times New Roman"/>
          <w:bCs/>
          <w:iCs/>
          <w:sz w:val="28"/>
          <w:szCs w:val="28"/>
          <w:lang w:val="kk-KZ"/>
        </w:rPr>
        <w:t xml:space="preserve"> </w:t>
      </w:r>
      <w:r w:rsidR="006072FE">
        <w:rPr>
          <w:rFonts w:ascii="Times New Roman" w:hAnsi="Times New Roman"/>
          <w:bCs/>
          <w:iCs/>
          <w:sz w:val="28"/>
          <w:szCs w:val="28"/>
          <w:lang w:val="kk-KZ"/>
        </w:rPr>
        <w:t>(н</w:t>
      </w:r>
      <w:r w:rsidR="006072FE" w:rsidRPr="006072FE">
        <w:rPr>
          <w:rFonts w:ascii="Times New Roman" w:hAnsi="Times New Roman"/>
          <w:bCs/>
          <w:iCs/>
          <w:sz w:val="28"/>
          <w:szCs w:val="28"/>
          <w:lang w:val="kk-KZ"/>
        </w:rPr>
        <w:t>егізгі және айналым капиталы); жұмыс күшінің құрамы (білікті жұмысшылар, қолөнершілер, менеджерлер, инженерлік-техникалық персонал және т. б.); ақша капиталының құрамы (акциялар, облигациялар және т. б. бағалы қағаздар); өнімді фирма кәсіпорындары арасында бөлу; өнімді жергілікті, ұлттық немесе халықаралық базарларда</w:t>
      </w:r>
      <w:r w:rsidR="00705314" w:rsidRPr="008F7AB8">
        <w:rPr>
          <w:rFonts w:ascii="Times New Roman" w:hAnsi="Times New Roman"/>
          <w:bCs/>
          <w:iCs/>
          <w:sz w:val="28"/>
          <w:szCs w:val="28"/>
          <w:lang w:val="kk-KZ"/>
        </w:rPr>
        <w:t xml:space="preserve">; </w:t>
      </w:r>
    </w:p>
    <w:p w:rsidR="00705314" w:rsidRPr="008F7AB8" w:rsidRDefault="00F802B0" w:rsidP="008F7AB8">
      <w:pPr>
        <w:tabs>
          <w:tab w:val="left" w:pos="0"/>
        </w:tabs>
        <w:ind w:firstLine="567"/>
        <w:jc w:val="both"/>
        <w:rPr>
          <w:rFonts w:ascii="Times New Roman" w:hAnsi="Times New Roman"/>
          <w:bCs/>
          <w:iCs/>
          <w:sz w:val="28"/>
          <w:szCs w:val="28"/>
          <w:lang w:val="kk-KZ"/>
        </w:rPr>
      </w:pPr>
      <w:r>
        <w:rPr>
          <w:rFonts w:ascii="Times New Roman" w:hAnsi="Times New Roman"/>
          <w:bCs/>
          <w:iCs/>
          <w:sz w:val="28"/>
          <w:szCs w:val="28"/>
          <w:lang w:val="kk-KZ"/>
        </w:rPr>
        <w:t>- кешенді бірліктер –</w:t>
      </w:r>
      <w:r w:rsidRPr="009A31CA">
        <w:rPr>
          <w:rFonts w:ascii="Times New Roman" w:hAnsi="Times New Roman"/>
          <w:bCs/>
          <w:iCs/>
          <w:sz w:val="28"/>
          <w:szCs w:val="28"/>
          <w:lang w:val="kk-KZ"/>
        </w:rPr>
        <w:t xml:space="preserve"> </w:t>
      </w:r>
      <w:r>
        <w:rPr>
          <w:rFonts w:ascii="Times New Roman" w:hAnsi="Times New Roman"/>
          <w:bCs/>
          <w:iCs/>
          <w:sz w:val="28"/>
          <w:szCs w:val="28"/>
          <w:lang w:val="kk-KZ"/>
        </w:rPr>
        <w:t>т</w:t>
      </w:r>
      <w:r w:rsidR="00705314" w:rsidRPr="008F7AB8">
        <w:rPr>
          <w:rFonts w:ascii="Times New Roman" w:hAnsi="Times New Roman"/>
          <w:bCs/>
          <w:iCs/>
          <w:sz w:val="28"/>
          <w:szCs w:val="28"/>
          <w:lang w:val="kk-KZ"/>
        </w:rPr>
        <w:t xml:space="preserve">оптар, секторлар, қызмет салалары, елдер, ұлттықтан жоғары бірлестіктер. Құрылымдардың екінші түрі аясында: </w:t>
      </w:r>
    </w:p>
    <w:p w:rsidR="0070531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демографиялық құрылымдар-жас пирамидалары, белсенді және белсенді емес халық арасындағы қатынас; туу мен өлім арасындағы қатынас; </w:t>
      </w:r>
    </w:p>
    <w:p w:rsidR="0070531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әлеуметтік құрылымдар-өмір деңгейі мен сапасы бойынша страталар арасындағы арақатынас (білім деңгейі, табыс деңгейі және сатып алу қабілеті, жұмыспен қамту деңгейі, тұрғын үймен қамтамасыз етілу және т. б.); </w:t>
      </w:r>
    </w:p>
    <w:p w:rsidR="0070531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құрылымның институционалдығы-тиісті заңнамалық және нормативтік актілермен регламенттелген биліктің әртүрлі деңгейлеріндегі (мемлекеттік, өңірлік, муниципалдық) саяси және ұйымдық-экономикалық өкілеттіктердің арақатынасы; </w:t>
      </w:r>
    </w:p>
    <w:p w:rsidR="007730C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ментальді құрылымдар-әртүрлі ұлттық, конфессиялық, әлеуметтік топтарға жататын ел халқының дүниетанымдық, этикалық, моральдық-адамгершілік мінез-құлық ерекшеліктерінің арақатынасы</w:t>
      </w:r>
      <w:r w:rsidR="00F802B0" w:rsidRPr="009A31CA">
        <w:rPr>
          <w:rFonts w:ascii="Times New Roman" w:hAnsi="Times New Roman"/>
          <w:bCs/>
          <w:iCs/>
          <w:sz w:val="28"/>
          <w:szCs w:val="28"/>
          <w:lang w:val="kk-KZ"/>
        </w:rPr>
        <w:t xml:space="preserve"> [31]</w:t>
      </w:r>
      <w:r w:rsidR="007730C4" w:rsidRPr="008F7AB8">
        <w:rPr>
          <w:rFonts w:ascii="Times New Roman" w:hAnsi="Times New Roman"/>
          <w:bCs/>
          <w:iCs/>
          <w:sz w:val="28"/>
          <w:szCs w:val="28"/>
          <w:lang w:val="kk-KZ"/>
        </w:rPr>
        <w:t xml:space="preserve">.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Экономикалық құрылым әртүрлі параметрлер көмегімен талданады, олардың жиынтығы талдау объектісіне байланысты. Сонымен бірге, құрылымдық экономикалық талдау принциптері кез-келген объект үшін бірдей болуы керек.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Мұндай принциптерге мыналарды жатқызуға болады: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кешенділік - қарапайым, сондай-ақ кешенді құрылымдық бөлімшелер мен жалпы ұлттық экономика шеңберінде экономикалық қызметтің әртүрлі аспектілерін бір мезгілде өзара байланысты қарау;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салыстырмалылық - ұлттық экономиканың бір типті құрылымдық бөлімшелері және олардың жұмыс істеуінің бірдей уақыт көкжиектері үшін есептелген құрылымдық көрсеткіштерді қарастыру; </w:t>
      </w:r>
    </w:p>
    <w:p w:rsidR="007730C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серпінділік - жекелеген бөлімшелер және жалпы ұлттық экономика шеңберінде экономикалық қызметтің даму үрдістерін анықтау мақсатында белгілі бір кезеңдегі серпіндегі барлық құрылымдық бөлімшелерді қарау</w:t>
      </w:r>
      <w:r w:rsidR="007730C4" w:rsidRPr="008F7AB8">
        <w:rPr>
          <w:rFonts w:ascii="Times New Roman" w:hAnsi="Times New Roman"/>
          <w:bCs/>
          <w:iCs/>
          <w:sz w:val="28"/>
          <w:szCs w:val="28"/>
          <w:lang w:val="kk-KZ"/>
        </w:rPr>
        <w:t>.</w:t>
      </w:r>
    </w:p>
    <w:p w:rsidR="007730C4" w:rsidRPr="008F7AB8" w:rsidRDefault="007730C4" w:rsidP="008F7AB8">
      <w:pPr>
        <w:tabs>
          <w:tab w:val="left" w:pos="0"/>
        </w:tabs>
        <w:ind w:firstLine="567"/>
        <w:jc w:val="both"/>
        <w:rPr>
          <w:rFonts w:ascii="Times New Roman" w:hAnsi="Times New Roman"/>
          <w:bCs/>
          <w:iCs/>
          <w:sz w:val="28"/>
          <w:szCs w:val="28"/>
          <w:lang w:val="kk-KZ"/>
        </w:rPr>
      </w:pPr>
    </w:p>
    <w:p w:rsidR="007730C4" w:rsidRPr="008F7AB8" w:rsidRDefault="007730C4" w:rsidP="008F7AB8">
      <w:pPr>
        <w:tabs>
          <w:tab w:val="left" w:pos="0"/>
        </w:tabs>
        <w:ind w:firstLine="567"/>
        <w:jc w:val="both"/>
        <w:rPr>
          <w:rFonts w:ascii="Times New Roman" w:hAnsi="Times New Roman"/>
          <w:b/>
          <w:bCs/>
          <w:iCs/>
          <w:sz w:val="28"/>
          <w:szCs w:val="28"/>
          <w:lang w:val="kk-KZ"/>
        </w:rPr>
      </w:pPr>
      <w:r w:rsidRPr="008F7AB8">
        <w:rPr>
          <w:rFonts w:ascii="Times New Roman" w:hAnsi="Times New Roman"/>
          <w:b/>
          <w:bCs/>
          <w:iCs/>
          <w:sz w:val="28"/>
          <w:szCs w:val="28"/>
          <w:lang w:val="kk-KZ"/>
        </w:rPr>
        <w:t xml:space="preserve">3.2 </w:t>
      </w:r>
      <w:r w:rsidR="00A37274" w:rsidRPr="008F7AB8">
        <w:rPr>
          <w:rFonts w:ascii="Times New Roman" w:hAnsi="Times New Roman"/>
          <w:b/>
          <w:bCs/>
          <w:iCs/>
          <w:sz w:val="28"/>
          <w:szCs w:val="28"/>
          <w:lang w:val="kk-KZ"/>
        </w:rPr>
        <w:t>Ұлттық экономиканы құрылымдық талдаудың кейбір аспектілері</w:t>
      </w:r>
    </w:p>
    <w:p w:rsidR="007730C4" w:rsidRPr="008F7AB8" w:rsidRDefault="007730C4" w:rsidP="008F7AB8">
      <w:pPr>
        <w:tabs>
          <w:tab w:val="left" w:pos="0"/>
        </w:tabs>
        <w:ind w:firstLine="567"/>
        <w:jc w:val="both"/>
        <w:rPr>
          <w:rFonts w:ascii="Times New Roman" w:hAnsi="Times New Roman"/>
          <w:b/>
          <w:bCs/>
          <w:iCs/>
          <w:sz w:val="28"/>
          <w:szCs w:val="28"/>
          <w:lang w:val="kk-KZ"/>
        </w:rPr>
      </w:pP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lastRenderedPageBreak/>
        <w:t>Қазақстанның ұлттық экономикасының өсу қарқынына әсер ететін теріс факторлардың бірі елдің Негізгі өндірістік қорларының жалғасып жатқан жылдам физикалық және моральдық қартаюы болып табылады. 2020 жылы Қазақстан өнеркәсібінің негізгі қорларының тозу деңгейі 53% - ды құрады, оның ішінде машина жасауда - 55, мұнай өндіруде - 55, химия және мұнай-химия өнеркәсібінде-57%. Өнеркәсіптің негізгі қорларын жаңарту коэффициенті 2008 жылы 6,9 - дан 1,8% - ға, ал машина жасауда 6,6-дан 0,8% - ға төмендеді.</w:t>
      </w:r>
    </w:p>
    <w:p w:rsidR="007730C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Негізгі қорлардың тозу дәрежесі туралы осы деректерді қалыптасқан жағдайдың өзгеруінің әлеуетті мүмкіндіктерін сипаттайтын көрсеткіштермен толықтыру керек</w:t>
      </w:r>
      <w:r w:rsidR="007730C4" w:rsidRPr="008F7AB8">
        <w:rPr>
          <w:rFonts w:ascii="Times New Roman" w:hAnsi="Times New Roman"/>
          <w:bCs/>
          <w:iCs/>
          <w:sz w:val="28"/>
          <w:szCs w:val="28"/>
          <w:lang w:val="kk-KZ"/>
        </w:rPr>
        <w:t>.</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2020 жылы өнеркәсіп өндіріс</w:t>
      </w:r>
      <w:r w:rsidR="003F3F52">
        <w:rPr>
          <w:rFonts w:ascii="Times New Roman" w:hAnsi="Times New Roman"/>
          <w:bCs/>
          <w:iCs/>
          <w:sz w:val="28"/>
          <w:szCs w:val="28"/>
          <w:lang w:val="kk-KZ"/>
        </w:rPr>
        <w:t>і 2010 жылмен салыстырғанда 37%-</w:t>
      </w:r>
      <w:r w:rsidRPr="008F7AB8">
        <w:rPr>
          <w:rFonts w:ascii="Times New Roman" w:hAnsi="Times New Roman"/>
          <w:bCs/>
          <w:iCs/>
          <w:sz w:val="28"/>
          <w:szCs w:val="28"/>
          <w:lang w:val="kk-KZ"/>
        </w:rPr>
        <w:t>ға төмендеді. Бұл ретте оты</w:t>
      </w:r>
      <w:r w:rsidR="003F3F52">
        <w:rPr>
          <w:rFonts w:ascii="Times New Roman" w:hAnsi="Times New Roman"/>
          <w:bCs/>
          <w:iCs/>
          <w:sz w:val="28"/>
          <w:szCs w:val="28"/>
          <w:lang w:val="kk-KZ"/>
        </w:rPr>
        <w:t>н өнеркәсібінің өнімі - тек 20%-</w:t>
      </w:r>
      <w:r w:rsidRPr="008F7AB8">
        <w:rPr>
          <w:rFonts w:ascii="Times New Roman" w:hAnsi="Times New Roman"/>
          <w:bCs/>
          <w:iCs/>
          <w:sz w:val="28"/>
          <w:szCs w:val="28"/>
          <w:lang w:val="kk-KZ"/>
        </w:rPr>
        <w:t>ға, т</w:t>
      </w:r>
      <w:r w:rsidR="003F3F52">
        <w:rPr>
          <w:rFonts w:ascii="Times New Roman" w:hAnsi="Times New Roman"/>
          <w:bCs/>
          <w:iCs/>
          <w:sz w:val="28"/>
          <w:szCs w:val="28"/>
          <w:lang w:val="kk-KZ"/>
        </w:rPr>
        <w:t>үсті металлургияның өнімі - 24%-</w:t>
      </w:r>
      <w:r w:rsidRPr="008F7AB8">
        <w:rPr>
          <w:rFonts w:ascii="Times New Roman" w:hAnsi="Times New Roman"/>
          <w:bCs/>
          <w:iCs/>
          <w:sz w:val="28"/>
          <w:szCs w:val="28"/>
          <w:lang w:val="kk-KZ"/>
        </w:rPr>
        <w:t>ға, қара мета</w:t>
      </w:r>
      <w:r w:rsidR="003F3F52">
        <w:rPr>
          <w:rFonts w:ascii="Times New Roman" w:hAnsi="Times New Roman"/>
          <w:bCs/>
          <w:iCs/>
          <w:sz w:val="28"/>
          <w:szCs w:val="28"/>
          <w:lang w:val="kk-KZ"/>
        </w:rPr>
        <w:t>ллургияның өнімі - 26%-</w:t>
      </w:r>
      <w:r w:rsidRPr="008F7AB8">
        <w:rPr>
          <w:rFonts w:ascii="Times New Roman" w:hAnsi="Times New Roman"/>
          <w:bCs/>
          <w:iCs/>
          <w:sz w:val="28"/>
          <w:szCs w:val="28"/>
          <w:lang w:val="kk-KZ"/>
        </w:rPr>
        <w:t>ға ғана. Соным</w:t>
      </w:r>
      <w:r w:rsidR="003F3F52">
        <w:rPr>
          <w:rFonts w:ascii="Times New Roman" w:hAnsi="Times New Roman"/>
          <w:bCs/>
          <w:iCs/>
          <w:sz w:val="28"/>
          <w:szCs w:val="28"/>
          <w:lang w:val="kk-KZ"/>
        </w:rPr>
        <w:t>ен қатар машина жасау өнімі 43%-</w:t>
      </w:r>
      <w:r w:rsidRPr="008F7AB8">
        <w:rPr>
          <w:rFonts w:ascii="Times New Roman" w:hAnsi="Times New Roman"/>
          <w:bCs/>
          <w:iCs/>
          <w:sz w:val="28"/>
          <w:szCs w:val="28"/>
          <w:lang w:val="kk-KZ"/>
        </w:rPr>
        <w:t>ға, жеңіл өнеркәсіп өнімі 6 есеге қысқарды. 2010 жылмен салыстырғанда 2020 жылы металл кесетін станоктар өндірісі - 11 еседен астам, ұста-пресс машиналары - 23 есе, турбиналар - 3 есе, тракторлар - 23 есе, тоқыма станоктары-60 есе төмендеді.</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Біз бұл деректерді құрылымдық талдау тұрғысынан түсіндіреміз. Егер құрылым пропорциялар мен қатынастар болса, онда келесі қорытынды жасауға болады: </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1. пропорциялар [32]: </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 Қазақстанның негізгі өнеркәсіп салаларының негізгі өндірістік қорларының жартысынан астамы өндіріс құралдарының сапасы туралы қазіргі заманғы түсініктерге сәйкес келмейді; </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 ұлттық экономиканың отын-шикізат (оның ішінде экспорттық) бағыты жалғасуда; </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 ұлттық экономиканың базалық салаларын жабдықтауға арналған машиналар мен технологиялық жабдықтар шығару айтарлықтай қысқарды .  </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2. қарым-қатынас [33]: </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 өнеркәсіптің негізгі капиталына </w:t>
      </w:r>
      <w:r>
        <w:rPr>
          <w:rFonts w:ascii="Times New Roman" w:hAnsi="Times New Roman"/>
          <w:bCs/>
          <w:iCs/>
          <w:sz w:val="28"/>
          <w:szCs w:val="28"/>
          <w:lang w:val="kk-KZ"/>
        </w:rPr>
        <w:t>е</w:t>
      </w:r>
      <w:r w:rsidRPr="006072FE">
        <w:rPr>
          <w:rFonts w:ascii="Times New Roman" w:hAnsi="Times New Roman"/>
          <w:bCs/>
          <w:iCs/>
          <w:sz w:val="28"/>
          <w:szCs w:val="28"/>
          <w:lang w:val="kk-KZ"/>
        </w:rPr>
        <w:t xml:space="preserve">леулі ішкі немесе шетелдік инвестицияларсыз ұлттық экономиканың бәсекеге қабілеттілігін қамтамасыз ету іс жүзінде мүмкін емес; </w:t>
      </w:r>
    </w:p>
    <w:p w:rsidR="00A37274" w:rsidRPr="008F7AB8"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ұлттық экономиканың аса маңызды саласы-машина жасауда негізгі қорлар іс жүзінде жаңартылмайды, ал машиналар мен жабдықтар өндірісінің көлемі 10 жыл ішінде айтарлықтай қысқарғандықтан, ұлттық экономиканың барлық қалған базалық салаларында (басым инвестицияларсыз немесе технологиялық жабдық импортын қарқындатпай) біз жабдықтар паркін жаңартуды жедел ұлғайтуды күтпеуіміз керек</w:t>
      </w:r>
      <w:r w:rsidR="00A37274" w:rsidRPr="008F7AB8">
        <w:rPr>
          <w:rFonts w:ascii="Times New Roman" w:hAnsi="Times New Roman"/>
          <w:bCs/>
          <w:iCs/>
          <w:sz w:val="28"/>
          <w:szCs w:val="28"/>
          <w:lang w:val="kk-KZ"/>
        </w:rPr>
        <w:t xml:space="preserve">; </w:t>
      </w:r>
    </w:p>
    <w:p w:rsidR="007730C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Қазақстан экономикасының өндірістік аппаратының қазіргі жағдайында отандық өндірістің бәсекеге қабілеттілігін арттыру міндетін шешу мүмкін емес</w:t>
      </w:r>
      <w:r w:rsidR="007730C4" w:rsidRPr="008F7AB8">
        <w:rPr>
          <w:rFonts w:ascii="Times New Roman" w:hAnsi="Times New Roman"/>
          <w:bCs/>
          <w:iCs/>
          <w:sz w:val="28"/>
          <w:szCs w:val="28"/>
          <w:lang w:val="kk-KZ"/>
        </w:rPr>
        <w:t xml:space="preserve">. </w:t>
      </w:r>
    </w:p>
    <w:p w:rsidR="007730C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Осылайша, пропорцияларды ескірген негізгі қорлардың үлесі, өнеркәсіптегі, атап айтқанда машина жасаудағы өндірістің құлдырау қарқыны ретінде анықтай отырып, сондай-ақ ұлттық экономиканың негізгі салаларының </w:t>
      </w:r>
      <w:r w:rsidRPr="008F7AB8">
        <w:rPr>
          <w:rFonts w:ascii="Times New Roman" w:hAnsi="Times New Roman"/>
          <w:bCs/>
          <w:iCs/>
          <w:sz w:val="28"/>
          <w:szCs w:val="28"/>
          <w:lang w:val="kk-KZ"/>
        </w:rPr>
        <w:lastRenderedPageBreak/>
        <w:t>жағдайы мен оның өндірістік аппаратын жедел дамыту міндеті арасында туындайтын қатынастарды анықтай отырып, біз сыртқы және ішкі инвестициялық саясатты өзгерту, яғни қатынастарды өзгерту қажеттілігі туралы қорытындыға келдік. Қазақстанның ұлттық экономикасының бәсекеге қабілеттілігін арттыру мәселесін шешуге</w:t>
      </w:r>
      <w:r w:rsidR="007730C4" w:rsidRPr="008F7AB8">
        <w:rPr>
          <w:rFonts w:ascii="Times New Roman" w:hAnsi="Times New Roman"/>
          <w:bCs/>
          <w:iCs/>
          <w:sz w:val="28"/>
          <w:szCs w:val="28"/>
          <w:lang w:val="kk-KZ"/>
        </w:rPr>
        <w:t>.</w:t>
      </w:r>
    </w:p>
    <w:p w:rsidR="007730C4" w:rsidRPr="008F7AB8" w:rsidRDefault="00A37274" w:rsidP="008F7AB8">
      <w:pPr>
        <w:tabs>
          <w:tab w:val="left" w:pos="0"/>
        </w:tabs>
        <w:ind w:firstLine="567"/>
        <w:jc w:val="both"/>
        <w:rPr>
          <w:rFonts w:ascii="Times New Roman" w:hAnsi="Times New Roman"/>
          <w:bCs/>
          <w:i/>
          <w:iCs/>
          <w:sz w:val="28"/>
          <w:szCs w:val="28"/>
          <w:lang w:val="kk-KZ"/>
        </w:rPr>
      </w:pPr>
      <w:r w:rsidRPr="008F7AB8">
        <w:rPr>
          <w:rFonts w:ascii="Times New Roman" w:hAnsi="Times New Roman"/>
          <w:bCs/>
          <w:i/>
          <w:iCs/>
          <w:sz w:val="28"/>
          <w:szCs w:val="28"/>
          <w:lang w:val="kk-KZ"/>
        </w:rPr>
        <w:t>Екінші типтегі құрылымдарды талдау</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Қазіргі Қазақстанның ең өткір проблемасы халықтың көпшілігінің тұрмыс деңгейінің төмендігі болып отыр. 2020 жылы барлық халықтың 22,5% - ы жан басына шаққандағы табысы ең төменгі күнкөріс деңгейінен төмен.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Әлемнің көптеген дамыған елдерінде халықтың кедейлік деңгейі Қазақстанға қарағанда бірнеше есе төмен. Егер Қазақстанда халықтың 23% - ы кедейлік шегінен төмен болса, АҚШ - та - 11,3, Италияда - 11,2, Германияда - 9,1, Швецияда - 6,7, Жапонияда - 4%. </w:t>
      </w:r>
    </w:p>
    <w:p w:rsidR="007730C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Қазақстан халқының кедейлігін туғызатын маңызды факторлардың бірі - ЖІӨ құрылымында жалдамалы қызметкерлердің еңбекақысының төмен үлесі. Егер 2010 жылы ол шамамен 50% құраса, 2020 жылға қарай бұл үлес 40% - ға дейін қысқарды. Бұл әлемнің көптеген дамыған елдерінен әлдеқайда төмен</w:t>
      </w:r>
      <w:r w:rsidR="007730C4" w:rsidRPr="008F7AB8">
        <w:rPr>
          <w:rFonts w:ascii="Times New Roman" w:hAnsi="Times New Roman"/>
          <w:bCs/>
          <w:iCs/>
          <w:sz w:val="28"/>
          <w:szCs w:val="28"/>
          <w:lang w:val="kk-KZ"/>
        </w:rPr>
        <w:t xml:space="preserve">.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2020 жылы жалдамалы қызметкерлердің еңбекақысы АҚШ пен Швецияда - 58%, Германияда - 54%, Францияда, Австрияда, Данияда, Канадада-52% құрады. Қазақстан халқының кедейлігі сондай - ақ кірістер құрылымындағы әлеуметтік төлемдердің өте төмен үлесімен-зейнетақылармен, жәрдемақылармен және т. б. байланысты.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Егер Қазақстанда олар табыстың 12% - ын құраса, Германияда олардың үлесі 23% - ды, Швеция мен Бельгияда-26% - ды, Франция мен Нидерландыда-28% - ды құрайды. </w:t>
      </w:r>
    </w:p>
    <w:p w:rsidR="007730C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Қазақстан халқының басым бөлігінің кедейлігінің маңызды себебі-ел азаматтары арасында табыстардың біркелкі бөлінбеуі. Барлық кірістердің жартысына жуығы халықтың 20% - ының қолында шоғырланған. Демалыс, мәдениет және білім беру шығындарының үлесі төмен (АҚШ-тағы 17-ге қарағанда 10%). Қазақстанда денсаулық сақтауға жұмсалатын мемлекеттік шығыстар ЖІӨ-нің 2% - ын құрайды, ал АҚШ - та, Ұлыбританияда және Нидерландыда - 6, Германия мен Швейцарияда - ЖІӨ-нің 8% - ы</w:t>
      </w:r>
      <w:r w:rsidR="007730C4" w:rsidRPr="008F7AB8">
        <w:rPr>
          <w:rFonts w:ascii="Times New Roman" w:hAnsi="Times New Roman"/>
          <w:bCs/>
          <w:iCs/>
          <w:sz w:val="28"/>
          <w:szCs w:val="28"/>
          <w:lang w:val="kk-KZ"/>
        </w:rPr>
        <w:t xml:space="preserve">.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Біздің есептеуімізше, 2020 жылы жүрек-қантамыр жүйесі, асқазан-ішек жолы, жоғарғы тыныс алу жолдары және онкология ауруларынан болған шығындар ЖІӨ-нің шамамен 2% - ын құрады.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Екінші типтегі құрылымдық талдаудың кейбір аспектілерінен - экономикалық қызметтің «жақтауының» құрылымынан қандай қорытынды жасауға болады?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1. Пропорциялар: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халықтың кедейлік деңгейі Еуропа, Азия және Американың дамыған елдерімен салыстырғанда 2 есе жоғары;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кедейліктің жоғары деңгейінің негізгі себептері жалдамалы қызметкерлердің еңбекақысы мен еңбекке жарамсыз халыққа әлеуметтік төлемдер деңгейінің төмендігі болып табылады; </w:t>
      </w:r>
    </w:p>
    <w:p w:rsidR="0070531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lastRenderedPageBreak/>
        <w:t>- денсаулық сақтауға арналған мемлекеттік шығыстар дамыған Еуропа елдері мен АҚШ-қа қарағанда 3-4 есе төмен, бұл аурулардан ЖІӨ-нің Елеулі шығындарына және Қазақстан халқының табиғи кемуінің өсуіне алып келеді</w:t>
      </w:r>
      <w:r w:rsidR="00A95BD3" w:rsidRPr="009A31CA">
        <w:rPr>
          <w:rFonts w:ascii="Times New Roman" w:hAnsi="Times New Roman"/>
          <w:bCs/>
          <w:iCs/>
          <w:sz w:val="28"/>
          <w:szCs w:val="28"/>
          <w:lang w:val="kk-KZ"/>
        </w:rPr>
        <w:t xml:space="preserve"> [34]</w:t>
      </w:r>
      <w:r w:rsidR="007730C4" w:rsidRPr="008F7AB8">
        <w:rPr>
          <w:rFonts w:ascii="Times New Roman" w:hAnsi="Times New Roman"/>
          <w:bCs/>
          <w:iCs/>
          <w:sz w:val="28"/>
          <w:szCs w:val="28"/>
          <w:lang w:val="kk-KZ"/>
        </w:rPr>
        <w:t xml:space="preserve">. </w:t>
      </w:r>
    </w:p>
    <w:p w:rsidR="00A37274" w:rsidRPr="008F7AB8" w:rsidRDefault="007730C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2. </w:t>
      </w:r>
      <w:r w:rsidR="00A37274" w:rsidRPr="008F7AB8">
        <w:rPr>
          <w:rFonts w:ascii="Times New Roman" w:hAnsi="Times New Roman"/>
          <w:bCs/>
          <w:iCs/>
          <w:sz w:val="28"/>
          <w:szCs w:val="28"/>
          <w:lang w:val="kk-KZ"/>
        </w:rPr>
        <w:t xml:space="preserve">Қатынастар: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кедейшіліктің жоғары деңгейі және олардың арасындағы кірістердің біркелкі бөлінбеуі тобы.табысы жоғары және төмен халық саны қоғамдық қатынастардың криминализациясының ықтимал өсуінің және елдегі әлеуметтік шиеленістің өсу қаупінің маңызды себептерінің бірі болып табылады; </w:t>
      </w:r>
    </w:p>
    <w:p w:rsidR="007730C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6072FE" w:rsidRPr="006072FE">
        <w:rPr>
          <w:rFonts w:ascii="Times New Roman" w:hAnsi="Times New Roman"/>
          <w:bCs/>
          <w:iCs/>
          <w:sz w:val="28"/>
          <w:szCs w:val="28"/>
          <w:lang w:val="kk-KZ"/>
        </w:rPr>
        <w:t xml:space="preserve">әлеуметтік салаға, атап айтқанда денсаулық сақтауға мемлекеттік шығыстардың төмен деңгейі өмір сүру сапасының төмендеуіне ғана емес, сонымен бірге халықтың табиғи кемуінің ұлғаюына алып келеді, бұл көші-қонның ұлғаюына әкеледі, бұл елдегі нәсілдік және этникалық төзімсіздік қатынастарының күшеюіне, экстремистік топтардың қызметінің жандануына әкеледі </w:t>
      </w:r>
      <w:r w:rsidR="00A95BD3" w:rsidRPr="009A31CA">
        <w:rPr>
          <w:rFonts w:ascii="Times New Roman" w:hAnsi="Times New Roman"/>
          <w:bCs/>
          <w:iCs/>
          <w:sz w:val="28"/>
          <w:szCs w:val="28"/>
          <w:lang w:val="kk-KZ"/>
        </w:rPr>
        <w:t>[35]</w:t>
      </w:r>
      <w:r w:rsidR="007730C4" w:rsidRPr="008F7AB8">
        <w:rPr>
          <w:rFonts w:ascii="Times New Roman" w:hAnsi="Times New Roman"/>
          <w:bCs/>
          <w:iCs/>
          <w:sz w:val="28"/>
          <w:szCs w:val="28"/>
          <w:lang w:val="kk-KZ"/>
        </w:rPr>
        <w:t>.</w:t>
      </w:r>
    </w:p>
    <w:p w:rsidR="00705314" w:rsidRPr="008F7AB8" w:rsidRDefault="00A37274" w:rsidP="008F7AB8">
      <w:pPr>
        <w:tabs>
          <w:tab w:val="left" w:pos="0"/>
        </w:tabs>
        <w:ind w:firstLine="567"/>
        <w:jc w:val="both"/>
        <w:rPr>
          <w:rFonts w:ascii="Times New Roman" w:hAnsi="Times New Roman"/>
          <w:bCs/>
          <w:i/>
          <w:iCs/>
          <w:sz w:val="28"/>
          <w:szCs w:val="28"/>
          <w:lang w:val="kk-KZ"/>
        </w:rPr>
      </w:pPr>
      <w:r w:rsidRPr="008F7AB8">
        <w:rPr>
          <w:rFonts w:ascii="Times New Roman" w:hAnsi="Times New Roman"/>
          <w:bCs/>
          <w:i/>
          <w:iCs/>
          <w:sz w:val="28"/>
          <w:szCs w:val="28"/>
          <w:lang w:val="kk-KZ"/>
        </w:rPr>
        <w:t>Бірінші және екінші типтегі құрылымдар арасындағы қатынастар</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Бірінші және екінші типтегі құрылымдар арасында ел дамуының әлеуметтік-экономикалық когщепциясын таңдау үшін шешуші маңызы бар өзара үйлесімділік (немесе сәйкессіздік) мәселелерін тудыратын белгілі бір қатынастар орнатылады.</w:t>
      </w:r>
    </w:p>
    <w:p w:rsidR="0070531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Жоғарыда келтірілген талдау нәтижелері бойынша бірінші және екінші типтегі құрылымдардың өзара қатынастарын (өзара әсерін) анықтауға тырысамыз</w:t>
      </w:r>
      <w:r w:rsidR="00705314" w:rsidRPr="008F7AB8">
        <w:rPr>
          <w:rFonts w:ascii="Times New Roman" w:hAnsi="Times New Roman"/>
          <w:bCs/>
          <w:iCs/>
          <w:sz w:val="28"/>
          <w:szCs w:val="28"/>
          <w:lang w:val="kk-KZ"/>
        </w:rPr>
        <w:t xml:space="preserve">: </w:t>
      </w:r>
    </w:p>
    <w:p w:rsidR="0070531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1. </w:t>
      </w:r>
      <w:r w:rsidR="00A37274" w:rsidRPr="008F7AB8">
        <w:rPr>
          <w:rFonts w:ascii="Times New Roman" w:hAnsi="Times New Roman"/>
          <w:bCs/>
          <w:iCs/>
          <w:sz w:val="28"/>
          <w:szCs w:val="28"/>
          <w:lang w:val="kk-KZ"/>
        </w:rPr>
        <w:t>Өндіріс құралдары сапасының төмен деңгейі және оларды жаңарту процесін іс жүзінде тоқтата тұру Жұмыспен қамтудың кәсіби құрылымына теріс әсер етеді. Өндірістің прогрессивті құралдарын (жоғары білікті бағдарламашылар, ғылымды қажетсінетін технологияларды әзірлеушілер және т. б.) әзірлеу, дайындау, өндірістік пайдалану және қызмет көрсету үшін қажетті білім алған мамандар шет елдерге қарағанда аз сұранысқа ие, бұл отандық өндіріс саласынан да, ҒЗТКЖ саласынан да «мидың жылыстауының» себептерінің бірі болып табылады</w:t>
      </w:r>
      <w:r w:rsidR="00A95BD3" w:rsidRPr="009A31CA">
        <w:rPr>
          <w:rFonts w:ascii="Times New Roman" w:hAnsi="Times New Roman"/>
          <w:bCs/>
          <w:iCs/>
          <w:sz w:val="28"/>
          <w:szCs w:val="28"/>
          <w:lang w:val="kk-KZ"/>
        </w:rPr>
        <w:t xml:space="preserve"> [36]</w:t>
      </w:r>
      <w:r w:rsidRPr="008F7AB8">
        <w:rPr>
          <w:rFonts w:ascii="Times New Roman" w:hAnsi="Times New Roman"/>
          <w:bCs/>
          <w:iCs/>
          <w:sz w:val="28"/>
          <w:szCs w:val="28"/>
          <w:lang w:val="kk-KZ"/>
        </w:rPr>
        <w:t xml:space="preserve">. </w:t>
      </w:r>
    </w:p>
    <w:p w:rsidR="0070531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2. </w:t>
      </w:r>
      <w:r w:rsidR="00A37274" w:rsidRPr="008F7AB8">
        <w:rPr>
          <w:rFonts w:ascii="Times New Roman" w:hAnsi="Times New Roman"/>
          <w:bCs/>
          <w:iCs/>
          <w:sz w:val="28"/>
          <w:szCs w:val="28"/>
          <w:lang w:val="kk-KZ"/>
        </w:rPr>
        <w:t>Кедейліктің жоғары деңгейіне, кірістердің едәуір біркелкі бөлінбеуіне, әлеуметтік салаға, атап айтқанда денсаулық сақтауға мемлекеттік шығыстардың ЖІӨ-дегі үлесінің төмен деңгейіне байланысты қолайсыз демографиялық ахуал экономикалық қызметтің тиімділігіне теріс әсер етеді. Халықтың ұдайы өсіп келе жатқан табиғи кемуінің, аурулардан болатын шығынның, өндіріс құралдары сапасының төмендігімен үйлесімде мәдениеттің төмен деңгейінің нәтижесі еңбек өнімділігінің төмен деңгейі болып табылады, бұл сайып келгенде Қазақстанның жан басына шаққандағы ЖІӨ-нің абсолюттік шамасы бойынша дамыған елдерден едәуір артта қалуына алып келді, ол 2020 жылы АҚШ-тың ұқсас көрсеткішінің 20% - ын ғана құрады</w:t>
      </w:r>
      <w:r w:rsidR="00A95BD3" w:rsidRPr="009A31CA">
        <w:rPr>
          <w:rFonts w:ascii="Times New Roman" w:hAnsi="Times New Roman"/>
          <w:bCs/>
          <w:iCs/>
          <w:sz w:val="28"/>
          <w:szCs w:val="28"/>
          <w:lang w:val="kk-KZ"/>
        </w:rPr>
        <w:t xml:space="preserve"> [37]</w:t>
      </w:r>
      <w:r w:rsidRPr="008F7AB8">
        <w:rPr>
          <w:rFonts w:ascii="Times New Roman" w:hAnsi="Times New Roman"/>
          <w:bCs/>
          <w:iCs/>
          <w:sz w:val="28"/>
          <w:szCs w:val="28"/>
          <w:lang w:val="kk-KZ"/>
        </w:rPr>
        <w:t>.</w:t>
      </w:r>
    </w:p>
    <w:p w:rsidR="00705314" w:rsidRPr="008F7AB8" w:rsidRDefault="00705314" w:rsidP="008F7AB8">
      <w:pPr>
        <w:tabs>
          <w:tab w:val="left" w:pos="0"/>
        </w:tabs>
        <w:ind w:firstLine="567"/>
        <w:jc w:val="both"/>
        <w:rPr>
          <w:rFonts w:ascii="Times New Roman" w:hAnsi="Times New Roman"/>
          <w:bCs/>
          <w:iCs/>
          <w:sz w:val="28"/>
          <w:szCs w:val="28"/>
          <w:lang w:val="kk-KZ"/>
        </w:rPr>
      </w:pPr>
    </w:p>
    <w:p w:rsidR="009A31CA" w:rsidRDefault="009A31CA" w:rsidP="008F7AB8">
      <w:pPr>
        <w:tabs>
          <w:tab w:val="left" w:pos="0"/>
        </w:tabs>
        <w:ind w:firstLine="567"/>
        <w:jc w:val="both"/>
        <w:rPr>
          <w:rFonts w:ascii="Times New Roman" w:hAnsi="Times New Roman"/>
          <w:b/>
          <w:bCs/>
          <w:iCs/>
          <w:sz w:val="28"/>
          <w:szCs w:val="28"/>
          <w:lang w:val="kk-KZ"/>
        </w:rPr>
      </w:pPr>
    </w:p>
    <w:p w:rsidR="009A31CA" w:rsidRDefault="009A31CA" w:rsidP="008F7AB8">
      <w:pPr>
        <w:tabs>
          <w:tab w:val="left" w:pos="0"/>
        </w:tabs>
        <w:ind w:firstLine="567"/>
        <w:jc w:val="both"/>
        <w:rPr>
          <w:rFonts w:ascii="Times New Roman" w:hAnsi="Times New Roman"/>
          <w:b/>
          <w:bCs/>
          <w:iCs/>
          <w:sz w:val="28"/>
          <w:szCs w:val="28"/>
          <w:lang w:val="kk-KZ"/>
        </w:rPr>
      </w:pPr>
    </w:p>
    <w:p w:rsidR="00705314" w:rsidRPr="008F7AB8" w:rsidRDefault="00705314" w:rsidP="008F7AB8">
      <w:pPr>
        <w:tabs>
          <w:tab w:val="left" w:pos="0"/>
        </w:tabs>
        <w:ind w:firstLine="567"/>
        <w:jc w:val="both"/>
        <w:rPr>
          <w:rFonts w:ascii="Times New Roman" w:hAnsi="Times New Roman"/>
          <w:b/>
          <w:bCs/>
          <w:iCs/>
          <w:sz w:val="28"/>
          <w:szCs w:val="28"/>
          <w:lang w:val="kk-KZ"/>
        </w:rPr>
      </w:pPr>
      <w:r w:rsidRPr="008F7AB8">
        <w:rPr>
          <w:rFonts w:ascii="Times New Roman" w:hAnsi="Times New Roman"/>
          <w:b/>
          <w:bCs/>
          <w:iCs/>
          <w:sz w:val="28"/>
          <w:szCs w:val="28"/>
          <w:lang w:val="kk-KZ"/>
        </w:rPr>
        <w:lastRenderedPageBreak/>
        <w:t xml:space="preserve">3.3 </w:t>
      </w:r>
      <w:r w:rsidR="00A37274" w:rsidRPr="008F7AB8">
        <w:rPr>
          <w:rFonts w:ascii="Times New Roman" w:hAnsi="Times New Roman"/>
          <w:b/>
          <w:bCs/>
          <w:iCs/>
          <w:sz w:val="28"/>
          <w:szCs w:val="28"/>
          <w:lang w:val="kk-KZ"/>
        </w:rPr>
        <w:t>Қарапайым экономикалық бірліктерді құрылымдық талдау</w:t>
      </w:r>
    </w:p>
    <w:p w:rsidR="00705314" w:rsidRPr="008F7AB8" w:rsidRDefault="00705314" w:rsidP="008F7AB8">
      <w:pPr>
        <w:tabs>
          <w:tab w:val="left" w:pos="0"/>
        </w:tabs>
        <w:ind w:firstLine="567"/>
        <w:jc w:val="both"/>
        <w:rPr>
          <w:rFonts w:ascii="Times New Roman" w:hAnsi="Times New Roman"/>
          <w:b/>
          <w:bCs/>
          <w:iCs/>
          <w:sz w:val="28"/>
          <w:szCs w:val="28"/>
          <w:lang w:val="kk-KZ"/>
        </w:rPr>
      </w:pP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Қарапайым экономикалық бірлікті (фирманы) құрылымдық талдаудың маңызды мақсаты-компанияның шығындары мен кірістерін құрайтын пропорциялар мен қатынастарды анықтау. Күрделі бірліктер сияқты, мұндай талдау екі түрге бөлінеді: экономикалық бірліктің өзі және оның «жақтауы».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Бұл жағдайда бірінші типті талдау Компания ішінде пайда болатын шығындарға әсер ететін пропорциялар мен қатынастарды анықтауға бағытталуы керек. Талдаудың екінші түрі компанияның шығындары мен кірістерінің құрылымына тікелей әсер ететін компанияның қоршаған ортасындағы пропорциялар мен қатынастарды анықтауға мүмкіндік береді.</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Мұндай талдаудың аспектілерін қарастырмас бұрын екі сұрақты білу керек: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Компания шығындарының қандай түрлері талдау объектісіне айналуы керек? </w:t>
      </w:r>
    </w:p>
    <w:p w:rsidR="0070531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Фирманың табысын бағалау қандай көрсеткіштермен ұсынылады?</w:t>
      </w:r>
    </w:p>
    <w:p w:rsidR="006072FE" w:rsidRPr="006072FE"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Жоғарыда шығындарды екі санатқа жіктеу туралы айтылды: өнімді тікелей өндіруге байланысты шығындар (трансформация шығындары) және кәсіпорынның тауарлар, қызметтер нарықтарында жұмыс істеуіне байланысты шығындар, өндіріс факторлары (транзакциялық шығындар). Сондықтан шығындардың осы екі санаты Құрылымдық талдау объектісі болуы керек.</w:t>
      </w:r>
    </w:p>
    <w:p w:rsidR="00705314" w:rsidRPr="008F7AB8" w:rsidRDefault="006072FE" w:rsidP="006072FE">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Осы талдаудың динамизм принципіне назар аударайық. Күрделілік пен салыстырмалылық принциптерінің маңыздылығын төмендетпей, мұны мойындау керек сыртқы ортаның тұрақсыздығы, институционалдық жүйенің өзгергіштігі жағдайында, атап айтқанда компания жұмыс істеуге мәжбүр болған жағдайда, ерекше мәнге ие болады </w:t>
      </w:r>
      <w:r w:rsidR="00A95BD3" w:rsidRPr="009A31CA">
        <w:rPr>
          <w:rFonts w:ascii="Times New Roman" w:hAnsi="Times New Roman"/>
          <w:bCs/>
          <w:iCs/>
          <w:sz w:val="28"/>
          <w:szCs w:val="28"/>
          <w:lang w:val="kk-KZ"/>
        </w:rPr>
        <w:t>[38]</w:t>
      </w:r>
      <w:r w:rsidR="00705314" w:rsidRPr="008F7AB8">
        <w:rPr>
          <w:rFonts w:ascii="Times New Roman" w:hAnsi="Times New Roman"/>
          <w:bCs/>
          <w:iCs/>
          <w:sz w:val="28"/>
          <w:szCs w:val="28"/>
          <w:lang w:val="kk-KZ"/>
        </w:rPr>
        <w:t>.</w:t>
      </w:r>
    </w:p>
    <w:p w:rsidR="00705314" w:rsidRPr="008F7AB8" w:rsidRDefault="006072FE" w:rsidP="008F7AB8">
      <w:pPr>
        <w:tabs>
          <w:tab w:val="left" w:pos="0"/>
        </w:tabs>
        <w:ind w:firstLine="567"/>
        <w:jc w:val="both"/>
        <w:rPr>
          <w:rFonts w:ascii="Times New Roman" w:hAnsi="Times New Roman"/>
          <w:bCs/>
          <w:iCs/>
          <w:sz w:val="28"/>
          <w:szCs w:val="28"/>
          <w:lang w:val="kk-KZ"/>
        </w:rPr>
      </w:pPr>
      <w:r w:rsidRPr="006072FE">
        <w:rPr>
          <w:rFonts w:ascii="Times New Roman" w:hAnsi="Times New Roman"/>
          <w:bCs/>
          <w:iCs/>
          <w:sz w:val="28"/>
          <w:szCs w:val="28"/>
          <w:lang w:val="kk-KZ"/>
        </w:rPr>
        <w:t xml:space="preserve">Компанияның пайдасын бағалау үшін </w:t>
      </w:r>
      <w:r>
        <w:rPr>
          <w:rFonts w:ascii="Times New Roman" w:hAnsi="Times New Roman"/>
          <w:bCs/>
          <w:iCs/>
          <w:sz w:val="28"/>
          <w:szCs w:val="28"/>
          <w:lang w:val="kk-KZ"/>
        </w:rPr>
        <w:t>и</w:t>
      </w:r>
      <w:r w:rsidRPr="006072FE">
        <w:rPr>
          <w:rFonts w:ascii="Times New Roman" w:hAnsi="Times New Roman"/>
          <w:bCs/>
          <w:iCs/>
          <w:sz w:val="28"/>
          <w:szCs w:val="28"/>
          <w:lang w:val="kk-KZ"/>
        </w:rPr>
        <w:t>ндикаторды таңдау мысалын қарастырайық. компания стратегиялық басқарудың үш саласына (</w:t>
      </w:r>
      <w:r>
        <w:rPr>
          <w:rFonts w:ascii="Times New Roman" w:hAnsi="Times New Roman"/>
          <w:bCs/>
          <w:iCs/>
          <w:sz w:val="28"/>
          <w:szCs w:val="28"/>
          <w:lang w:val="kk-KZ"/>
        </w:rPr>
        <w:t>СБА</w:t>
      </w:r>
      <w:r w:rsidRPr="006072FE">
        <w:rPr>
          <w:rFonts w:ascii="Times New Roman" w:hAnsi="Times New Roman"/>
          <w:bCs/>
          <w:iCs/>
          <w:sz w:val="28"/>
          <w:szCs w:val="28"/>
          <w:lang w:val="kk-KZ"/>
        </w:rPr>
        <w:t>) қызмет етеді делік. Олардың бірі - маусымдық емес тауарларға үнемі сұраныс. Қалған екеуі жыл мезгіліне байланысты тұрақсыз сұранысты ұсынады: біріншісі</w:t>
      </w:r>
      <w:r>
        <w:rPr>
          <w:rFonts w:ascii="Times New Roman" w:hAnsi="Times New Roman"/>
          <w:bCs/>
          <w:iCs/>
          <w:sz w:val="28"/>
          <w:szCs w:val="28"/>
          <w:lang w:val="kk-KZ"/>
        </w:rPr>
        <w:t xml:space="preserve"> </w:t>
      </w:r>
      <w:r w:rsidRPr="006072FE">
        <w:rPr>
          <w:rFonts w:ascii="Times New Roman" w:hAnsi="Times New Roman"/>
          <w:bCs/>
          <w:iCs/>
          <w:sz w:val="28"/>
          <w:szCs w:val="28"/>
          <w:lang w:val="kk-KZ"/>
        </w:rPr>
        <w:t>-</w:t>
      </w:r>
      <w:r>
        <w:rPr>
          <w:rFonts w:ascii="Times New Roman" w:hAnsi="Times New Roman"/>
          <w:bCs/>
          <w:iCs/>
          <w:sz w:val="28"/>
          <w:szCs w:val="28"/>
          <w:lang w:val="kk-KZ"/>
        </w:rPr>
        <w:t xml:space="preserve"> </w:t>
      </w:r>
      <w:r w:rsidRPr="006072FE">
        <w:rPr>
          <w:rFonts w:ascii="Times New Roman" w:hAnsi="Times New Roman"/>
          <w:bCs/>
          <w:iCs/>
          <w:sz w:val="28"/>
          <w:szCs w:val="28"/>
          <w:lang w:val="kk-KZ"/>
        </w:rPr>
        <w:t xml:space="preserve">қысқы тауарларға, екіншісі-жазғы тауарларға. Сонымен қатар, бірінші аймақ сұраған тауарлар материалдарды қажет етеді, ал екінші аймақ уақытты қажет етеді. Сонымен қатар, бірінші аймақтың тауарлары шикізаттан басқа, оларды өндіру үшін көптеген жеткізушілер жеткізетін қымбат компоненттердің едәуір мөлшерін талап етеді. Біз кірісті компанияның жылдық сатылымындағы жалпы пайда үлесінің көрсеткіші бойынша анықтаймыз делік. Осы болжамдарды ескере отырып, стратегиялық басқару аймақтарының қажетті құрылымы туралы ұтымды басқару шешімін қабылдауға бола ма? Басқаша айтқанда, </w:t>
      </w:r>
      <w:r>
        <w:rPr>
          <w:rFonts w:ascii="Times New Roman" w:hAnsi="Times New Roman"/>
          <w:bCs/>
          <w:iCs/>
          <w:sz w:val="28"/>
          <w:szCs w:val="28"/>
          <w:lang w:val="kk-KZ"/>
        </w:rPr>
        <w:t>СБА</w:t>
      </w:r>
      <w:r w:rsidRPr="006072FE">
        <w:rPr>
          <w:rFonts w:ascii="Times New Roman" w:hAnsi="Times New Roman"/>
          <w:bCs/>
          <w:iCs/>
          <w:sz w:val="28"/>
          <w:szCs w:val="28"/>
          <w:lang w:val="kk-KZ"/>
        </w:rPr>
        <w:t xml:space="preserve"> жиынтығы жыл бойына жалпы сатылымның ең көп үлесін қамтамасыз етеді? Дәлірек айтқанда, қандай </w:t>
      </w:r>
      <w:r>
        <w:rPr>
          <w:rFonts w:ascii="Times New Roman" w:hAnsi="Times New Roman"/>
          <w:bCs/>
          <w:iCs/>
          <w:sz w:val="28"/>
          <w:szCs w:val="28"/>
          <w:lang w:val="kk-KZ"/>
        </w:rPr>
        <w:t>СБА</w:t>
      </w:r>
      <w:r w:rsidRPr="006072FE">
        <w:rPr>
          <w:rFonts w:ascii="Times New Roman" w:hAnsi="Times New Roman"/>
          <w:bCs/>
          <w:iCs/>
          <w:sz w:val="28"/>
          <w:szCs w:val="28"/>
          <w:lang w:val="kk-KZ"/>
        </w:rPr>
        <w:t xml:space="preserve"> -дан бас тарту керек және пайданың максималды үлесін қамтамасыз ету үшін қандай </w:t>
      </w:r>
      <w:r>
        <w:rPr>
          <w:rFonts w:ascii="Times New Roman" w:hAnsi="Times New Roman"/>
          <w:bCs/>
          <w:iCs/>
          <w:sz w:val="28"/>
          <w:szCs w:val="28"/>
          <w:lang w:val="kk-KZ"/>
        </w:rPr>
        <w:t>СБА</w:t>
      </w:r>
      <w:r w:rsidRPr="006072FE">
        <w:rPr>
          <w:rFonts w:ascii="Times New Roman" w:hAnsi="Times New Roman"/>
          <w:bCs/>
          <w:iCs/>
          <w:sz w:val="28"/>
          <w:szCs w:val="28"/>
          <w:lang w:val="kk-KZ"/>
        </w:rPr>
        <w:t xml:space="preserve"> -ға артықшылық беру керек?</w:t>
      </w:r>
    </w:p>
    <w:p w:rsidR="0070531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Тіпті беттік талдау бұл сұрақтарға жауап беру мүмкін емес екенін көрсетеді, өйткені жалпы жылдық сатылым көлеміндегі жалпы пайда үлесінің көрсеткіші құрылымдық талдаудың негізгі мақсатын көрсетпейді - </w:t>
      </w:r>
      <w:r w:rsidRPr="008F7AB8">
        <w:rPr>
          <w:rFonts w:ascii="Times New Roman" w:hAnsi="Times New Roman"/>
          <w:bCs/>
          <w:iCs/>
          <w:sz w:val="28"/>
          <w:szCs w:val="28"/>
          <w:lang w:val="kk-KZ"/>
        </w:rPr>
        <w:lastRenderedPageBreak/>
        <w:t xml:space="preserve">пропорцияларды ғана емес, қатынастарды да анықтау. Сонымен, қабылданған индикаторды қолдана отырып, белгілі бір </w:t>
      </w:r>
      <w:r w:rsidR="006072FE">
        <w:rPr>
          <w:rFonts w:ascii="Times New Roman" w:hAnsi="Times New Roman"/>
          <w:bCs/>
          <w:iCs/>
          <w:sz w:val="28"/>
          <w:szCs w:val="28"/>
          <w:lang w:val="kk-KZ"/>
        </w:rPr>
        <w:t>СБА</w:t>
      </w:r>
      <w:r w:rsidRPr="008F7AB8">
        <w:rPr>
          <w:rFonts w:ascii="Times New Roman" w:hAnsi="Times New Roman"/>
          <w:bCs/>
          <w:iCs/>
          <w:sz w:val="28"/>
          <w:szCs w:val="28"/>
          <w:lang w:val="kk-KZ"/>
        </w:rPr>
        <w:t>, өндіріс факторларының белгілі бір жеткізушісінің басымдылығын анықтау мүмкін емес, сонымен қатар жыл кезеңдеріндегі жалпы пайда үлесінің динамикасын бағалау мүмкін емес, бұл осы көрсеткіш динамикасының трансформациялық және транзакциялық шығындар динамикасына тәуелділігін анықтауға мүмкіндік бермейді, яғни осы көрсеткіштердің «қарым-қатынасы»</w:t>
      </w:r>
      <w:r w:rsidR="00A95BD3" w:rsidRPr="009A31CA">
        <w:rPr>
          <w:rFonts w:ascii="Times New Roman" w:hAnsi="Times New Roman"/>
          <w:bCs/>
          <w:iCs/>
          <w:sz w:val="28"/>
          <w:szCs w:val="28"/>
          <w:lang w:val="kk-KZ"/>
        </w:rPr>
        <w:t xml:space="preserve"> [39]</w:t>
      </w:r>
      <w:r w:rsidR="00705314" w:rsidRPr="008F7AB8">
        <w:rPr>
          <w:rFonts w:ascii="Times New Roman" w:hAnsi="Times New Roman"/>
          <w:bCs/>
          <w:iCs/>
          <w:sz w:val="28"/>
          <w:szCs w:val="28"/>
          <w:lang w:val="kk-KZ"/>
        </w:rPr>
        <w:t>.</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Біз басқа көрсеткішке - ақша ағындарына жүгінеміз. Өздеріңіз білетіндей, мұндай ағындардың үш түрі бар: кіріс (оң) ағыны, Шығыс (теріс) ағыны және таза ағын. Егер жылдық кезеңнен асатын уақыт көкжиегіндегі ағындар талданса, онда бұл ағындар дисконтталуы керек.</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Сараланған ақша ағындарын талдай отырып, сіз келесі ақпаратты ала аласыз: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1. Кіріс ақша ағындарын талдау: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осы ағындардың құрылымында қандай да бір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-ға қызмет көрсетумен байланысты түсімдердің басым элементтері бөлінуі мүмкін; </w:t>
      </w:r>
    </w:p>
    <w:p w:rsidR="0070531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әрбір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үшін қажетті уақыт аралықтары бойынша ағындардың өзгеру үрдістерін анықтауға болады</w:t>
      </w:r>
      <w:r w:rsidR="00705314" w:rsidRPr="008F7AB8">
        <w:rPr>
          <w:rFonts w:ascii="Times New Roman" w:hAnsi="Times New Roman"/>
          <w:bCs/>
          <w:iCs/>
          <w:sz w:val="28"/>
          <w:szCs w:val="28"/>
          <w:lang w:val="kk-KZ"/>
        </w:rPr>
        <w:t xml:space="preserve">; </w:t>
      </w:r>
    </w:p>
    <w:p w:rsidR="00A3727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092668" w:rsidRPr="008F7AB8">
        <w:rPr>
          <w:rFonts w:ascii="Times New Roman" w:hAnsi="Times New Roman"/>
          <w:bCs/>
          <w:iCs/>
          <w:sz w:val="28"/>
          <w:szCs w:val="28"/>
          <w:lang w:val="kk-KZ"/>
        </w:rPr>
        <w:t>СБА</w:t>
      </w:r>
      <w:r w:rsidR="00A37274" w:rsidRPr="008F7AB8">
        <w:rPr>
          <w:rFonts w:ascii="Times New Roman" w:hAnsi="Times New Roman"/>
          <w:bCs/>
          <w:iCs/>
          <w:sz w:val="28"/>
          <w:szCs w:val="28"/>
          <w:lang w:val="kk-KZ"/>
        </w:rPr>
        <w:t xml:space="preserve"> анықталуы мүмкін, оған қызмет көрсету компанияға кіріс ағынының ең үлкен мөлшері мен тұрақтылығын қамтамасыз етеді;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Техникалық қызмет көрсету шамалы және тұрақсыз кіріс ағынын беретін SZH анықталуы мүмкін.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2. Ақша ағындарының шығуын талдау</w:t>
      </w:r>
      <w:r w:rsidR="00A95BD3" w:rsidRPr="009A31CA">
        <w:rPr>
          <w:rFonts w:ascii="Times New Roman" w:hAnsi="Times New Roman"/>
          <w:bCs/>
          <w:iCs/>
          <w:sz w:val="28"/>
          <w:szCs w:val="28"/>
          <w:lang w:val="kk-KZ"/>
        </w:rPr>
        <w:t xml:space="preserve"> [10,15,18,22,40]</w:t>
      </w:r>
      <w:r w:rsidRPr="008F7AB8">
        <w:rPr>
          <w:rFonts w:ascii="Times New Roman" w:hAnsi="Times New Roman"/>
          <w:bCs/>
          <w:iCs/>
          <w:sz w:val="28"/>
          <w:szCs w:val="28"/>
          <w:lang w:val="kk-KZ"/>
        </w:rPr>
        <w:t xml:space="preserve">: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бұл ағындардың құрылымында белгілі бір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қызметіне байланысты төлемдердің басым элементтерін бөлуге болады;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әрбір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үшін қажетті уақыт аралықтары бойынша ағындардың өзгеру үрдістерін анықтауға болады; </w:t>
      </w:r>
    </w:p>
    <w:p w:rsidR="0070531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әрбір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үшін ағындардың мөлшеріне айтарлықтай әсер ететін компания ішіндегі трансформациялық шығындар орталықтарын анықтауға болады</w:t>
      </w:r>
      <w:r w:rsidR="00705314" w:rsidRPr="008F7AB8">
        <w:rPr>
          <w:rFonts w:ascii="Times New Roman" w:hAnsi="Times New Roman"/>
          <w:bCs/>
          <w:iCs/>
          <w:sz w:val="28"/>
          <w:szCs w:val="28"/>
          <w:lang w:val="kk-KZ"/>
        </w:rPr>
        <w:t xml:space="preserve">; </w:t>
      </w:r>
    </w:p>
    <w:p w:rsidR="00A3727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A37274" w:rsidRPr="008F7AB8">
        <w:rPr>
          <w:rFonts w:ascii="Times New Roman" w:hAnsi="Times New Roman"/>
          <w:bCs/>
          <w:iCs/>
          <w:sz w:val="28"/>
          <w:szCs w:val="28"/>
          <w:lang w:val="kk-KZ"/>
        </w:rPr>
        <w:t xml:space="preserve">әрбір </w:t>
      </w:r>
      <w:r w:rsidR="00092668" w:rsidRPr="008F7AB8">
        <w:rPr>
          <w:rFonts w:ascii="Times New Roman" w:hAnsi="Times New Roman"/>
          <w:bCs/>
          <w:iCs/>
          <w:sz w:val="28"/>
          <w:szCs w:val="28"/>
          <w:lang w:val="kk-KZ"/>
        </w:rPr>
        <w:t>СБА</w:t>
      </w:r>
      <w:r w:rsidR="00A37274" w:rsidRPr="008F7AB8">
        <w:rPr>
          <w:rFonts w:ascii="Times New Roman" w:hAnsi="Times New Roman"/>
          <w:bCs/>
          <w:iCs/>
          <w:sz w:val="28"/>
          <w:szCs w:val="28"/>
          <w:lang w:val="kk-KZ"/>
        </w:rPr>
        <w:t xml:space="preserve"> үшін фирманың өндіріс факторларының нарықтарымен өзара әрекеттесуіне байланысты ағындардың мөлшері мен тұрақтылығына айтарлықтай әсер ететін транзакциялық шығындар орталықтарын анықтауға болады;</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техникалық қызмет көрсету ағындардың ең үлкен мөлшері мен тұрақсыздығын тудыратын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анықталуы мүмкін;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анықталуы мүмкін, оның қызметі компания үшін тұрақты, қолайлы Шығыс ағындарын тудырады. </w:t>
      </w:r>
    </w:p>
    <w:p w:rsidR="0070531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3. Таза ақша ағындарын талдау</w:t>
      </w:r>
      <w:r w:rsidR="00A95BD3" w:rsidRPr="009A31CA">
        <w:rPr>
          <w:rFonts w:ascii="Times New Roman" w:hAnsi="Times New Roman"/>
          <w:bCs/>
          <w:iCs/>
          <w:sz w:val="28"/>
          <w:szCs w:val="28"/>
          <w:lang w:val="kk-KZ"/>
        </w:rPr>
        <w:t xml:space="preserve"> [35-41]</w:t>
      </w:r>
      <w:r w:rsidR="00705314" w:rsidRPr="008F7AB8">
        <w:rPr>
          <w:rFonts w:ascii="Times New Roman" w:hAnsi="Times New Roman"/>
          <w:bCs/>
          <w:iCs/>
          <w:sz w:val="28"/>
          <w:szCs w:val="28"/>
          <w:lang w:val="kk-KZ"/>
        </w:rPr>
        <w:t xml:space="preserve">: </w:t>
      </w:r>
    </w:p>
    <w:p w:rsidR="00A37274"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092668" w:rsidRPr="008F7AB8">
        <w:rPr>
          <w:rFonts w:ascii="Times New Roman" w:hAnsi="Times New Roman"/>
          <w:bCs/>
          <w:iCs/>
          <w:sz w:val="28"/>
          <w:szCs w:val="28"/>
          <w:lang w:val="kk-KZ"/>
        </w:rPr>
        <w:t>СБА</w:t>
      </w:r>
      <w:r w:rsidR="00A37274" w:rsidRPr="008F7AB8">
        <w:rPr>
          <w:rFonts w:ascii="Times New Roman" w:hAnsi="Times New Roman"/>
          <w:bCs/>
          <w:iCs/>
          <w:sz w:val="28"/>
          <w:szCs w:val="28"/>
          <w:lang w:val="kk-KZ"/>
        </w:rPr>
        <w:t xml:space="preserve"> анықталуы мүмкін, оған қызмет көрсету қолданыстағы келісімшарттар негізінде ұсынылады, өйткені бұл компанияға таза ақша ағындарының ең үлкен мөлшері мен тұрақтылығын қамтамасыз етеді;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қолданыстағы келісімшарттар өзгерген жағдайда да қызмет көрсету орынсыз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анықталуы мүмкін;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lastRenderedPageBreak/>
        <w:t xml:space="preserve">-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анықталуы мүмкін, оларға қызмет көрсету фирма мен өндіріс факторларын жеткізушілер арасындағы қолданыстағы келісімшарттарды қайта қарау кезінде ғана орынды болады;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анықталуы мүмкін, оларға қызмет көрсету осы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фирмасы мен клиенттері арасындағы қолданыстағы келісімшарттарды қайта қарау кезінде ғана орынды болады; </w:t>
      </w:r>
    </w:p>
    <w:p w:rsidR="00A3727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жиынтығын құрылымдық талдау негізінде қабылданған қалыптастыруға байланысты транзакциялық шығындардың шамасы мен құрылымын ұтымды ету жөніндегі шаралар әзірленуі және іске асырылуы мүмкін; </w:t>
      </w:r>
    </w:p>
    <w:p w:rsidR="00705314" w:rsidRPr="008F7AB8" w:rsidRDefault="00A3727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шығындардың барлық түйістірілуін барынша азайту мақсатында </w:t>
      </w:r>
      <w:r w:rsidR="00092668" w:rsidRPr="008F7AB8">
        <w:rPr>
          <w:rFonts w:ascii="Times New Roman" w:hAnsi="Times New Roman"/>
          <w:bCs/>
          <w:iCs/>
          <w:sz w:val="28"/>
          <w:szCs w:val="28"/>
          <w:lang w:val="kk-KZ"/>
        </w:rPr>
        <w:t>СБА</w:t>
      </w:r>
      <w:r w:rsidRPr="008F7AB8">
        <w:rPr>
          <w:rFonts w:ascii="Times New Roman" w:hAnsi="Times New Roman"/>
          <w:bCs/>
          <w:iCs/>
          <w:sz w:val="28"/>
          <w:szCs w:val="28"/>
          <w:lang w:val="kk-KZ"/>
        </w:rPr>
        <w:t xml:space="preserve"> жиынтығын құрылымдық талдау негізінде қабылданған қызмет көрсету қажеттілігіне негізделген трансформациялық шығындар орталықтарына Фирмаішілік әсер ету жобалары әзірленуі және іске асырылуы мүмкін</w:t>
      </w:r>
      <w:r w:rsidR="00705314" w:rsidRPr="008F7AB8">
        <w:rPr>
          <w:rFonts w:ascii="Times New Roman" w:hAnsi="Times New Roman"/>
          <w:bCs/>
          <w:iCs/>
          <w:sz w:val="28"/>
          <w:szCs w:val="28"/>
          <w:lang w:val="kk-KZ"/>
        </w:rPr>
        <w:t xml:space="preserve">.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Сараланған ақша ағындарының көрсеткіштері негізінде жүргізілген қарапайым экономикалық бірлікті құрылымдық талдау анықталған пропорциялар мен қатынастар негізінде басқару шешімдерін жасауға, бірақ осы бірліктің қызметін жақсартуға мүмкіндік береді.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Осылайша, тұтастай алғанда ұлттық экономиканы да, оның әртүрлі деңгейдегі экономикалық агенттерін де құрылымдық талдау елдегі экономикалық қызметті дамытудың стратегиялық мақсаттарын анықтаудың қажетті шарты болып табылады. </w:t>
      </w:r>
    </w:p>
    <w:p w:rsidR="00705314"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Құрылымдық талдау нәтижелері</w:t>
      </w:r>
      <w:r w:rsidR="00705314" w:rsidRPr="008F7AB8">
        <w:rPr>
          <w:rFonts w:ascii="Times New Roman" w:hAnsi="Times New Roman"/>
          <w:bCs/>
          <w:iCs/>
          <w:sz w:val="28"/>
          <w:szCs w:val="28"/>
          <w:lang w:val="kk-KZ"/>
        </w:rPr>
        <w:t xml:space="preserve">: </w:t>
      </w:r>
    </w:p>
    <w:p w:rsidR="00A71097"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A71097" w:rsidRPr="008F7AB8">
        <w:rPr>
          <w:rFonts w:ascii="Times New Roman" w:hAnsi="Times New Roman"/>
          <w:bCs/>
          <w:iCs/>
          <w:sz w:val="28"/>
          <w:szCs w:val="28"/>
          <w:lang w:val="kk-KZ"/>
        </w:rPr>
        <w:t xml:space="preserve">ұлттық экономиканың, оның жекелеген салаларының, салалары мен кәсіпорындарының жай-күйін сандық және сапалық бағалау;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экономикалық қызмет дамуының оң және теріс үрдістерінің пайда болу себептерін анықтау;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ел ауқымында экономикалық қызметке мемлекеттік ықпал ету процесін жетілдірудің басым бағыттарын айқындау;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қол жеткізілуі халықтың өмір сүру сапасының деңгейін арттыруға, Ұлттық, оның ішінде экономикалық қауіпсіздікті қамтамасыз етуге ықпал ететін экономикалық, мемлекеттік және қоғамдық қайта құрулардың стратегиялық мақсаттарын тұжырымдау;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көрсетілген стратегиялық мақсаттарға қол жеткізуді қамтамасыз ете алатын мемлекеттік және аймақтық деңгейлердің индикативті жоспарларын жасау; </w:t>
      </w:r>
    </w:p>
    <w:p w:rsidR="00705314"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ұлттық экономиканың басым стратегиялық мақсаттарын ескере отырып, әртүрлі деңгейдегі экономикалық агенттердің экономикалық стратегиясын қалыптастыру</w:t>
      </w:r>
      <w:r w:rsidR="00705314" w:rsidRPr="008F7AB8">
        <w:rPr>
          <w:rFonts w:ascii="Times New Roman" w:hAnsi="Times New Roman"/>
          <w:bCs/>
          <w:iCs/>
          <w:sz w:val="28"/>
          <w:szCs w:val="28"/>
          <w:lang w:val="kk-KZ"/>
        </w:rPr>
        <w:t xml:space="preserve">. </w:t>
      </w:r>
    </w:p>
    <w:p w:rsidR="00A71097" w:rsidRPr="008F7AB8" w:rsidRDefault="00A71097" w:rsidP="008F7AB8">
      <w:pPr>
        <w:tabs>
          <w:tab w:val="left" w:pos="0"/>
        </w:tabs>
        <w:ind w:firstLine="567"/>
        <w:jc w:val="both"/>
        <w:rPr>
          <w:rFonts w:ascii="Times New Roman" w:hAnsi="Times New Roman"/>
          <w:bCs/>
          <w:i/>
          <w:iCs/>
          <w:sz w:val="28"/>
          <w:szCs w:val="28"/>
          <w:lang w:val="kk-KZ"/>
        </w:rPr>
      </w:pPr>
    </w:p>
    <w:p w:rsidR="00A71097" w:rsidRPr="008F7AB8" w:rsidRDefault="00A71097" w:rsidP="008F7AB8">
      <w:pPr>
        <w:tabs>
          <w:tab w:val="left" w:pos="0"/>
        </w:tabs>
        <w:ind w:firstLine="567"/>
        <w:jc w:val="both"/>
        <w:rPr>
          <w:rFonts w:ascii="Times New Roman" w:hAnsi="Times New Roman"/>
          <w:bCs/>
          <w:i/>
          <w:iCs/>
          <w:sz w:val="28"/>
          <w:szCs w:val="28"/>
          <w:lang w:val="kk-KZ"/>
        </w:rPr>
      </w:pPr>
      <w:r w:rsidRPr="008F7AB8">
        <w:rPr>
          <w:rFonts w:ascii="Times New Roman" w:hAnsi="Times New Roman"/>
          <w:bCs/>
          <w:i/>
          <w:iCs/>
          <w:sz w:val="28"/>
          <w:szCs w:val="28"/>
          <w:lang w:val="kk-KZ"/>
        </w:rPr>
        <w:t xml:space="preserve">Қорытындылар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1. Құрылымдық талдаудың негіз қалаушы қағидаттары мыналар болып табылады: кешенділік, салыстырмалылық және серпінділік. Бұл білдіреді: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lastRenderedPageBreak/>
        <w:t xml:space="preserve">- қарапайым, сондай-ақ кешенді құрылымдық бөлімшелер мен тұтастай Ұлттық экономика шеңберінде экономикалық қызметтің әртүрлі аспектілерін бір мезгілде өзара байланысты қарау;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ұлттық экономиканың бір типті құрылымдық бөлімшелері үшін есептелген құрылымдық көрсеткіштерді және олардың жұмыс істеуінің бірдей уақыт көкжиектерін қарастыру;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үрдістерді анықтау мақсатында белгілі бір кезеңдегі динамикадағы барлық құрылымдық бөлімшелерді қарастыру </w:t>
      </w:r>
    </w:p>
    <w:p w:rsidR="00705314"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2. Қазақстанның Ұлттық экономикасы жай-күйінің кейбір көрсеткіштерін құрылымдық талдау мынаны көрсетеді</w:t>
      </w:r>
      <w:r w:rsidR="00705314" w:rsidRPr="008F7AB8">
        <w:rPr>
          <w:rFonts w:ascii="Times New Roman" w:hAnsi="Times New Roman"/>
          <w:bCs/>
          <w:iCs/>
          <w:sz w:val="28"/>
          <w:szCs w:val="28"/>
          <w:lang w:val="kk-KZ"/>
        </w:rPr>
        <w:t xml:space="preserve">: </w:t>
      </w:r>
    </w:p>
    <w:p w:rsidR="00A71097" w:rsidRPr="008F7AB8" w:rsidRDefault="00705314"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w:t>
      </w:r>
      <w:r w:rsidR="00A71097" w:rsidRPr="008F7AB8">
        <w:rPr>
          <w:rFonts w:ascii="Times New Roman" w:hAnsi="Times New Roman"/>
          <w:bCs/>
          <w:iCs/>
          <w:sz w:val="28"/>
          <w:szCs w:val="28"/>
          <w:lang w:val="kk-KZ"/>
        </w:rPr>
        <w:t xml:space="preserve">жартысынан көбі Қазақстан өнеркәсібінің негізгі салаларының негізгі өндірістік қорлары өндіріс құралдарының сапасы туралы қазіргі заманғы ұғымдарға сәйкес келмейді;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 ұлттық экономиканың отын-шикізат (оның ішінде экспорттық) бағыты жалғасуда. </w:t>
      </w:r>
    </w:p>
    <w:p w:rsidR="00A71097"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 xml:space="preserve">3. Сараланған ақша ағындарының көрсеткіштері негізінде жүргізілген қарапайым экономикалық бірлікті құрылымдық талдау анықталған пропорциялар мен қатынастар негізінде осы бірліктің қызметін жақсарту үшін басқару шешімдерін жасауға мүмкіндік береді. </w:t>
      </w:r>
    </w:p>
    <w:p w:rsidR="00705314" w:rsidRPr="008F7AB8" w:rsidRDefault="00A71097" w:rsidP="008F7AB8">
      <w:pPr>
        <w:tabs>
          <w:tab w:val="left" w:pos="0"/>
        </w:tabs>
        <w:ind w:firstLine="567"/>
        <w:jc w:val="both"/>
        <w:rPr>
          <w:rFonts w:ascii="Times New Roman" w:hAnsi="Times New Roman"/>
          <w:bCs/>
          <w:iCs/>
          <w:sz w:val="28"/>
          <w:szCs w:val="28"/>
          <w:lang w:val="kk-KZ"/>
        </w:rPr>
      </w:pPr>
      <w:r w:rsidRPr="008F7AB8">
        <w:rPr>
          <w:rFonts w:ascii="Times New Roman" w:hAnsi="Times New Roman"/>
          <w:bCs/>
          <w:iCs/>
          <w:sz w:val="28"/>
          <w:szCs w:val="28"/>
          <w:lang w:val="kk-KZ"/>
        </w:rPr>
        <w:t>4. Тұтастай алғанда ұлттық экономиканы да, оның әртүрлі деңгейдегі экономикалық агенттерін де құрылымдық талдау елдегі экономикалық қызметті дамытудың стратегиялық мақсаттарын айқындаудың қажетті шарты болып табылады</w:t>
      </w:r>
      <w:r w:rsidR="00705314" w:rsidRPr="008F7AB8">
        <w:rPr>
          <w:rFonts w:ascii="Times New Roman" w:hAnsi="Times New Roman"/>
          <w:bCs/>
          <w:iCs/>
          <w:sz w:val="28"/>
          <w:szCs w:val="28"/>
          <w:lang w:val="kk-KZ"/>
        </w:rPr>
        <w:t>.</w:t>
      </w:r>
    </w:p>
    <w:p w:rsidR="00705314" w:rsidRPr="008F7AB8" w:rsidRDefault="00705314" w:rsidP="008F7AB8">
      <w:pPr>
        <w:tabs>
          <w:tab w:val="left" w:pos="0"/>
        </w:tabs>
        <w:ind w:firstLine="567"/>
        <w:jc w:val="both"/>
        <w:rPr>
          <w:rFonts w:ascii="Times New Roman" w:hAnsi="Times New Roman"/>
          <w:bCs/>
          <w:iCs/>
          <w:sz w:val="28"/>
          <w:szCs w:val="28"/>
          <w:lang w:val="kk-KZ"/>
        </w:rPr>
      </w:pPr>
    </w:p>
    <w:p w:rsidR="00420B79" w:rsidRPr="008F7AB8" w:rsidRDefault="00420B79" w:rsidP="008F7AB8">
      <w:pPr>
        <w:tabs>
          <w:tab w:val="left" w:pos="0"/>
        </w:tabs>
        <w:ind w:firstLine="567"/>
        <w:jc w:val="center"/>
        <w:rPr>
          <w:rFonts w:ascii="Times New Roman" w:hAnsi="Times New Roman"/>
          <w:b/>
          <w:bCs/>
          <w:iCs/>
          <w:sz w:val="28"/>
          <w:szCs w:val="28"/>
          <w:lang w:val="kk-KZ"/>
        </w:rPr>
      </w:pPr>
    </w:p>
    <w:p w:rsidR="008F7AB8" w:rsidRPr="008F7AB8" w:rsidRDefault="008F7AB8" w:rsidP="008F7AB8">
      <w:pPr>
        <w:tabs>
          <w:tab w:val="left" w:pos="0"/>
        </w:tabs>
        <w:ind w:firstLine="567"/>
        <w:jc w:val="center"/>
        <w:rPr>
          <w:rFonts w:ascii="Times New Roman" w:hAnsi="Times New Roman"/>
          <w:b/>
          <w:bCs/>
          <w:iCs/>
          <w:sz w:val="28"/>
          <w:szCs w:val="28"/>
          <w:lang w:val="kk-KZ"/>
        </w:rPr>
      </w:pPr>
    </w:p>
    <w:p w:rsidR="008F7AB8" w:rsidRPr="008F7AB8" w:rsidRDefault="008F7AB8" w:rsidP="008F7AB8">
      <w:pPr>
        <w:tabs>
          <w:tab w:val="left" w:pos="0"/>
        </w:tabs>
        <w:ind w:firstLine="567"/>
        <w:jc w:val="center"/>
        <w:rPr>
          <w:rFonts w:ascii="Times New Roman" w:hAnsi="Times New Roman"/>
          <w:b/>
          <w:bCs/>
          <w:iCs/>
          <w:sz w:val="28"/>
          <w:szCs w:val="28"/>
          <w:lang w:val="kk-KZ"/>
        </w:rPr>
      </w:pPr>
    </w:p>
    <w:p w:rsidR="008F7AB8" w:rsidRPr="008F7AB8" w:rsidRDefault="008F7AB8" w:rsidP="008F7AB8">
      <w:pPr>
        <w:tabs>
          <w:tab w:val="left" w:pos="0"/>
        </w:tabs>
        <w:ind w:firstLine="567"/>
        <w:jc w:val="center"/>
        <w:rPr>
          <w:rFonts w:ascii="Times New Roman" w:hAnsi="Times New Roman"/>
          <w:b/>
          <w:bCs/>
          <w:iCs/>
          <w:sz w:val="28"/>
          <w:szCs w:val="28"/>
          <w:lang w:val="kk-KZ"/>
        </w:rPr>
      </w:pPr>
    </w:p>
    <w:p w:rsidR="008F7AB8" w:rsidRDefault="008F7AB8"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4E421E" w:rsidRDefault="004E421E" w:rsidP="008F7AB8">
      <w:pPr>
        <w:tabs>
          <w:tab w:val="left" w:pos="0"/>
        </w:tabs>
        <w:ind w:firstLine="567"/>
        <w:jc w:val="center"/>
        <w:rPr>
          <w:rFonts w:ascii="Times New Roman" w:hAnsi="Times New Roman"/>
          <w:b/>
          <w:bCs/>
          <w:iCs/>
          <w:sz w:val="28"/>
          <w:szCs w:val="28"/>
          <w:lang w:val="kk-KZ"/>
        </w:rPr>
      </w:pPr>
    </w:p>
    <w:p w:rsidR="00843058" w:rsidRPr="008F7AB8" w:rsidRDefault="00843058" w:rsidP="008F7AB8">
      <w:pPr>
        <w:tabs>
          <w:tab w:val="left" w:pos="0"/>
        </w:tabs>
        <w:ind w:firstLine="567"/>
        <w:jc w:val="center"/>
        <w:rPr>
          <w:rFonts w:ascii="Times New Roman" w:hAnsi="Times New Roman"/>
          <w:b/>
          <w:bCs/>
          <w:iCs/>
          <w:sz w:val="28"/>
          <w:szCs w:val="28"/>
          <w:lang w:val="kk-KZ"/>
        </w:rPr>
      </w:pPr>
      <w:r w:rsidRPr="008F7AB8">
        <w:rPr>
          <w:rFonts w:ascii="Times New Roman" w:hAnsi="Times New Roman"/>
          <w:b/>
          <w:bCs/>
          <w:iCs/>
          <w:sz w:val="28"/>
          <w:szCs w:val="28"/>
          <w:lang w:val="kk-KZ"/>
        </w:rPr>
        <w:lastRenderedPageBreak/>
        <w:t>I</w:t>
      </w:r>
      <w:r w:rsidR="00420B79" w:rsidRPr="009A31CA">
        <w:rPr>
          <w:rFonts w:ascii="Times New Roman" w:hAnsi="Times New Roman"/>
          <w:b/>
          <w:bCs/>
          <w:iCs/>
          <w:sz w:val="28"/>
          <w:szCs w:val="28"/>
          <w:lang w:val="kk-KZ"/>
        </w:rPr>
        <w:t>V</w:t>
      </w:r>
      <w:r w:rsidRPr="008F7AB8">
        <w:rPr>
          <w:rFonts w:ascii="Times New Roman" w:hAnsi="Times New Roman"/>
          <w:b/>
          <w:bCs/>
          <w:iCs/>
          <w:sz w:val="28"/>
          <w:szCs w:val="28"/>
          <w:lang w:val="kk-KZ"/>
        </w:rPr>
        <w:t xml:space="preserve"> ТАРАУ. </w:t>
      </w:r>
      <w:r w:rsidR="00642711" w:rsidRPr="008F7AB8">
        <w:rPr>
          <w:rFonts w:ascii="Times New Roman" w:hAnsi="Times New Roman"/>
          <w:b/>
          <w:bCs/>
          <w:iCs/>
          <w:sz w:val="28"/>
          <w:szCs w:val="28"/>
          <w:lang w:val="kk-KZ"/>
        </w:rPr>
        <w:t>ЭКОНОМИКАЛЫҚ ЖҮЙЕЛЕР ЖӘНЕ ЭКОНОМИКАЛЫҚ ДАМУДЫҢ ЖАЛПЫ МӘСЕЛЕЛЕРІ</w:t>
      </w:r>
    </w:p>
    <w:p w:rsidR="00843058" w:rsidRPr="008F7AB8" w:rsidRDefault="00843058" w:rsidP="008F7AB8">
      <w:pPr>
        <w:tabs>
          <w:tab w:val="left" w:pos="0"/>
        </w:tabs>
        <w:ind w:firstLine="567"/>
        <w:jc w:val="center"/>
        <w:rPr>
          <w:rFonts w:ascii="Times New Roman" w:hAnsi="Times New Roman"/>
          <w:b/>
          <w:bCs/>
          <w:iCs/>
          <w:sz w:val="28"/>
          <w:szCs w:val="28"/>
          <w:lang w:val="kk-KZ"/>
        </w:rPr>
      </w:pPr>
    </w:p>
    <w:p w:rsidR="0050029E" w:rsidRPr="008F7AB8" w:rsidRDefault="00092668" w:rsidP="008F7AB8">
      <w:pPr>
        <w:tabs>
          <w:tab w:val="left" w:pos="0"/>
        </w:tabs>
        <w:ind w:firstLine="567"/>
        <w:jc w:val="both"/>
        <w:rPr>
          <w:rFonts w:ascii="Times New Roman" w:hAnsi="Times New Roman"/>
          <w:b/>
          <w:bCs/>
          <w:iCs/>
          <w:sz w:val="28"/>
          <w:szCs w:val="28"/>
          <w:lang w:val="kk-KZ"/>
        </w:rPr>
      </w:pPr>
      <w:r w:rsidRPr="008F7AB8">
        <w:rPr>
          <w:rFonts w:ascii="Times New Roman" w:hAnsi="Times New Roman"/>
          <w:b/>
          <w:bCs/>
          <w:iCs/>
          <w:sz w:val="28"/>
          <w:szCs w:val="28"/>
          <w:lang w:val="kk-KZ"/>
        </w:rPr>
        <w:t>4.1</w:t>
      </w:r>
      <w:r w:rsidR="00843058" w:rsidRPr="008F7AB8">
        <w:rPr>
          <w:rFonts w:ascii="Times New Roman" w:hAnsi="Times New Roman"/>
          <w:b/>
          <w:bCs/>
          <w:iCs/>
          <w:sz w:val="28"/>
          <w:szCs w:val="28"/>
          <w:lang w:val="kk-KZ"/>
        </w:rPr>
        <w:t xml:space="preserve"> </w:t>
      </w:r>
      <w:r w:rsidR="00642711" w:rsidRPr="008F7AB8">
        <w:rPr>
          <w:rFonts w:ascii="Times New Roman" w:hAnsi="Times New Roman"/>
          <w:b/>
          <w:bCs/>
          <w:iCs/>
          <w:sz w:val="28"/>
          <w:szCs w:val="28"/>
          <w:lang w:val="kk-KZ"/>
        </w:rPr>
        <w:t>Экономикалық жүйелердің түрлері: нарықтық экономика, дәстүрлі экономика, әкімшілік-командалық экономика, аралас экономика</w:t>
      </w:r>
    </w:p>
    <w:p w:rsidR="006C33C6" w:rsidRPr="008F7AB8" w:rsidRDefault="006C33C6" w:rsidP="008F7AB8">
      <w:pPr>
        <w:tabs>
          <w:tab w:val="left" w:pos="0"/>
        </w:tabs>
        <w:ind w:firstLine="567"/>
        <w:jc w:val="both"/>
        <w:rPr>
          <w:rFonts w:ascii="Times New Roman" w:hAnsi="Times New Roman"/>
          <w:b/>
          <w:bCs/>
          <w:iCs/>
          <w:sz w:val="28"/>
          <w:szCs w:val="28"/>
          <w:lang w:val="kk-KZ"/>
        </w:rPr>
      </w:pPr>
    </w:p>
    <w:p w:rsidR="006C33C6"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Соңғы 150-200 жыл ішінде әлемде әртүрлі экономикалық жүйелер жұмыс істеді: екі нарықтық (еркін бәсекелестіктің нарықтық экономикасы (таза капитализм) және қазіргі нарықтық экономика (қазіргі капитализм)) және екі нарықтық емес жүйе (дәстүрлі және әкімшілік-командалық)</w:t>
      </w:r>
      <w:r w:rsidR="00A95BD3" w:rsidRPr="009A31CA">
        <w:rPr>
          <w:rFonts w:ascii="Times New Roman" w:hAnsi="Times New Roman"/>
          <w:sz w:val="28"/>
          <w:szCs w:val="28"/>
          <w:lang w:val="kk-KZ"/>
        </w:rPr>
        <w:t xml:space="preserve"> </w:t>
      </w:r>
      <w:r w:rsidR="00A95BD3" w:rsidRPr="009A31CA">
        <w:rPr>
          <w:rFonts w:ascii="Times New Roman" w:hAnsi="Times New Roman"/>
          <w:bCs/>
          <w:iCs/>
          <w:sz w:val="28"/>
          <w:szCs w:val="28"/>
          <w:lang w:val="kk-KZ"/>
        </w:rPr>
        <w:t>[42]</w:t>
      </w:r>
      <w:r w:rsidR="006C33C6" w:rsidRPr="008F7AB8">
        <w:rPr>
          <w:rFonts w:ascii="Times New Roman" w:hAnsi="Times New Roman"/>
          <w:sz w:val="28"/>
          <w:szCs w:val="28"/>
          <w:lang w:val="kk-KZ"/>
        </w:rPr>
        <w:t>.</w:t>
      </w:r>
    </w:p>
    <w:p w:rsidR="006C33C6"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Нарықтық экономика</w:t>
      </w:r>
      <w:r w:rsidRPr="008F7AB8">
        <w:rPr>
          <w:rFonts w:ascii="Times New Roman" w:hAnsi="Times New Roman"/>
          <w:sz w:val="28"/>
          <w:szCs w:val="28"/>
          <w:lang w:val="kk-KZ"/>
        </w:rPr>
        <w:t xml:space="preserve"> - бұл еркін кәсіпкерлік қағидаттарына, өндіріс құралдарына меншік нысандарының алуан түрлілігіне, нарықтық баға белгілеуге, шаруашылық жүргізуші субъектілер арасындағы шарттық қатынастарға, мемлекеттің шаруашылық қызметке шектеулі араласуына негізделген экономикалық жүйе. Бұл тауар-ақша қатынастары бар әлеуметтік-экономикалық жүйелерге тән</w:t>
      </w:r>
      <w:r w:rsidR="00A95BD3" w:rsidRPr="009A31CA">
        <w:rPr>
          <w:rFonts w:ascii="Times New Roman" w:hAnsi="Times New Roman"/>
          <w:sz w:val="28"/>
          <w:szCs w:val="28"/>
          <w:lang w:val="kk-KZ"/>
        </w:rPr>
        <w:t xml:space="preserve"> </w:t>
      </w:r>
      <w:r w:rsidR="00A95BD3" w:rsidRPr="009A31CA">
        <w:rPr>
          <w:rFonts w:ascii="Times New Roman" w:hAnsi="Times New Roman"/>
          <w:bCs/>
          <w:iCs/>
          <w:sz w:val="28"/>
          <w:szCs w:val="28"/>
          <w:lang w:val="kk-KZ"/>
        </w:rPr>
        <w:t>[43]</w:t>
      </w:r>
      <w:r w:rsidR="006C33C6" w:rsidRPr="008F7AB8">
        <w:rPr>
          <w:rFonts w:ascii="Times New Roman" w:hAnsi="Times New Roman"/>
          <w:sz w:val="28"/>
          <w:szCs w:val="28"/>
          <w:lang w:val="kk-KZ"/>
        </w:rPr>
        <w:t>.</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Көптеген ғасырлар бұрын пайда болған нарықтық экономика дамудың жоғары деңгейіне жетті, өркениетті және әлеуметтік тұрғыдан шектеулі болды. Нарықтық экономиканың негізгі белгілері 3.1-кестеде келтірілген.</w:t>
      </w:r>
    </w:p>
    <w:p w:rsidR="00642711" w:rsidRPr="008F7AB8" w:rsidRDefault="00642711" w:rsidP="008F7AB8">
      <w:pPr>
        <w:tabs>
          <w:tab w:val="left" w:pos="0"/>
        </w:tabs>
        <w:ind w:firstLine="567"/>
        <w:jc w:val="both"/>
        <w:rPr>
          <w:rFonts w:ascii="Times New Roman" w:hAnsi="Times New Roman"/>
          <w:sz w:val="28"/>
          <w:szCs w:val="28"/>
          <w:lang w:val="kk-KZ"/>
        </w:rPr>
      </w:pPr>
    </w:p>
    <w:p w:rsidR="006C33C6"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Кесте 3.1. Нарықтық экономиканың сипаттамасы</w:t>
      </w:r>
    </w:p>
    <w:p w:rsidR="006C33C6" w:rsidRPr="008F7AB8" w:rsidRDefault="006C33C6" w:rsidP="008F7AB8">
      <w:pPr>
        <w:tabs>
          <w:tab w:val="left" w:pos="0"/>
        </w:tabs>
        <w:ind w:firstLine="567"/>
        <w:jc w:val="both"/>
        <w:rPr>
          <w:rFonts w:ascii="Times New Roman" w:hAnsi="Times New Roman"/>
          <w:sz w:val="28"/>
          <w:szCs w:val="28"/>
          <w:lang w:val="kk-KZ"/>
        </w:rPr>
      </w:pPr>
    </w:p>
    <w:tbl>
      <w:tblPr>
        <w:tblStyle w:val="a5"/>
        <w:tblW w:w="0" w:type="auto"/>
        <w:tblLook w:val="04A0" w:firstRow="1" w:lastRow="0" w:firstColumn="1" w:lastColumn="0" w:noHBand="0" w:noVBand="1"/>
      </w:tblPr>
      <w:tblGrid>
        <w:gridCol w:w="4814"/>
        <w:gridCol w:w="4814"/>
      </w:tblGrid>
      <w:tr w:rsidR="006C33C6" w:rsidRPr="008F7AB8" w:rsidTr="00D432E8">
        <w:tc>
          <w:tcPr>
            <w:tcW w:w="9628" w:type="dxa"/>
            <w:gridSpan w:val="2"/>
          </w:tcPr>
          <w:p w:rsidR="006C33C6" w:rsidRPr="008F7AB8" w:rsidRDefault="00642711" w:rsidP="008F7AB8">
            <w:pPr>
              <w:tabs>
                <w:tab w:val="left" w:pos="0"/>
              </w:tabs>
              <w:jc w:val="center"/>
              <w:rPr>
                <w:rFonts w:ascii="Times New Roman" w:hAnsi="Times New Roman"/>
                <w:b/>
                <w:sz w:val="28"/>
                <w:szCs w:val="28"/>
                <w:lang w:val="kk-KZ"/>
              </w:rPr>
            </w:pPr>
            <w:r w:rsidRPr="008F7AB8">
              <w:rPr>
                <w:rFonts w:ascii="Times New Roman" w:hAnsi="Times New Roman"/>
                <w:b/>
                <w:sz w:val="28"/>
                <w:szCs w:val="28"/>
                <w:lang w:val="kk-KZ"/>
              </w:rPr>
              <w:t>Нарықтық экономиканың негізгі белгілері</w:t>
            </w:r>
          </w:p>
        </w:tc>
      </w:tr>
      <w:tr w:rsidR="006C33C6" w:rsidRPr="009A31CA" w:rsidTr="00D432E8">
        <w:tc>
          <w:tcPr>
            <w:tcW w:w="9628" w:type="dxa"/>
            <w:gridSpan w:val="2"/>
          </w:tcPr>
          <w:p w:rsidR="00642711" w:rsidRPr="008F7AB8" w:rsidRDefault="00642711" w:rsidP="008F7AB8">
            <w:pPr>
              <w:tabs>
                <w:tab w:val="left" w:pos="0"/>
              </w:tabs>
              <w:jc w:val="both"/>
              <w:rPr>
                <w:rFonts w:ascii="Times New Roman" w:hAnsi="Times New Roman"/>
                <w:sz w:val="28"/>
                <w:szCs w:val="28"/>
                <w:lang w:val="kk-KZ"/>
              </w:rPr>
            </w:pPr>
            <w:r w:rsidRPr="008F7AB8">
              <w:rPr>
                <w:rFonts w:ascii="Times New Roman" w:hAnsi="Times New Roman"/>
                <w:sz w:val="28"/>
                <w:szCs w:val="28"/>
                <w:lang w:val="kk-KZ"/>
              </w:rPr>
              <w:t>1) экономиканың негізі - жеке өндіріс</w:t>
            </w:r>
          </w:p>
          <w:p w:rsidR="00642711" w:rsidRPr="008F7AB8" w:rsidRDefault="00642711" w:rsidP="008F7AB8">
            <w:pPr>
              <w:tabs>
                <w:tab w:val="left" w:pos="0"/>
              </w:tabs>
              <w:jc w:val="both"/>
              <w:rPr>
                <w:rFonts w:ascii="Times New Roman" w:hAnsi="Times New Roman"/>
                <w:sz w:val="28"/>
                <w:szCs w:val="28"/>
                <w:lang w:val="kk-KZ"/>
              </w:rPr>
            </w:pPr>
            <w:r w:rsidRPr="008F7AB8">
              <w:rPr>
                <w:rFonts w:ascii="Times New Roman" w:hAnsi="Times New Roman"/>
                <w:sz w:val="28"/>
                <w:szCs w:val="28"/>
                <w:lang w:val="kk-KZ"/>
              </w:rPr>
              <w:t>2) меншік және шаруашылық жүргізу нысандарының алуан түрлілігі</w:t>
            </w:r>
          </w:p>
          <w:p w:rsidR="00642711" w:rsidRPr="008F7AB8" w:rsidRDefault="00642711" w:rsidP="008F7AB8">
            <w:pPr>
              <w:tabs>
                <w:tab w:val="left" w:pos="0"/>
              </w:tabs>
              <w:jc w:val="both"/>
              <w:rPr>
                <w:rFonts w:ascii="Times New Roman" w:hAnsi="Times New Roman"/>
                <w:sz w:val="28"/>
                <w:szCs w:val="28"/>
                <w:lang w:val="kk-KZ"/>
              </w:rPr>
            </w:pPr>
            <w:r w:rsidRPr="008F7AB8">
              <w:rPr>
                <w:rFonts w:ascii="Times New Roman" w:hAnsi="Times New Roman"/>
                <w:sz w:val="28"/>
                <w:szCs w:val="28"/>
                <w:lang w:val="kk-KZ"/>
              </w:rPr>
              <w:t>3) еркін бәсекелестік</w:t>
            </w:r>
          </w:p>
          <w:p w:rsidR="00642711" w:rsidRPr="008F7AB8" w:rsidRDefault="00642711" w:rsidP="008F7AB8">
            <w:pPr>
              <w:tabs>
                <w:tab w:val="left" w:pos="0"/>
              </w:tabs>
              <w:jc w:val="both"/>
              <w:rPr>
                <w:rFonts w:ascii="Times New Roman" w:hAnsi="Times New Roman"/>
                <w:sz w:val="28"/>
                <w:szCs w:val="28"/>
                <w:lang w:val="kk-KZ"/>
              </w:rPr>
            </w:pPr>
            <w:r w:rsidRPr="008F7AB8">
              <w:rPr>
                <w:rFonts w:ascii="Times New Roman" w:hAnsi="Times New Roman"/>
                <w:sz w:val="28"/>
                <w:szCs w:val="28"/>
                <w:lang w:val="kk-KZ"/>
              </w:rPr>
              <w:t>4) баға белгілеудің нарықтық тетігі</w:t>
            </w:r>
          </w:p>
          <w:p w:rsidR="00642711" w:rsidRPr="008F7AB8" w:rsidRDefault="00642711" w:rsidP="008F7AB8">
            <w:pPr>
              <w:tabs>
                <w:tab w:val="left" w:pos="0"/>
              </w:tabs>
              <w:jc w:val="both"/>
              <w:rPr>
                <w:rFonts w:ascii="Times New Roman" w:hAnsi="Times New Roman"/>
                <w:sz w:val="28"/>
                <w:szCs w:val="28"/>
                <w:lang w:val="kk-KZ"/>
              </w:rPr>
            </w:pPr>
            <w:r w:rsidRPr="008F7AB8">
              <w:rPr>
                <w:rFonts w:ascii="Times New Roman" w:hAnsi="Times New Roman"/>
                <w:sz w:val="28"/>
                <w:szCs w:val="28"/>
                <w:lang w:val="kk-KZ"/>
              </w:rPr>
              <w:t>5) нарықтық экономиканың өзін-өзі реттеуі</w:t>
            </w:r>
          </w:p>
          <w:p w:rsidR="00642711" w:rsidRPr="008F7AB8" w:rsidRDefault="00642711" w:rsidP="008F7AB8">
            <w:pPr>
              <w:tabs>
                <w:tab w:val="left" w:pos="0"/>
              </w:tabs>
              <w:jc w:val="both"/>
              <w:rPr>
                <w:rFonts w:ascii="Times New Roman" w:hAnsi="Times New Roman"/>
                <w:sz w:val="28"/>
                <w:szCs w:val="28"/>
                <w:lang w:val="kk-KZ"/>
              </w:rPr>
            </w:pPr>
            <w:r w:rsidRPr="008F7AB8">
              <w:rPr>
                <w:rFonts w:ascii="Times New Roman" w:hAnsi="Times New Roman"/>
                <w:sz w:val="28"/>
                <w:szCs w:val="28"/>
                <w:lang w:val="kk-KZ"/>
              </w:rPr>
              <w:t>6) шаруашылық жүргізуші субъектілер арасындағы шарттық қатынастар</w:t>
            </w:r>
          </w:p>
          <w:p w:rsidR="006C33C6" w:rsidRPr="008F7AB8" w:rsidRDefault="00642711" w:rsidP="008F7AB8">
            <w:pPr>
              <w:tabs>
                <w:tab w:val="left" w:pos="0"/>
              </w:tabs>
              <w:jc w:val="both"/>
              <w:rPr>
                <w:rFonts w:ascii="Times New Roman" w:hAnsi="Times New Roman"/>
                <w:sz w:val="28"/>
                <w:szCs w:val="28"/>
                <w:lang w:val="kk-KZ"/>
              </w:rPr>
            </w:pPr>
            <w:r w:rsidRPr="008F7AB8">
              <w:rPr>
                <w:rFonts w:ascii="Times New Roman" w:hAnsi="Times New Roman"/>
                <w:sz w:val="28"/>
                <w:szCs w:val="28"/>
                <w:lang w:val="kk-KZ"/>
              </w:rPr>
              <w:t>7) мемлекеттің экономикаға араласуының ең аз мөлшері</w:t>
            </w:r>
          </w:p>
        </w:tc>
      </w:tr>
      <w:tr w:rsidR="006C33C6" w:rsidRPr="008F7AB8" w:rsidTr="006C33C6">
        <w:tc>
          <w:tcPr>
            <w:tcW w:w="4814" w:type="dxa"/>
          </w:tcPr>
          <w:p w:rsidR="006C33C6" w:rsidRPr="008F7AB8" w:rsidRDefault="00642711" w:rsidP="008F7AB8">
            <w:pPr>
              <w:tabs>
                <w:tab w:val="left" w:pos="0"/>
              </w:tabs>
              <w:jc w:val="center"/>
              <w:rPr>
                <w:rFonts w:ascii="Times New Roman" w:hAnsi="Times New Roman"/>
                <w:b/>
                <w:sz w:val="28"/>
                <w:szCs w:val="28"/>
                <w:lang w:val="kk-KZ"/>
              </w:rPr>
            </w:pPr>
            <w:r w:rsidRPr="008F7AB8">
              <w:rPr>
                <w:rFonts w:ascii="Times New Roman" w:hAnsi="Times New Roman"/>
                <w:b/>
                <w:sz w:val="28"/>
                <w:szCs w:val="28"/>
                <w:lang w:val="kk-KZ"/>
              </w:rPr>
              <w:t>Негізгі артықшылықтары</w:t>
            </w:r>
            <w:r w:rsidR="006C33C6" w:rsidRPr="008F7AB8">
              <w:rPr>
                <w:rFonts w:ascii="Times New Roman" w:hAnsi="Times New Roman"/>
                <w:b/>
                <w:sz w:val="28"/>
                <w:szCs w:val="28"/>
                <w:lang w:val="kk-KZ"/>
              </w:rPr>
              <w:t>:</w:t>
            </w:r>
          </w:p>
        </w:tc>
        <w:tc>
          <w:tcPr>
            <w:tcW w:w="4814" w:type="dxa"/>
          </w:tcPr>
          <w:p w:rsidR="006C33C6" w:rsidRPr="008F7AB8" w:rsidRDefault="00642711" w:rsidP="008F7AB8">
            <w:pPr>
              <w:tabs>
                <w:tab w:val="left" w:pos="0"/>
              </w:tabs>
              <w:jc w:val="center"/>
              <w:rPr>
                <w:rFonts w:ascii="Times New Roman" w:hAnsi="Times New Roman"/>
                <w:b/>
                <w:sz w:val="28"/>
                <w:szCs w:val="28"/>
                <w:lang w:val="kk-KZ"/>
              </w:rPr>
            </w:pPr>
            <w:r w:rsidRPr="008F7AB8">
              <w:rPr>
                <w:rFonts w:ascii="Times New Roman" w:hAnsi="Times New Roman"/>
                <w:b/>
                <w:sz w:val="28"/>
                <w:szCs w:val="28"/>
                <w:lang w:val="kk-KZ"/>
              </w:rPr>
              <w:t>Негізгі кемшіліктер</w:t>
            </w:r>
            <w:r w:rsidR="006C33C6" w:rsidRPr="008F7AB8">
              <w:rPr>
                <w:rFonts w:ascii="Times New Roman" w:hAnsi="Times New Roman"/>
                <w:b/>
                <w:sz w:val="28"/>
                <w:szCs w:val="28"/>
                <w:lang w:val="kk-KZ"/>
              </w:rPr>
              <w:t>:</w:t>
            </w:r>
          </w:p>
        </w:tc>
      </w:tr>
      <w:tr w:rsidR="006C33C6" w:rsidRPr="009A31CA" w:rsidTr="006C33C6">
        <w:tc>
          <w:tcPr>
            <w:tcW w:w="4814" w:type="dxa"/>
          </w:tcPr>
          <w:p w:rsidR="00642711" w:rsidRPr="008F7AB8" w:rsidRDefault="00642711" w:rsidP="008F7AB8">
            <w:pPr>
              <w:tabs>
                <w:tab w:val="left" w:pos="0"/>
              </w:tabs>
              <w:rPr>
                <w:rFonts w:ascii="Times New Roman" w:hAnsi="Times New Roman"/>
                <w:sz w:val="28"/>
                <w:szCs w:val="28"/>
                <w:lang w:val="kk-KZ"/>
              </w:rPr>
            </w:pPr>
            <w:r w:rsidRPr="008F7AB8">
              <w:rPr>
                <w:rFonts w:ascii="Times New Roman" w:hAnsi="Times New Roman"/>
                <w:sz w:val="28"/>
                <w:szCs w:val="28"/>
                <w:lang w:val="kk-KZ"/>
              </w:rPr>
              <w:t>1) жоғары өндірістік тиімділігін ынталандырады</w:t>
            </w:r>
          </w:p>
          <w:p w:rsidR="00642711" w:rsidRPr="008F7AB8" w:rsidRDefault="00642711" w:rsidP="008F7AB8">
            <w:pPr>
              <w:tabs>
                <w:tab w:val="left" w:pos="0"/>
              </w:tabs>
              <w:rPr>
                <w:rFonts w:ascii="Times New Roman" w:hAnsi="Times New Roman"/>
                <w:sz w:val="28"/>
                <w:szCs w:val="28"/>
                <w:lang w:val="kk-KZ"/>
              </w:rPr>
            </w:pPr>
            <w:r w:rsidRPr="008F7AB8">
              <w:rPr>
                <w:rFonts w:ascii="Times New Roman" w:hAnsi="Times New Roman"/>
                <w:sz w:val="28"/>
                <w:szCs w:val="28"/>
                <w:lang w:val="kk-KZ"/>
              </w:rPr>
              <w:t>2) еңбек нәтижелері бойынша табыстарды әділ бөледі</w:t>
            </w:r>
          </w:p>
          <w:p w:rsidR="006C33C6" w:rsidRPr="008F7AB8" w:rsidRDefault="00642711" w:rsidP="008F7AB8">
            <w:pPr>
              <w:tabs>
                <w:tab w:val="left" w:pos="0"/>
              </w:tabs>
              <w:rPr>
                <w:rFonts w:ascii="Times New Roman" w:hAnsi="Times New Roman"/>
                <w:sz w:val="28"/>
                <w:szCs w:val="28"/>
                <w:lang w:val="kk-KZ"/>
              </w:rPr>
            </w:pPr>
            <w:r w:rsidRPr="008F7AB8">
              <w:rPr>
                <w:rFonts w:ascii="Times New Roman" w:hAnsi="Times New Roman"/>
                <w:sz w:val="28"/>
                <w:szCs w:val="28"/>
                <w:lang w:val="kk-KZ"/>
              </w:rPr>
              <w:t>3) үлкен басқару аппаратын қажет етпейді және т. б.</w:t>
            </w:r>
          </w:p>
        </w:tc>
        <w:tc>
          <w:tcPr>
            <w:tcW w:w="4814" w:type="dxa"/>
          </w:tcPr>
          <w:p w:rsidR="00642711" w:rsidRPr="008F7AB8" w:rsidRDefault="00642711" w:rsidP="008F7AB8">
            <w:pPr>
              <w:tabs>
                <w:tab w:val="left" w:pos="0"/>
              </w:tabs>
              <w:rPr>
                <w:rFonts w:ascii="Times New Roman" w:hAnsi="Times New Roman"/>
                <w:sz w:val="28"/>
                <w:szCs w:val="28"/>
                <w:lang w:val="kk-KZ"/>
              </w:rPr>
            </w:pPr>
            <w:r w:rsidRPr="008F7AB8">
              <w:rPr>
                <w:rFonts w:ascii="Times New Roman" w:hAnsi="Times New Roman"/>
                <w:sz w:val="28"/>
                <w:szCs w:val="28"/>
                <w:lang w:val="kk-KZ"/>
              </w:rPr>
              <w:t>1) қоғамдағы әлеуметтік теңсіздікті күшейтеді;</w:t>
            </w:r>
          </w:p>
          <w:p w:rsidR="00642711" w:rsidRPr="008F7AB8" w:rsidRDefault="00642711" w:rsidP="008F7AB8">
            <w:pPr>
              <w:tabs>
                <w:tab w:val="left" w:pos="0"/>
              </w:tabs>
              <w:rPr>
                <w:rFonts w:ascii="Times New Roman" w:hAnsi="Times New Roman"/>
                <w:sz w:val="28"/>
                <w:szCs w:val="28"/>
                <w:lang w:val="kk-KZ"/>
              </w:rPr>
            </w:pPr>
            <w:r w:rsidRPr="008F7AB8">
              <w:rPr>
                <w:rFonts w:ascii="Times New Roman" w:hAnsi="Times New Roman"/>
                <w:sz w:val="28"/>
                <w:szCs w:val="28"/>
                <w:lang w:val="kk-KZ"/>
              </w:rPr>
              <w:t>2) экономикадағы тұрақсыздықты тудырады</w:t>
            </w:r>
          </w:p>
          <w:p w:rsidR="006C33C6" w:rsidRPr="008F7AB8" w:rsidRDefault="00642711" w:rsidP="008F7AB8">
            <w:pPr>
              <w:tabs>
                <w:tab w:val="left" w:pos="0"/>
              </w:tabs>
              <w:rPr>
                <w:rFonts w:ascii="Times New Roman" w:hAnsi="Times New Roman"/>
                <w:sz w:val="28"/>
                <w:szCs w:val="28"/>
                <w:lang w:val="kk-KZ"/>
              </w:rPr>
            </w:pPr>
            <w:r w:rsidRPr="008F7AB8">
              <w:rPr>
                <w:rFonts w:ascii="Times New Roman" w:hAnsi="Times New Roman"/>
                <w:sz w:val="28"/>
                <w:szCs w:val="28"/>
                <w:lang w:val="kk-KZ"/>
              </w:rPr>
              <w:t>3) бизнес адамға және табиғатқа келтіретін залалға немқұрайлы қарамайды және т. б.</w:t>
            </w:r>
          </w:p>
        </w:tc>
      </w:tr>
      <w:tr w:rsidR="00642711" w:rsidRPr="008F7AB8" w:rsidTr="00D432E8">
        <w:tc>
          <w:tcPr>
            <w:tcW w:w="9628" w:type="dxa"/>
            <w:gridSpan w:val="2"/>
          </w:tcPr>
          <w:p w:rsidR="00642711" w:rsidRPr="008F7AB8" w:rsidRDefault="00642711" w:rsidP="008F7AB8">
            <w:pPr>
              <w:tabs>
                <w:tab w:val="left" w:pos="0"/>
              </w:tabs>
              <w:rPr>
                <w:rFonts w:ascii="Times New Roman" w:hAnsi="Times New Roman"/>
                <w:i/>
                <w:sz w:val="28"/>
                <w:szCs w:val="28"/>
                <w:lang w:val="kk-KZ"/>
              </w:rPr>
            </w:pPr>
            <w:r w:rsidRPr="008F7AB8">
              <w:rPr>
                <w:rFonts w:ascii="Times New Roman" w:hAnsi="Times New Roman"/>
                <w:i/>
                <w:sz w:val="28"/>
                <w:szCs w:val="28"/>
                <w:lang w:val="kk-KZ"/>
              </w:rPr>
              <w:t>Ескерту – авторлар құрастырған</w:t>
            </w:r>
          </w:p>
        </w:tc>
      </w:tr>
    </w:tbl>
    <w:p w:rsidR="006C33C6" w:rsidRPr="008F7AB8" w:rsidRDefault="006C33C6" w:rsidP="008F7AB8">
      <w:pPr>
        <w:tabs>
          <w:tab w:val="left" w:pos="0"/>
        </w:tabs>
        <w:ind w:firstLine="567"/>
        <w:jc w:val="both"/>
        <w:rPr>
          <w:rFonts w:ascii="Times New Roman" w:hAnsi="Times New Roman"/>
          <w:sz w:val="28"/>
          <w:szCs w:val="28"/>
          <w:lang w:val="kk-KZ"/>
        </w:rPr>
      </w:pP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Еркін бәсекелестіктің нарықтық экономикасы XVIII ғасырда қалыптасты, бірақ оның элементтерінің едәуір бөлігі қазіргі нарықтық экономикаға кірді. Еркін бәсекелестіктің нарықтық экономикасының негізгі белгілері: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 xml:space="preserve">1) экономикалық ресурстарға жеке меншік;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еркін бәсекелестікке негізделген экономиканы реттеудің нарықтық тетігі болып табылады;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3) әр тауардың дербес жұмыс істейтін сатушылары мен сатып алушыларының көп саны. Қазіргі нарықтық экономика (қазіргі капитализм) ең икемді болып шықты, ол ішкі және сыртқы жағдайлардың өзгеруіне бейімделе алады.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Оның негізгі белгілері: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 меншік нысандарының алуан түрлілігі;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ғылыми-техникалық прогресті дамыту;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3) мемлекеттің ұлттық экономиканы дамытуға белсенді ықпал етуі.</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Дәстүрлі экономика</w:t>
      </w:r>
      <w:r w:rsidRPr="008F7AB8">
        <w:rPr>
          <w:rFonts w:ascii="Times New Roman" w:hAnsi="Times New Roman"/>
          <w:sz w:val="28"/>
          <w:szCs w:val="28"/>
          <w:lang w:val="kk-KZ"/>
        </w:rPr>
        <w:t xml:space="preserve"> - бұл ғылыми-техникалық прогресс үлкен қиындықтармен өтетін экономикалық жүйе, өйткені ол дәстүрлерге қайшы келеді. Ол артта қалған технологияға, қол еңбегінің кең таралуына, көп салалы экономикаға негізделген. Барлық экономикалық мәселелер әдет-ғұрыптар мен дәстүрлерге сәйкес шешіледі</w:t>
      </w:r>
      <w:r w:rsidR="00A95BD3" w:rsidRPr="009A31CA">
        <w:rPr>
          <w:rFonts w:ascii="Times New Roman" w:hAnsi="Times New Roman"/>
          <w:sz w:val="28"/>
          <w:szCs w:val="28"/>
          <w:lang w:val="kk-KZ"/>
        </w:rPr>
        <w:t xml:space="preserve"> </w:t>
      </w:r>
      <w:r w:rsidR="00A95BD3" w:rsidRPr="009A31CA">
        <w:rPr>
          <w:rFonts w:ascii="Times New Roman" w:hAnsi="Times New Roman"/>
          <w:bCs/>
          <w:iCs/>
          <w:sz w:val="28"/>
          <w:szCs w:val="28"/>
          <w:lang w:val="kk-KZ"/>
        </w:rPr>
        <w:t>[44]</w:t>
      </w:r>
      <w:r w:rsidRPr="008F7AB8">
        <w:rPr>
          <w:rFonts w:ascii="Times New Roman" w:hAnsi="Times New Roman"/>
          <w:sz w:val="28"/>
          <w:szCs w:val="28"/>
          <w:lang w:val="kk-KZ"/>
        </w:rPr>
        <w:t xml:space="preserve">.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Дәстүрлі экономиканың негізгі белгілері: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 өндіріс құралдарына жеке меншік және олардың иелерінің жеке еңбегі;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табиғи ресурстарды бастапқы өңдеумен байланысты өте қарапайым технология;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3) коммуналдық шаруашылық жүргізу, табиғи алмасу;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4) қол еңбегінің басым болуы.</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Әкімшілік-командалық экономика</w:t>
      </w:r>
      <w:r w:rsidRPr="008F7AB8">
        <w:rPr>
          <w:rFonts w:ascii="Times New Roman" w:hAnsi="Times New Roman"/>
          <w:sz w:val="28"/>
          <w:szCs w:val="28"/>
          <w:lang w:val="kk-KZ"/>
        </w:rPr>
        <w:t xml:space="preserve"> (орталықтандырылған жоспарлы экономика)-бұл негізгі экономикалық шешімдерді қоғамның экономикалық қызметін ұйымдастырушы функцияларын атқаратын мемлекет қабылдайтын экономикалық жүйе. Барлық экономикалық және табиғи ресурстар мемлекет меншігінде. Әкімшілік-командалық экономика орталықтандырылған директивті жоспарлаумен сипатталады, кәсіпорындар жоспарланған тапсырмаларды басқарудың «орталығынан» алынған міндеттерге сәйкес әрекет етеді.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Әкімшілік-командалық экономиканың негізгі белгілері: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 негіз - мемлекеттік меншік;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экономикалық және табиғи ресурстарға мемлекеттік меншікті абсолютизациялау;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3) экономикалық ресурстарды және шаруашылық қызмет нәтижелерін бөлудегі қатаң орталықтандыру;</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4) жеке кәсіпкерлікке елеулі шектеулер немесе тыйым салулар жатады.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Әкімшілік-командалық экономиканың оң жақтары.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 Ресурстарды шоғырландыру арқылы ол ғылым мен техникада (КСРО-ның космонавтика, ядролық қару және т.б. саласындағы жетістіктері) ең озық позицияларға қол жеткізуді қамтамасыз ете алады.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Әкімшілік-командалық экономика экономикалық және әлеуметтік тұрақтылықты қамтамасыз ете алады. Әр адамға жұмыс, тұрақты және үнемі </w:t>
      </w:r>
      <w:r w:rsidRPr="008F7AB8">
        <w:rPr>
          <w:rFonts w:ascii="Times New Roman" w:hAnsi="Times New Roman"/>
          <w:sz w:val="28"/>
          <w:szCs w:val="28"/>
          <w:lang w:val="kk-KZ"/>
        </w:rPr>
        <w:lastRenderedPageBreak/>
        <w:t xml:space="preserve">өсіп келе жатқан жалақы, тегін білім беру және медициналық қызметтер, адамдардың болашаққа деген сенімі және т. б. кепілдік беріледі.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3. Әкімшілік-командалық экономика адамзат тарихының қиын кезеңдерінде (соғыс, күйреуді жою және т. б.) өзінің өміршеңдігін дәлелдеді..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Әкімшілік-командалық экономиканың теріс жақтары.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 Экономикалық ресурстарға жеке меншік құқығын жояды.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Еркін экономикалық бастамаға өте тар шеңбер қалдырады, еркін кәсіпкерлікті болдырмайды.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3. Мемлекет өнімнің өндірісі мен таралуын толығымен бақылайды, нәтижесінде жекелеген кәсіпорындар арасында еркін нарықтық қатынастар алынып тасталады.</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Аралас экономика нарықтық, әкімшілік-командалық және тіпті дәстүрлі экономиканың артықшылықтарын органикалық түрде біріктіреді және сол арқылы олардың әрқайсысының кемшіліктерін жояды немесе олардың теріс салдарын жұмсартады. </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Аралас экономика</w:t>
      </w:r>
      <w:r w:rsidRPr="008F7AB8">
        <w:rPr>
          <w:rFonts w:ascii="Times New Roman" w:hAnsi="Times New Roman"/>
          <w:sz w:val="28"/>
          <w:szCs w:val="28"/>
          <w:lang w:val="kk-KZ"/>
        </w:rPr>
        <w:t xml:space="preserve"> - дамыған батыс елдерінде және кейбір дамушы елдерде постиндустриалды қоғамға көшу сатысында дамып келе жатқан қазіргі заманғы әлеуметтік-экономикалық жүйенің түрі. Аралас экономика көп құрылымды; оның негізін мемлекеттік меншікпен өзара әрекеттесетін жеке меншік құрайды (20-25%).</w:t>
      </w:r>
      <w:r w:rsidR="00EF70E1" w:rsidRPr="008F7AB8">
        <w:rPr>
          <w:rFonts w:ascii="Times New Roman" w:hAnsi="Times New Roman"/>
          <w:sz w:val="28"/>
          <w:szCs w:val="28"/>
          <w:lang w:val="kk-KZ"/>
        </w:rPr>
        <w:t xml:space="preserve"> </w:t>
      </w:r>
      <w:r w:rsidRPr="008F7AB8">
        <w:rPr>
          <w:rFonts w:ascii="Times New Roman" w:hAnsi="Times New Roman"/>
          <w:sz w:val="28"/>
          <w:szCs w:val="28"/>
          <w:lang w:val="kk-KZ"/>
        </w:rPr>
        <w:t>Меншіктің әр түрлі нысандары негізінде экономика мен кәсіпкерліктің әр түрлі түрлері (ірі, орта, шағын және жеке кәсіпкерлік; мемлекеттік және муниципалды кәсіпорындар (ұйымдар, мекемелер)) жұмыс істейді.</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Аралас экономика</w:t>
      </w:r>
      <w:r w:rsidRPr="008F7AB8">
        <w:rPr>
          <w:rFonts w:ascii="Times New Roman" w:hAnsi="Times New Roman"/>
          <w:sz w:val="28"/>
          <w:szCs w:val="28"/>
          <w:lang w:val="kk-KZ"/>
        </w:rPr>
        <w:t xml:space="preserve"> - бұл экономика мен жалпы қоғамның өзіне тән әлеуметтік бағыты бар нарықтық жүйе. Көпжақты қажеттіліктері бар жеке тұлғаның мүдделері елдің әлеуметтік-экономикалық даму орталығына ұсынылады.</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Аралас экономика әр түрлі елдерде және дамудың әртүрлі кезеңдерінде өзіндік сипаттамаларға ие. Сонымен, АҚШ-тағы аралас экономика бұл жерде мемлекеттік реттеу басқа елдерге қарағанда едәуір аз дәрежеде ұсынылатындығымен сипатталады, өйткені мемлекеттік меншіктің мөлшері аз. АҚШ экономикасындағы басты позицияны жеке капитал алады, оның дамуы мемлекеттік құрылымдармен, құқықтық нормалармен және салық жүйесімен ынталандырылады және реттеледі. Сондықтан мұнда Еуропаға қарағанда аралас кәсіпорындар аз кездеседі. Соған қарамастан, АҚШ-та мемлекеттік заңдар жүйесі арқылы мемлекеттік-жеке кәсіпкерліктің белгілі бір нысаны қалыптасты.</w:t>
      </w:r>
    </w:p>
    <w:p w:rsidR="00642711" w:rsidRPr="008F7AB8" w:rsidRDefault="00642711"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Қазақстан Әкімшілік-командалық экономика тәжірибесін Мемлекеттік социализм нысанында іс жүзінде әлемде бірінші болып қолданды. Қазіргі кезеңде Қазақстан аралас экономиканың негізгі элементтерін пайдалана бастады.</w:t>
      </w:r>
    </w:p>
    <w:p w:rsidR="00642711" w:rsidRPr="008F7AB8" w:rsidRDefault="00642711"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b/>
          <w:sz w:val="28"/>
          <w:szCs w:val="28"/>
          <w:lang w:val="kk-KZ"/>
        </w:rPr>
      </w:pPr>
    </w:p>
    <w:p w:rsidR="00642711" w:rsidRPr="008F7AB8" w:rsidRDefault="00092668" w:rsidP="008F7AB8">
      <w:pPr>
        <w:tabs>
          <w:tab w:val="left" w:pos="0"/>
        </w:tabs>
        <w:ind w:firstLine="567"/>
        <w:jc w:val="both"/>
        <w:rPr>
          <w:rFonts w:ascii="Times New Roman" w:hAnsi="Times New Roman"/>
          <w:b/>
          <w:sz w:val="28"/>
          <w:szCs w:val="28"/>
          <w:lang w:val="kk-KZ"/>
        </w:rPr>
      </w:pPr>
      <w:r w:rsidRPr="008F7AB8">
        <w:rPr>
          <w:rFonts w:ascii="Times New Roman" w:hAnsi="Times New Roman"/>
          <w:b/>
          <w:sz w:val="28"/>
          <w:szCs w:val="28"/>
          <w:lang w:val="kk-KZ"/>
        </w:rPr>
        <w:lastRenderedPageBreak/>
        <w:t>4.2</w:t>
      </w:r>
      <w:r w:rsidR="00642711" w:rsidRPr="008F7AB8">
        <w:rPr>
          <w:rFonts w:ascii="Times New Roman" w:hAnsi="Times New Roman"/>
          <w:b/>
          <w:sz w:val="28"/>
          <w:szCs w:val="28"/>
          <w:lang w:val="kk-KZ"/>
        </w:rPr>
        <w:t xml:space="preserve"> </w:t>
      </w:r>
      <w:r w:rsidR="00E304C9" w:rsidRPr="008F7AB8">
        <w:rPr>
          <w:rFonts w:ascii="Times New Roman" w:hAnsi="Times New Roman"/>
          <w:b/>
          <w:sz w:val="28"/>
          <w:szCs w:val="28"/>
          <w:lang w:val="kk-KZ"/>
        </w:rPr>
        <w:t>Экономикалық жүйелердің модельдері: американдық, швед, жапон, ресейлік</w:t>
      </w:r>
    </w:p>
    <w:p w:rsidR="00EF70E1" w:rsidRPr="008F7AB8" w:rsidRDefault="00EF70E1" w:rsidP="008F7AB8">
      <w:pPr>
        <w:tabs>
          <w:tab w:val="left" w:pos="0"/>
        </w:tabs>
        <w:ind w:firstLine="567"/>
        <w:jc w:val="both"/>
        <w:rPr>
          <w:rFonts w:ascii="Times New Roman" w:hAnsi="Times New Roman"/>
          <w:sz w:val="28"/>
          <w:szCs w:val="28"/>
          <w:lang w:val="kk-KZ"/>
        </w:rPr>
      </w:pPr>
    </w:p>
    <w:p w:rsidR="00642711"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Әрбір экономикалық жүйе экономиканы ұйымдастырудың өзіндік ұлттық модельдерімен сипатталады. Экономикалық жүйелердің ең танымал ұлттық модельдерін қарастырыңыз</w:t>
      </w:r>
      <w:r w:rsidR="00642711" w:rsidRPr="008F7AB8">
        <w:rPr>
          <w:rFonts w:ascii="Times New Roman" w:hAnsi="Times New Roman"/>
          <w:sz w:val="28"/>
          <w:szCs w:val="28"/>
          <w:lang w:val="kk-KZ"/>
        </w:rPr>
        <w:t>.</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Американдық модель</w:t>
      </w:r>
      <w:r w:rsidRPr="008F7AB8">
        <w:rPr>
          <w:rFonts w:ascii="Times New Roman" w:hAnsi="Times New Roman"/>
          <w:sz w:val="28"/>
          <w:szCs w:val="28"/>
          <w:lang w:val="kk-KZ"/>
        </w:rPr>
        <w:t xml:space="preserve"> кәсіпкерлік белсенділікті ынталандыру, білім мен мәдениетті дамыту, халықтың белсенді бөлігін байыту жүйесіне негізделген. Халықтың аз қамтылған топтарына өмір сүрудің ең төменгі деңгейін ұстап тұру үшін түрлі жеңілдіктер мен жәрдемақылар беріледі. Бұл модель еңбек өнімділігінің жоғары деңгейіне және жеке жетістікке жетуге жаппай бағдарлануға негізделген. Әлеуметтік теңдік мәселесі мұнда мүлдем тұр емес</w:t>
      </w:r>
      <w:r w:rsidR="00A95BD3" w:rsidRPr="009A31CA">
        <w:rPr>
          <w:rFonts w:ascii="Times New Roman" w:hAnsi="Times New Roman"/>
          <w:sz w:val="28"/>
          <w:szCs w:val="28"/>
          <w:lang w:val="kk-KZ"/>
        </w:rPr>
        <w:t xml:space="preserve"> </w:t>
      </w:r>
      <w:r w:rsidR="00A95BD3" w:rsidRPr="009A31CA">
        <w:rPr>
          <w:rFonts w:ascii="Times New Roman" w:hAnsi="Times New Roman"/>
          <w:bCs/>
          <w:iCs/>
          <w:sz w:val="28"/>
          <w:szCs w:val="28"/>
          <w:lang w:val="kk-KZ"/>
        </w:rPr>
        <w:t>[45]</w:t>
      </w:r>
      <w:r w:rsidR="00642711" w:rsidRPr="008F7AB8">
        <w:rPr>
          <w:rFonts w:ascii="Times New Roman" w:hAnsi="Times New Roman"/>
          <w:sz w:val="28"/>
          <w:szCs w:val="28"/>
          <w:lang w:val="kk-KZ"/>
        </w:rPr>
        <w:t xml:space="preserve">. </w:t>
      </w:r>
    </w:p>
    <w:p w:rsidR="00642711"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Швед моделі</w:t>
      </w:r>
      <w:r w:rsidRPr="008F7AB8">
        <w:rPr>
          <w:rFonts w:ascii="Times New Roman" w:hAnsi="Times New Roman"/>
          <w:sz w:val="28"/>
          <w:szCs w:val="28"/>
          <w:lang w:val="kk-KZ"/>
        </w:rPr>
        <w:t xml:space="preserve"> ұлттық кірісті халықтың ең аз қамтамасыз етілген топтарының пайдасына қайта бөлу арқылы мүліктік теңсіздікті азайтуға бағытталған күшті әлеуметтік бағдармен сипатталады. Бұл модель өндіріс функциясы бәсекелестік нарық негізінде жұмыс істейтін жеке кәсіпорындарға, ал жоғары өмір сүру деңгейін қамтамасыз ету функциясы (жұмыспен қамту, білім беру, әлеуметтік сақтандыру) және инфрақұрылымның көптеген элементтері (көлік, ҒЗТКЖ) мемлекетке жататынын білдіреді. Швед моделі үшін ең бастысы-жоғары салық салу есебінен әлеуметтік бағыт (ЖҰӨ-нің 50% - дан астамы). Швед моделінің артықшылығы-экономикалық өсудің салыстырмалы түрде жоғары қарқынын жұмыспен қамтудың жоғары деңгейімен және халықтың әл-ауқатын қамтамасыз етумен үйлестіру. Елде жұмыссыздық барынша азайтылды, халықтың табысындағы айырмашылықтар аз, азаматтарды әлеуметтік қамсыздандыру деңгейі жоғары</w:t>
      </w:r>
      <w:r w:rsidR="00A95BD3" w:rsidRPr="009A31CA">
        <w:rPr>
          <w:rFonts w:ascii="Times New Roman" w:hAnsi="Times New Roman"/>
          <w:sz w:val="28"/>
          <w:szCs w:val="28"/>
          <w:lang w:val="kk-KZ"/>
        </w:rPr>
        <w:t xml:space="preserve"> </w:t>
      </w:r>
      <w:r w:rsidR="00A95BD3" w:rsidRPr="009A31CA">
        <w:rPr>
          <w:rFonts w:ascii="Times New Roman" w:hAnsi="Times New Roman"/>
          <w:bCs/>
          <w:iCs/>
          <w:sz w:val="28"/>
          <w:szCs w:val="28"/>
          <w:lang w:val="kk-KZ"/>
        </w:rPr>
        <w:t>[29]</w:t>
      </w:r>
      <w:r w:rsidRPr="008F7AB8">
        <w:rPr>
          <w:rFonts w:ascii="Times New Roman" w:hAnsi="Times New Roman"/>
          <w:sz w:val="28"/>
          <w:szCs w:val="28"/>
          <w:lang w:val="kk-KZ"/>
        </w:rPr>
        <w:t xml:space="preserve">. </w:t>
      </w:r>
      <w:r w:rsidR="00642711" w:rsidRPr="008F7AB8">
        <w:rPr>
          <w:rFonts w:ascii="Times New Roman" w:hAnsi="Times New Roman"/>
          <w:sz w:val="28"/>
          <w:szCs w:val="28"/>
          <w:lang w:val="kk-KZ"/>
        </w:rPr>
        <w:t xml:space="preserve">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Жапондық модель</w:t>
      </w:r>
      <w:r w:rsidRPr="008F7AB8">
        <w:rPr>
          <w:rFonts w:ascii="Times New Roman" w:hAnsi="Times New Roman"/>
          <w:sz w:val="28"/>
          <w:szCs w:val="28"/>
          <w:lang w:val="kk-KZ"/>
        </w:rPr>
        <w:t xml:space="preserve"> халықтың өмір сүру деңгейінің (оның ішінде жалақы деңгейінің) еңбек өнімділігінің өсуінен біршама артта қалуымен сипатталады. Осының арқасында олар өнімнің өзіндік құнын төмендетуге және оның әлемдік нарықтағы бәсекеге қабілеттілігін күрт арттыруға қол жеткізеді. Мұндай модель ұлттық өзін-өзі танудың ерекше жоғары дамуымен, белгілі бір адамның мүдделеріне зиян келтіретін қоғам мүдделерінің басымдылығымен және халықтың елдің өркендеуі үшін белгілі бір құрбандықтарға баруға дайын болуымен ғана мүмкін болады. Жапондық даму моделінің тағы бір ерекшелігі мемлекеттің экономиканы жаңғыртудағы белсенді рөлімен байланысты</w:t>
      </w:r>
      <w:r w:rsidR="00A95BD3" w:rsidRPr="009A31CA">
        <w:rPr>
          <w:rFonts w:ascii="Times New Roman" w:hAnsi="Times New Roman"/>
          <w:sz w:val="28"/>
          <w:szCs w:val="28"/>
          <w:lang w:val="kk-KZ"/>
        </w:rPr>
        <w:t xml:space="preserve"> </w:t>
      </w:r>
      <w:r w:rsidR="00A95BD3" w:rsidRPr="009A31CA">
        <w:rPr>
          <w:rFonts w:ascii="Times New Roman" w:hAnsi="Times New Roman"/>
          <w:bCs/>
          <w:iCs/>
          <w:sz w:val="28"/>
          <w:szCs w:val="28"/>
          <w:lang w:val="kk-KZ"/>
        </w:rPr>
        <w:t>[32]</w:t>
      </w:r>
      <w:r w:rsidRPr="008F7AB8">
        <w:rPr>
          <w:rFonts w:ascii="Times New Roman" w:hAnsi="Times New Roman"/>
          <w:sz w:val="28"/>
          <w:szCs w:val="28"/>
          <w:lang w:val="kk-KZ"/>
        </w:rPr>
        <w:t>.</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Экономиканың </w:t>
      </w:r>
      <w:r w:rsidRPr="008F7AB8">
        <w:rPr>
          <w:rFonts w:ascii="Times New Roman" w:hAnsi="Times New Roman"/>
          <w:b/>
          <w:sz w:val="28"/>
          <w:szCs w:val="28"/>
          <w:lang w:val="kk-KZ"/>
        </w:rPr>
        <w:t>жапондық моделі</w:t>
      </w:r>
      <w:r w:rsidRPr="008F7AB8">
        <w:rPr>
          <w:rFonts w:ascii="Times New Roman" w:hAnsi="Times New Roman"/>
          <w:sz w:val="28"/>
          <w:szCs w:val="28"/>
          <w:lang w:val="kk-KZ"/>
        </w:rPr>
        <w:t xml:space="preserve"> үкімет пен жеке сектордың қызметін жоспарлау мен үйлестірумен ерекшеленеді. Мемлекеттің экономикалық жоспарлауы ұсынымдық сипатта болады. Жоспарлар экономиканың жекелеген буындарын жалпыұлттық міндеттерді орындауға бағдарлайтын және жұмылдыратын мемлекеттік бағдарламалар болып табылады. Жапондық модель өз дәстүрлерін сақтауға және сонымен бірге елдің дамуы үшін қажет нәрсенің бәрін басқа елдерден белсенді алуға тән.</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Өтпелі экономиканың ресейлік моделі</w:t>
      </w:r>
      <w:r w:rsidRPr="008F7AB8">
        <w:rPr>
          <w:rFonts w:ascii="Times New Roman" w:hAnsi="Times New Roman"/>
          <w:sz w:val="28"/>
          <w:szCs w:val="28"/>
          <w:lang w:val="kk-KZ"/>
        </w:rPr>
        <w:t xml:space="preserve">. 1980 жылдардың аяғы мен 1990 жылдардың басында Ресей экономикасындағы әкімшілік-командалық жүйенің </w:t>
      </w:r>
      <w:r w:rsidRPr="008F7AB8">
        <w:rPr>
          <w:rFonts w:ascii="Times New Roman" w:hAnsi="Times New Roman"/>
          <w:sz w:val="28"/>
          <w:szCs w:val="28"/>
          <w:lang w:val="kk-KZ"/>
        </w:rPr>
        <w:lastRenderedPageBreak/>
        <w:t xml:space="preserve">ұзақ уақыт үстемдігінен кейін. нарықтық қатынастарға көшу басталды. Өтпелі экономиканың ресейлік моделінің негізгі міндеті-әлеуметтік бағыттағы тиімді нарықтық экономиканы қалыптастыру.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Нарықтық экономикаға көшу шарттары Ресей үшін қолайсыз болды. Олардың арасында: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1) экономиканы мемлекет ие</w:t>
      </w:r>
      <w:r w:rsidR="003F3F52">
        <w:rPr>
          <w:rFonts w:ascii="Times New Roman" w:hAnsi="Times New Roman"/>
          <w:sz w:val="28"/>
          <w:szCs w:val="28"/>
          <w:lang w:val="kk-KZ"/>
        </w:rPr>
        <w:t>лігінен алудың жоғары дәрежесі</w:t>
      </w:r>
      <w:r w:rsidRPr="008F7AB8">
        <w:rPr>
          <w:rFonts w:ascii="Times New Roman" w:hAnsi="Times New Roman"/>
          <w:sz w:val="28"/>
          <w:szCs w:val="28"/>
          <w:lang w:val="kk-KZ"/>
        </w:rPr>
        <w:t xml:space="preserve">;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көлеңкелі экономика ұлғайған кезде заңды жеке сектордың толық дерлік болмауы; </w:t>
      </w:r>
    </w:p>
    <w:p w:rsidR="003F3F52"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3) халықтың көпшілігінің шаруашылық бастамасын әлсірететін нарықтық емес экономиканың ұзақ өмір сүруі;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4) ұлттық экономиканың бұрмаланған құрылымы, онда УТК жетекші рөл атқарды, ал халық шаруашылығының басқа салаларының рөлі төмендеді;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5) өнеркәсіп және ауыл шаруашылығы салаларының бәсекеге қабілетсіздігі болып табылады.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Ресейдегі нарықтық экономиканың қалыптасуының негізгі шарттары: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 жеке меншік негізінде </w:t>
      </w:r>
      <w:r w:rsidR="003F3F52">
        <w:rPr>
          <w:rFonts w:ascii="Times New Roman" w:hAnsi="Times New Roman"/>
          <w:sz w:val="28"/>
          <w:szCs w:val="28"/>
          <w:lang w:val="kk-KZ"/>
        </w:rPr>
        <w:t>ж</w:t>
      </w:r>
      <w:r w:rsidRPr="008F7AB8">
        <w:rPr>
          <w:rFonts w:ascii="Times New Roman" w:hAnsi="Times New Roman"/>
          <w:sz w:val="28"/>
          <w:szCs w:val="28"/>
          <w:lang w:val="kk-KZ"/>
        </w:rPr>
        <w:t xml:space="preserve">еке кәсіпкерлікті дамыту;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барлық шаруашылық жүргізуші субъектілер үшін бәсекелес орта құру;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3) меншік құқықтарын сенімді қорғауды қамтамасыз ететін және тиімді өсу үшін жағдай жасайтын тиімді мемлекет;</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4) Халықты әлеуметтік қорғаудың тиімді жүйесі; </w:t>
      </w:r>
    </w:p>
    <w:p w:rsidR="00E304C9" w:rsidRPr="008F7AB8" w:rsidRDefault="00E304C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5) әлемдік нарықта ашық, бәсекеге қабілетті экономика.</w:t>
      </w:r>
    </w:p>
    <w:p w:rsidR="002B0A33" w:rsidRPr="008F7AB8" w:rsidRDefault="002B0A33" w:rsidP="008F7AB8">
      <w:pPr>
        <w:tabs>
          <w:tab w:val="left" w:pos="0"/>
        </w:tabs>
        <w:ind w:firstLine="567"/>
        <w:jc w:val="both"/>
        <w:rPr>
          <w:rFonts w:ascii="Times New Roman" w:hAnsi="Times New Roman"/>
          <w:sz w:val="28"/>
          <w:szCs w:val="28"/>
          <w:lang w:val="kk-KZ"/>
        </w:rPr>
      </w:pPr>
    </w:p>
    <w:p w:rsidR="002B0A33" w:rsidRPr="009A31CA" w:rsidRDefault="002B0A33" w:rsidP="008F7AB8">
      <w:pPr>
        <w:ind w:firstLine="567"/>
        <w:jc w:val="both"/>
        <w:rPr>
          <w:rFonts w:ascii="Times New Roman" w:hAnsi="Times New Roman"/>
          <w:b/>
          <w:sz w:val="28"/>
          <w:szCs w:val="28"/>
          <w:lang w:val="kk-KZ"/>
        </w:rPr>
      </w:pPr>
      <w:r w:rsidRPr="009A31CA">
        <w:rPr>
          <w:rFonts w:ascii="Times New Roman" w:hAnsi="Times New Roman"/>
          <w:b/>
          <w:sz w:val="28"/>
          <w:szCs w:val="28"/>
          <w:lang w:val="kk-KZ"/>
        </w:rPr>
        <w:t xml:space="preserve">4.3 Қазақстандағы өтпелі экономиканың ерекшеліктері  </w:t>
      </w:r>
    </w:p>
    <w:p w:rsidR="002B0A33" w:rsidRPr="009A31CA" w:rsidRDefault="002B0A33" w:rsidP="008F7AB8">
      <w:pPr>
        <w:ind w:firstLine="567"/>
        <w:jc w:val="both"/>
        <w:rPr>
          <w:rFonts w:ascii="Times New Roman" w:hAnsi="Times New Roman"/>
          <w:sz w:val="28"/>
          <w:szCs w:val="28"/>
          <w:lang w:val="kk-KZ"/>
        </w:rPr>
      </w:pP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Қазақстан Республикасы тәуелсіздік алғаннан кейін әлеуметтік бағдарланған нарықтық экономика бағытында егемен мемлекет ретінде дамып келеді. Республиканың тәуелсіз тәуелсіз мемлекет ретінде қалыптасуы бұрынғы командалық-бөлу экономикалық жүйесінің күйреуінің және ел үшін түбегейлі жаңа нарықтық экономикаға көшудің қиын жағдайларында өтті. Сонымен қатар, Қазақстан Республикасы Ұлттық мемлекеттілікті қалыптастыру жағдайында саяси тұрақтылықты сақтай отырып, ұлтаралық және конфессияаралық сипаттағы өткір қақтығыстарсыз эволюциялық қайта құру жолына түсті. Кем дегенде он бес жыл ішінде республика әкімшілік-командалық жүйеден әлеуметтік бағдарланған нарықтық экономика моделіне көшуге қол жеткізді.</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Жаңа экономикалық жүйеге көшудің алғашқы жылдарында Қазақстанда жалпыхалықтық және колхоздық-кооперативтік меншікті мемлекет иелігінен алу және жекешелендіру процесі басталды. Өтпелі кезеңнің орасан зор қиындықтарына қарамастан, республика 1997 жылдың басынан бастап орнықты тұрақты даму орбитасына шықты. Республика экономикасындағы оң үдеріске минералдық шикізаттың бай қорларының болуы, астық шаруашылығының әлеуетін пайдалану, сондай-ақ экономиканың басқа салаларындағы белгілі бір оң ілгерілеулер ықпал етті. </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 xml:space="preserve">Сонымен қатар, көптеген қазақстандықтар өтпелі кезеңнің қиындықтарын еңсере отырып, нарықтық экономиканың объективті заңдарына бейімделе және тани бастады. </w:t>
      </w:r>
    </w:p>
    <w:p w:rsidR="002B0A33" w:rsidRPr="009A31CA" w:rsidRDefault="002B0A33"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w:t>
      </w:r>
      <w:r w:rsidRPr="009A31CA">
        <w:rPr>
          <w:rFonts w:ascii="Times New Roman" w:hAnsi="Times New Roman"/>
          <w:sz w:val="28"/>
          <w:szCs w:val="28"/>
          <w:lang w:val="kk-KZ"/>
        </w:rPr>
        <w:t>Қазақстан – 2030</w:t>
      </w:r>
      <w:r w:rsidRPr="008F7AB8">
        <w:rPr>
          <w:rFonts w:ascii="Times New Roman" w:hAnsi="Times New Roman"/>
          <w:sz w:val="28"/>
          <w:szCs w:val="28"/>
          <w:lang w:val="kk-KZ"/>
        </w:rPr>
        <w:t>»</w:t>
      </w:r>
      <w:r w:rsidRPr="009A31CA">
        <w:rPr>
          <w:rFonts w:ascii="Times New Roman" w:hAnsi="Times New Roman"/>
          <w:sz w:val="28"/>
          <w:szCs w:val="28"/>
          <w:lang w:val="kk-KZ"/>
        </w:rPr>
        <w:t xml:space="preserve"> және </w:t>
      </w:r>
      <w:r w:rsidRPr="008F7AB8">
        <w:rPr>
          <w:rFonts w:ascii="Times New Roman" w:hAnsi="Times New Roman"/>
          <w:sz w:val="28"/>
          <w:szCs w:val="28"/>
          <w:lang w:val="kk-KZ"/>
        </w:rPr>
        <w:t>«</w:t>
      </w:r>
      <w:r w:rsidRPr="009A31CA">
        <w:rPr>
          <w:rFonts w:ascii="Times New Roman" w:hAnsi="Times New Roman"/>
          <w:sz w:val="28"/>
          <w:szCs w:val="28"/>
          <w:lang w:val="kk-KZ"/>
        </w:rPr>
        <w:t>Қазақстан – 2050</w:t>
      </w:r>
      <w:r w:rsidRPr="008F7AB8">
        <w:rPr>
          <w:rFonts w:ascii="Times New Roman" w:hAnsi="Times New Roman"/>
          <w:sz w:val="28"/>
          <w:szCs w:val="28"/>
          <w:lang w:val="kk-KZ"/>
        </w:rPr>
        <w:t>»</w:t>
      </w:r>
      <w:r w:rsidRPr="009A31CA">
        <w:rPr>
          <w:rFonts w:ascii="Times New Roman" w:hAnsi="Times New Roman"/>
          <w:sz w:val="28"/>
          <w:szCs w:val="28"/>
          <w:lang w:val="kk-KZ"/>
        </w:rPr>
        <w:t xml:space="preserve"> стратегияларын, ол бастамашылық еткен Басқа да үкіметтік бағдарламаларды, атап айтқанда индустриялық-инновациялық, агроөнеркәсіптік, тұрғын үй және т.б. бағдарламаларды іске асыру барысында Қазақстандағы барлық оң ілгерілеулер Елбасының саяси ерік-жігерінің арқасында мүмкін болды. </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Аталған барлық құжаттарда халықты әлеуметтік қорғаудың, денсаулық сақтауды, білім мен ғылымды дамытудың, сондай-ақ азаматтарды зейнетақымен қамсыздандырудың нақты шаралары жария етілді.</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Тәуелсіздіктің бастапқы кезеңінде экономикалық дағдарыс жағдайында республикада табиғи ресурстардың бай қорларының болуынан, өңірлер мен шаруашылық қызмет субъектілерінің баламалы меншік нысандарын қалыптастыру, қорғаныс кешенін конверсиялау және ғылыми-техникалық және өндірістік әлеуетті неғұрлым ұтымды пайдалану қажеттігінен туындайтын экономикалық қайта құрулар мен нарыққа көшудің өзіндік моделін іске асыру бағыты алынды. Экономиканың мемлекеттік емес секторы белсенді дами бастады.</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Сонымен бірге, 90-жылдардың басындағы нарықтық реформалар бұрынғы жоспарланған экономиканың салдарынан туындаған әлеуметтік-экономикалық жағдайдың шиеленісуі жағдайында ауыр болғанын атап өткен жөн. Жекешелендірудің бірінші кезеңіндегі қиындықтар мен олқылықтар республиканың барлық өңірлерінде орын алды, бұл туралы Ақмола облысының мемлекеттік мұрағатындағы фактілер дәлелдейді.</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Бұл жерде облыс басшылығы қызметінің мақсатты бағыттылығына қарамастан, халық тұтынатын тауарлар шығаруды арттыру, қоғамдық өндірістің құлдырауын тоқтата тұру мүмкін болмады. Бірінші жартыжылдықта өнеркәсіп өнімінің көлемі 1992 жылы өткен жылдың тиісті кезеңімен салыстырғанда 9,2% - ға қысқарды, халық тұтынатын тауарлар 13,4% - ға аз өндірілді. Мал шаруашылығы өнімдерінің көлемі төмендеді, тұрғын үй құрылысындағы артта қалушылық еңсерілмеді. Тұтыну нарығында да жағдай жақсы болған жоқ, тауар айналымы 42% - ға төмендеді. сонымен бірге, өнеркәсіптік кәсіпорындар, әсіресе жеңіл өнеркәсіп, шикізаттың жоқтығынан өндірісін тоқтатты. М.Мәметова атындағы тігін фабрикасы ауыр жағдайда болды, оның ұжымы үшінші ай бойы демалыста болды. Өкінішке орай, сол кезде облыстың әлеуметтік-экономикалық дамуында қуанышсыз көрініс қалыптасты. Облыс әкімшілігі экономиканы дағдарыстан шығару бойынша қандай шаралар қабылдады? Бұл жағдайды түзету үшін А.Браун бастаған облыс әкімшілігі экономикалық реформаларды, нарыққа көшуді батыл бастады. Әкімшілік еңбек ұжымдарына, азаматтарға меншіктің баламалы нысандарын қалыптастыру, шаруашылық жүргізу әдістерін еркін таңдау үшін барлық қажетті жағдайларды жасады. Бұған көптеген кооперативтердің, шаруа </w:t>
      </w:r>
      <w:r w:rsidRPr="009A31CA">
        <w:rPr>
          <w:rFonts w:ascii="Times New Roman" w:hAnsi="Times New Roman"/>
          <w:sz w:val="28"/>
          <w:szCs w:val="28"/>
          <w:lang w:val="kk-KZ"/>
        </w:rPr>
        <w:lastRenderedPageBreak/>
        <w:t>қожалықтарының, шағын кәсіпорындардың табысты жұмыс істеуі дәлел. Мемлекет иелігінен алу мен жекешелендіру басталды.   </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Соған қарамастан, республикадағы әлеуметтік-экономикалық жағдайдың барлық күрделілігі мен қайшылықтары кезінде 1992 жылдан бастап мемлекеттік меншікті мемлекет иелігінен алу және жекешелендіру жөніндегі реформа басталды, яғни екі секторлы экономиканы қалыптастырудың бастамасы қаланды. Алайда, материалдық өндірісте мемлекеттік емес сектордың үлес салмағы елеусіз қалды. Сондықтан өндіріс салаларындағы меншікті осындай реформалау экономикадағы жағдайға айтарлықтай әсер еткен жоқ.</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Мемлекеттік меншікті жекешелендірудің бірінші кезеңінде, әсіресе аграрлық секторда орын алған елеулі кемшіліктер ауыл еңбекшілерінің материалдық жағдайына теріс әсер етті. Бұған жекелеген жергілікті өкілді органдардың республиканың жоғары тұрған инстанцияларымен хат алмасуларынан тоқсаныншы жылдардағы мұрағаттық материалдар айғақ болады. Мысалы, Семей облысы Бородулиха аудандық Кеңесінің депутаттары 1993 жылғы 4 наурызда ҚР Жоғарғы Кеңесінің атына жазған хатында: </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«Монополиялық диктатқа, колхоздар мен совхоздардан сатып алынатын ауыл шаруашылығы өнімдері бағасының өсуін жасанды тежеуге байланысты олардың көпшілігі өз жұмысшыларына белгіленген ең төменгі жалақыны төлей алмайды. Шаруашылықтардың сүт пен ет сатудан алатын табыстары өндірістің рентабельділігі мен жалақы деңгейін есепке алмағанда, энергия тасығыштар мен Жемге жұмсалатын шығыстарды өтемейді. Аудандық Кеңестің сессиясы сіздің назарыңызға ауыл шаруашылығы өнімдерінің бағасы одан әрі тежелген жағдайда, аудан шаруашылықтары олардың өндірісін тоқтатуға мәжбүр болады, бұл қазіргі уақытта болып жатыр».</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Оңтүстік Қазақстан (қазіргі Түркістан) облысы Төлеби аудандық халық депутаттары Кеңесінің 1993 жылғы 6 шілдедегі сессиясы да ҚР Жоғарғы Кеңесінің назарына ауданның ауыл шаруашылығы бұрын-соңды болмаған қиын кезеңді бастан өткеріп отырғанын жеткізді. Сол айналымда айтылғандай, техника, ауыл шаруашылығы машиналары, </w:t>
      </w:r>
      <w:r w:rsidR="003F3F52" w:rsidRPr="009A31CA">
        <w:rPr>
          <w:rFonts w:ascii="Times New Roman" w:hAnsi="Times New Roman"/>
          <w:sz w:val="28"/>
          <w:szCs w:val="28"/>
          <w:lang w:val="kk-KZ"/>
        </w:rPr>
        <w:t>қ</w:t>
      </w:r>
      <w:r w:rsidRPr="009A31CA">
        <w:rPr>
          <w:rFonts w:ascii="Times New Roman" w:hAnsi="Times New Roman"/>
          <w:sz w:val="28"/>
          <w:szCs w:val="28"/>
          <w:lang w:val="kk-KZ"/>
        </w:rPr>
        <w:t>осалқы бөлшектер, ЖЖМ</w:t>
      </w:r>
      <w:r w:rsidRPr="008F7AB8">
        <w:rPr>
          <w:rFonts w:ascii="Times New Roman" w:hAnsi="Times New Roman"/>
          <w:sz w:val="28"/>
          <w:szCs w:val="28"/>
          <w:lang w:val="kk-KZ"/>
        </w:rPr>
        <w:t xml:space="preserve"> (жанар-жағармай материалдары)</w:t>
      </w:r>
      <w:r w:rsidRPr="009A31CA">
        <w:rPr>
          <w:rFonts w:ascii="Times New Roman" w:hAnsi="Times New Roman"/>
          <w:sz w:val="28"/>
          <w:szCs w:val="28"/>
          <w:lang w:val="kk-KZ"/>
        </w:rPr>
        <w:t>, энергия ресурстары, тыңайтқыштар және басқа да қажетті материалдық-техникалық ресурстардың бағасы бірнеше жүз есе өсті, ал ауыл шаруашылығы өнімдерінің бағасы өте төмен болып қалуда. Ауыл шаруашылығына маусымдық жұмыстарды жүргізуге арналған несиелік ресурстар белгісіз себептермен үнемі кешіктіріліп отырады, бұл ауылшаруашылық өндірісінің көптеген технологиялық процестерінің бұзылуына әкеледі. Соңғы үш жыл ішінде аудан шаруашылықтарында техника жаңартылмайды. Ауданның шаруа қожалықтары ыдырау алдында тұр, себебі - олардың өнімдерінің төмен бағасы және техникаға, ЖЖМ-ге, тыңайтқыштарға және т. б. қол жетпейтін бағалар.</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Қарағанды облысының жер қатынастары және жерге орналастыру жөніндегі Нұра аудандық комитетінің төрағасы В. И. Фомичевтің 1993 жылғы 9 шілдедегі ҚР Жоғарғы Кеңесінің Аграрлық мәселелер жөніндегі комитетінің </w:t>
      </w:r>
      <w:r w:rsidRPr="009A31CA">
        <w:rPr>
          <w:rFonts w:ascii="Times New Roman" w:hAnsi="Times New Roman"/>
          <w:sz w:val="28"/>
          <w:szCs w:val="28"/>
          <w:lang w:val="kk-KZ"/>
        </w:rPr>
        <w:lastRenderedPageBreak/>
        <w:t>төрағасы Ю. Ильяшенконың атына жазған хатында ауылдағы жер реформасын жүргізудегі кемшіліктер сынға алынады: </w:t>
      </w:r>
    </w:p>
    <w:p w:rsidR="002B0A33" w:rsidRPr="009A31CA" w:rsidRDefault="002B0A33"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«Бүгінде Жер реформасы жоқ! Мұндай жағдайда, жалпы экономикалық хаос жағдайында, өнеркәсіп пен сауданың монополиясы, коммерциялық құрылымдармен билік жүргізетін сыбайлас жемқорлық, </w:t>
      </w:r>
      <w:r w:rsidRPr="008F7AB8">
        <w:rPr>
          <w:rFonts w:ascii="Times New Roman" w:hAnsi="Times New Roman"/>
          <w:sz w:val="28"/>
          <w:szCs w:val="28"/>
          <w:lang w:val="kk-KZ"/>
        </w:rPr>
        <w:t>ж</w:t>
      </w:r>
      <w:r w:rsidRPr="009A31CA">
        <w:rPr>
          <w:rFonts w:ascii="Times New Roman" w:hAnsi="Times New Roman"/>
          <w:sz w:val="28"/>
          <w:szCs w:val="28"/>
          <w:lang w:val="kk-KZ"/>
        </w:rPr>
        <w:t xml:space="preserve">ер реформасы болмайды! Республика заңдары алыпсатар-алыпсатарлардың пайдасына емес, өндіруші-саудагерлердің пайдасына жұмыс істемейінше, мемлекет өз елінің тауарына басқа біреудің тауарына ақша салмайынша: өнімді басқа елдерден сатып ала отырып, біз оларды жай ғана байытамыз, олар біздің қаражатымыздан пайда табады және бұл соларға өте пайдалы ақша </w:t>
      </w:r>
      <w:r w:rsidRPr="008F7AB8">
        <w:rPr>
          <w:rFonts w:ascii="Times New Roman" w:hAnsi="Times New Roman"/>
          <w:sz w:val="28"/>
          <w:szCs w:val="28"/>
          <w:lang w:val="kk-KZ"/>
        </w:rPr>
        <w:t>«</w:t>
      </w:r>
      <w:r w:rsidRPr="009A31CA">
        <w:rPr>
          <w:rFonts w:ascii="Times New Roman" w:hAnsi="Times New Roman"/>
          <w:sz w:val="28"/>
          <w:szCs w:val="28"/>
          <w:lang w:val="kk-KZ"/>
        </w:rPr>
        <w:t>сонда жүреді</w:t>
      </w:r>
      <w:r w:rsidRPr="008F7AB8">
        <w:rPr>
          <w:rFonts w:ascii="Times New Roman" w:hAnsi="Times New Roman"/>
          <w:sz w:val="28"/>
          <w:szCs w:val="28"/>
          <w:lang w:val="kk-KZ"/>
        </w:rPr>
        <w:t>»</w:t>
      </w:r>
      <w:r w:rsidRPr="009A31CA">
        <w:rPr>
          <w:rFonts w:ascii="Times New Roman" w:hAnsi="Times New Roman"/>
          <w:sz w:val="28"/>
          <w:szCs w:val="28"/>
          <w:lang w:val="kk-KZ"/>
        </w:rPr>
        <w:t xml:space="preserve">, өйткені. олардың кейбіреулері өз қолына </w:t>
      </w:r>
      <w:r w:rsidRPr="008F7AB8">
        <w:rPr>
          <w:rFonts w:ascii="Times New Roman" w:hAnsi="Times New Roman"/>
          <w:sz w:val="28"/>
          <w:szCs w:val="28"/>
          <w:lang w:val="kk-KZ"/>
        </w:rPr>
        <w:t>«</w:t>
      </w:r>
      <w:r w:rsidRPr="009A31CA">
        <w:rPr>
          <w:rFonts w:ascii="Times New Roman" w:hAnsi="Times New Roman"/>
          <w:sz w:val="28"/>
          <w:szCs w:val="28"/>
          <w:lang w:val="kk-KZ"/>
        </w:rPr>
        <w:t>жабысады</w:t>
      </w:r>
      <w:r w:rsidRPr="008F7AB8">
        <w:rPr>
          <w:rFonts w:ascii="Times New Roman" w:hAnsi="Times New Roman"/>
          <w:sz w:val="28"/>
          <w:szCs w:val="28"/>
          <w:lang w:val="kk-KZ"/>
        </w:rPr>
        <w:t>»</w:t>
      </w:r>
      <w:r w:rsidRPr="009A31CA">
        <w:rPr>
          <w:rFonts w:ascii="Times New Roman" w:hAnsi="Times New Roman"/>
          <w:sz w:val="28"/>
          <w:szCs w:val="28"/>
          <w:lang w:val="kk-KZ"/>
        </w:rPr>
        <w:t>».</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 xml:space="preserve">Осындай жағдай сол кезде Ақтөбе облысында да қалыптасты. Облыстық мұрағат материалдарын, атап айтқанда, Ақтөбе облыстық әкімшілігі басшысының </w:t>
      </w:r>
      <w:r w:rsidRPr="008F7AB8">
        <w:rPr>
          <w:rFonts w:ascii="Times New Roman" w:hAnsi="Times New Roman"/>
          <w:sz w:val="28"/>
          <w:szCs w:val="28"/>
          <w:lang w:val="kk-KZ"/>
        </w:rPr>
        <w:t>«</w:t>
      </w:r>
      <w:r w:rsidRPr="008F7AB8">
        <w:rPr>
          <w:rFonts w:ascii="Times New Roman" w:hAnsi="Times New Roman"/>
          <w:sz w:val="28"/>
          <w:szCs w:val="28"/>
        </w:rPr>
        <w:t>Ақтөбе облысының халық шаруашылығы салаларының 1993 жылғы жұмыс қорытындылары және 1994 жылдың I тоқсанындағы міндеті</w:t>
      </w:r>
      <w:r w:rsidRPr="008F7AB8">
        <w:rPr>
          <w:rFonts w:ascii="Times New Roman" w:hAnsi="Times New Roman"/>
          <w:sz w:val="28"/>
          <w:szCs w:val="28"/>
          <w:lang w:val="kk-KZ"/>
        </w:rPr>
        <w:t>»</w:t>
      </w:r>
      <w:r w:rsidRPr="008F7AB8">
        <w:rPr>
          <w:rFonts w:ascii="Times New Roman" w:hAnsi="Times New Roman"/>
          <w:sz w:val="28"/>
          <w:szCs w:val="28"/>
        </w:rPr>
        <w:t xml:space="preserve"> зерттеуі облыс әкімшілігі тарапынан қабылданып жатқан шараларға қарамастан, көрсетілген кезеңде өндірістің құлдырауы жалғасқанын, бірінші кезеңде туындаған өнімнің көптеген түрлерін өткізу қиындықтарының күшеюін көрсетті. кезек-төлем дағдарысының әсері. Дағдарыс құбылыстары әсіресе 1993 жылдың төртінші тоқсанында күшейе түсті, бұл энергия бағасының тағы бір өсуіне байланысты. Нәтижесінде өнеркәсіп өнімін шығару 1993 жылы 1992 жылмен салыстырғанда 20,2 пайызға қысқарды (салыстырмалы бағаларда). Экспортқа да өнім жеткізу айтарлықтай қысқарды. Облыстың агроөнеркәсіптік кешенінің барлық бөлімшелерінде қаржы-экономикалық жағдай күрт нашарлады. Тапсырыс берушілерде қаражаттың жетіспеуінен инвестициялық қызмет күрт қысқарды, пайдалануға берілген өндірістік және әлеуметтік объектілер саны азайды, аяқталмаған құрылыс өсуде.</w:t>
      </w:r>
    </w:p>
    <w:p w:rsidR="002B0A33" w:rsidRPr="008F7AB8" w:rsidRDefault="006072FE" w:rsidP="008F7AB8">
      <w:pPr>
        <w:ind w:firstLine="567"/>
        <w:jc w:val="both"/>
        <w:rPr>
          <w:rFonts w:ascii="Times New Roman" w:hAnsi="Times New Roman"/>
          <w:sz w:val="28"/>
          <w:szCs w:val="28"/>
        </w:rPr>
      </w:pPr>
      <w:r w:rsidRPr="006072FE">
        <w:rPr>
          <w:rFonts w:ascii="Times New Roman" w:hAnsi="Times New Roman"/>
          <w:sz w:val="28"/>
          <w:szCs w:val="28"/>
        </w:rPr>
        <w:t xml:space="preserve">Қазақстанда жекешелендірудің бірінші кезеңінің сабақтары меншік иесін ауыстыру үшін қолда бар құралдардың шектеулігін көрсетті. Купондар арқылы да, ашық емес аукциондар арқылы да шағын және жаппай жекешелендіру кәсіпорындарды қалпына келтіру және экономикалық өсу факторынан гөрі тежеуші факторға айналды. Әлеуметтік әділеттілік ұранымен мүлікті жою, кәсіпорындарды ашық емес аукциондар мен конкурстарда сату республикалық және жергілікті деңгейдегі ықпалды шенеуніктердің шағын тобы арасында меншіктің негізгі бөлігін сахна артында бөлуге негіз болды. Сондықтан халық Қазақстандағы меншікті жекешелендіруді </w:t>
      </w:r>
      <w:r>
        <w:rPr>
          <w:rFonts w:ascii="Times New Roman" w:hAnsi="Times New Roman"/>
          <w:sz w:val="28"/>
          <w:szCs w:val="28"/>
          <w:lang w:val="kk-KZ"/>
        </w:rPr>
        <w:t>«</w:t>
      </w:r>
      <w:r w:rsidRPr="006072FE">
        <w:rPr>
          <w:rFonts w:ascii="Times New Roman" w:hAnsi="Times New Roman"/>
          <w:sz w:val="28"/>
          <w:szCs w:val="28"/>
        </w:rPr>
        <w:t>басып алу</w:t>
      </w:r>
      <w:r>
        <w:rPr>
          <w:rFonts w:ascii="Times New Roman" w:hAnsi="Times New Roman"/>
          <w:sz w:val="28"/>
          <w:szCs w:val="28"/>
          <w:lang w:val="kk-KZ"/>
        </w:rPr>
        <w:t xml:space="preserve">» </w:t>
      </w:r>
      <w:r w:rsidRPr="006072FE">
        <w:rPr>
          <w:rFonts w:ascii="Times New Roman" w:hAnsi="Times New Roman"/>
          <w:sz w:val="28"/>
          <w:szCs w:val="28"/>
        </w:rPr>
        <w:t>деп атады. Ол жаппай сыбайлас жемқорлықты, парақорлықты және қызмет бабын теріс пайдалануды тудырды. Қазақстандағы меншікті жеке және әсіресе жаппай жекешелендірудің нәтижелері осындай</w:t>
      </w:r>
      <w:r w:rsidR="002B0A33" w:rsidRPr="008F7AB8">
        <w:rPr>
          <w:rFonts w:ascii="Times New Roman" w:hAnsi="Times New Roman"/>
          <w:sz w:val="28"/>
          <w:szCs w:val="28"/>
        </w:rPr>
        <w:t>.</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Енді жаппай бастамашыл жекешелендіруден бірыңғай сценарий бойынша жекешелендіруге көшу туралы біржақты шешім қабылдау қажет болды.</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 xml:space="preserve">Қазақстанда жекешелендірудің екінші кезеңінің (1993-1995) басталуы </w:t>
      </w:r>
      <w:r w:rsidRPr="008F7AB8">
        <w:rPr>
          <w:rFonts w:ascii="Times New Roman" w:hAnsi="Times New Roman"/>
          <w:sz w:val="28"/>
          <w:szCs w:val="28"/>
          <w:lang w:val="kk-KZ"/>
        </w:rPr>
        <w:t>«</w:t>
      </w:r>
      <w:r w:rsidRPr="008F7AB8">
        <w:rPr>
          <w:rFonts w:ascii="Times New Roman" w:hAnsi="Times New Roman"/>
          <w:sz w:val="28"/>
          <w:szCs w:val="28"/>
        </w:rPr>
        <w:t>Қазақстан Республикасында мемлекет иелігінен алу мен жекешелендірудің ұлттық бағдарламасының</w:t>
      </w:r>
      <w:r w:rsidRPr="008F7AB8">
        <w:rPr>
          <w:rFonts w:ascii="Times New Roman" w:hAnsi="Times New Roman"/>
          <w:sz w:val="28"/>
          <w:szCs w:val="28"/>
          <w:lang w:val="kk-KZ"/>
        </w:rPr>
        <w:t xml:space="preserve">» </w:t>
      </w:r>
      <w:r w:rsidRPr="008F7AB8">
        <w:rPr>
          <w:rFonts w:ascii="Times New Roman" w:hAnsi="Times New Roman"/>
          <w:sz w:val="28"/>
          <w:szCs w:val="28"/>
        </w:rPr>
        <w:t xml:space="preserve">қабылдануы болды.   </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lastRenderedPageBreak/>
        <w:t>Бұл жекешелендіру тарихындағы ең ауқымды және күрделі кезең болды, ол төрт негізгі ереже бойынша жүзеге асырылды: шағын жекешелендіру; жаппай жекешелендіру; жеке жобалар бойынша жекешелендіру; агроөнеркәсіптік кешенді жекешелендіру.</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Жекешелендірудің үшінші кезеңі (1996-1998) Электр энергетикасы мен мұнай-газ саласында, сондай - ақ әлеуметтік салада-денсаулық сақтауда, білім беруде, ғылым мен мәдениетте жекешелендіру басталған секторлық бағдарламаларға көшу кезеңі болды. Дәл осы кезеңде ірі өнеркәсіптік кәсіпорындарды сатып алуға қабілетті отандық толыққанды инвесторлар қалыптаса бастады.</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Жекешелендірудің төртінші кезеңі 1999 жылдан бастап қазіргі уақытқа дейін жалғасуда, ол мемлекеттік меншікті реттеу және оған билік ету мәселелерінде мемлекеттік басқарудың әртүрлі деңгейлері арасында өкілеттіктерді бөлудің жаңа тәсілдерімен сипатталады.</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Жекешелендірудің төртінші кезеңінің басы 1999-2000 жылдарға арналған жекешелендіру және мемлекеттік мүлікті басқарудың тиімділігін арттыру бағдарламасымен қаланды.</w:t>
      </w:r>
    </w:p>
    <w:p w:rsidR="00481BC7" w:rsidRPr="00481BC7" w:rsidRDefault="00481BC7" w:rsidP="00481BC7">
      <w:pPr>
        <w:ind w:firstLine="567"/>
        <w:jc w:val="both"/>
        <w:rPr>
          <w:rFonts w:ascii="Times New Roman" w:hAnsi="Times New Roman"/>
          <w:sz w:val="28"/>
          <w:szCs w:val="28"/>
        </w:rPr>
      </w:pPr>
      <w:r w:rsidRPr="00481BC7">
        <w:rPr>
          <w:rFonts w:ascii="Times New Roman" w:hAnsi="Times New Roman"/>
          <w:sz w:val="28"/>
          <w:szCs w:val="28"/>
        </w:rPr>
        <w:t>Қабылданған шаралардың нәтижесінде 1994 жылдың аяғынан бастап экономикада бетбұрыстың алғашқы белгілері байқалды: жалпы өнім өндірісінің төмендеу үрдісі байқалды; инфляция деңгейі төмендеді. Сонымен бірге, 1993 жылы ұлттық валюта – теңгенің енгізілуі экономиканың жандануына көп жағынан ықпал етті, бұл елге тәуелсіз ақша-кредит саясатын жүргізуге, сондай-ақ нақты ауқымды реформаларды бастауға мүмкіндік берді.</w:t>
      </w:r>
    </w:p>
    <w:p w:rsidR="002B0A33" w:rsidRPr="008F7AB8" w:rsidRDefault="00481BC7" w:rsidP="00481BC7">
      <w:pPr>
        <w:ind w:firstLine="567"/>
        <w:jc w:val="both"/>
        <w:rPr>
          <w:rFonts w:ascii="Times New Roman" w:hAnsi="Times New Roman"/>
          <w:sz w:val="28"/>
          <w:szCs w:val="28"/>
        </w:rPr>
      </w:pPr>
      <w:r w:rsidRPr="00481BC7">
        <w:rPr>
          <w:rFonts w:ascii="Times New Roman" w:hAnsi="Times New Roman"/>
          <w:sz w:val="28"/>
          <w:szCs w:val="28"/>
        </w:rPr>
        <w:t>Аграрлық секторды реформалаудағы қағидатты маңызды қадам жер қатынастарын реттеу, жерге жеке меншікті енгізу болды. Мұрағат құжаттарына талдау көрсеткендей, мемлекет басшысының өзі осы саладағы, сондай-ақ ел экономикасының басқа да салаларындағы нарықтық өзгерістердің нәтижелеріне қызығушылық танытты. 1998 жылғы 10 наурызда облыс әкімдерімен өткен кезекті кездесулердің бірінде сөйлеген сөзінде Н. Ә. Назарбаев жиналғандардың назарын келесіге аударды</w:t>
      </w:r>
      <w:r w:rsidR="002B0A33" w:rsidRPr="008F7AB8">
        <w:rPr>
          <w:rFonts w:ascii="Times New Roman" w:hAnsi="Times New Roman"/>
          <w:sz w:val="28"/>
          <w:szCs w:val="28"/>
        </w:rPr>
        <w:t>: </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«Агроөнеркәсіптік сектордағы экономикалық реформаны тереңдету-біздің мемлекетіміз үшін тағдыршешті мәселе... Бірақ ауыл шаруашылығы өнімдері мен оны қайта өңдеу өнімдері өндірісінің тұрақты өсуінің басталуы ұйымдастырушылық-экономикалық, технологиялық және барлық ресурстық факторлар кешенді түрде қарастырылатын кезде басталатынын бәрі бірдей толық түсінген жоқ». </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Ол үшін Үкімет мүшелері мен әкімдерді мемлекеттік реттеуді жетілдіру және барлық АӨК-ті қолдау бойынша бірыңғай негізде орталықта да, өңірлерде де көлденең және тігінен жұмыс істеуге шақырды.</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 xml:space="preserve">Жеке меншікке көшу процесі қайтымсыз болуы керек еді. Бұл кезеңнің логикасы қажет болды. Қазақстанда, 2008 жылғы дағдарысқа дейін және одан кейін де, Республика өзінің Еуразиялық даму жолын таңдап, әлемнің неғұрлым дамыған елдері жинақтаған барлық жағымды жақтарын бойына сіңіре отырып, нарықтық қатынастарға кірудің арқасында экономика жедел қарқынмен </w:t>
      </w:r>
      <w:r w:rsidRPr="008F7AB8">
        <w:rPr>
          <w:rFonts w:ascii="Times New Roman" w:hAnsi="Times New Roman"/>
          <w:sz w:val="28"/>
          <w:szCs w:val="28"/>
        </w:rPr>
        <w:lastRenderedPageBreak/>
        <w:t>дамыды. Шағын және орта бизнеске бағдарлану, шетелдік инвесторларды тарту ҚР-ға барлық дағдарыстардан лайықты түрде шығуға және посткеңестік кеңістіктегі елдердің көпшілігін артта қалдыруға мүмкіндік берді.</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 xml:space="preserve">Мұрағат материалдарын зерделеу дәлел ретінде нарықтық өзгерістер барысында экономиканы тұрақтандыруға арналған кезек күттірмейтін шаралар қабылдау жөніндегі мәселелер Елбасы Н.Ә. Назарбаевтың тікелей қатысуымен үнемі қаралып отырды. 1999 жылғы 9 шілдеде Мемлекет басшысының қатысуымен өткен кеңесте ағымдағы кезеңнің қаңтар-мамыр айларындағы республиканың әлеуметтік-экономикалық даму қорытындылары талданды. Сол кеңесте сөйлеген сөзінде Н.Ә. Назарбаев: </w:t>
      </w:r>
      <w:r w:rsidR="00F220D0" w:rsidRPr="008F7AB8">
        <w:rPr>
          <w:rFonts w:ascii="Times New Roman" w:hAnsi="Times New Roman"/>
          <w:sz w:val="28"/>
          <w:szCs w:val="28"/>
          <w:lang w:val="kk-KZ"/>
        </w:rPr>
        <w:t>«</w:t>
      </w:r>
      <w:r w:rsidR="00F220D0" w:rsidRPr="008F7AB8">
        <w:rPr>
          <w:rFonts w:ascii="Times New Roman" w:hAnsi="Times New Roman"/>
          <w:sz w:val="28"/>
          <w:szCs w:val="28"/>
        </w:rPr>
        <w:t>Б</w:t>
      </w:r>
      <w:r w:rsidRPr="008F7AB8">
        <w:rPr>
          <w:rFonts w:ascii="Times New Roman" w:hAnsi="Times New Roman"/>
          <w:sz w:val="28"/>
          <w:szCs w:val="28"/>
        </w:rPr>
        <w:t>із Үкіметтің Премьер-Министрдің, министрлердің, әкімдердің есебін тыңдадық. Жақсы, жаман, тәжірибе және жақсы және теріс тәжірибе туралы да естідік. Байқағаныңыздай, барлық мәселе орындарға, өңірлерге ауысады... Менің ойымша, бүгінде барлық әкімдер ауданның, ауданның, қаланың, облыстың табиғи физикалық көрсеткіштерін өздері әзірлей бастауы керек. Бұл көрсеткіштер қандай. Бүгінгі таңда бұл аудан, қала, облыс қанша өнім өндіреді. Соңында жақсы ескіні еске түсіріп, өту керек. Бүгінгі таңда облыстың осы өңірі қанша нан, электр энергиясы, киім, аяқ киім және т. б. өндіруі қажет, осы өңір, аудан, облыс, қала бүгінде жан басына шаққандағы ЖІӨ-ні қанша өндіреді</w:t>
      </w:r>
      <w:r w:rsidR="00F220D0" w:rsidRPr="008F7AB8">
        <w:rPr>
          <w:rFonts w:ascii="Times New Roman" w:hAnsi="Times New Roman"/>
          <w:sz w:val="28"/>
          <w:szCs w:val="28"/>
          <w:lang w:val="kk-KZ"/>
        </w:rPr>
        <w:t>»</w:t>
      </w:r>
      <w:r w:rsidRPr="008F7AB8">
        <w:rPr>
          <w:rFonts w:ascii="Times New Roman" w:hAnsi="Times New Roman"/>
          <w:sz w:val="28"/>
          <w:szCs w:val="28"/>
        </w:rPr>
        <w:t>.</w:t>
      </w:r>
    </w:p>
    <w:p w:rsidR="002B0A33" w:rsidRPr="008F7AB8" w:rsidRDefault="00F220D0" w:rsidP="008F7AB8">
      <w:pPr>
        <w:ind w:firstLine="567"/>
        <w:jc w:val="both"/>
        <w:rPr>
          <w:rFonts w:ascii="Times New Roman" w:hAnsi="Times New Roman"/>
          <w:sz w:val="28"/>
          <w:szCs w:val="28"/>
        </w:rPr>
      </w:pPr>
      <w:r w:rsidRPr="008F7AB8">
        <w:rPr>
          <w:rFonts w:ascii="Times New Roman" w:hAnsi="Times New Roman"/>
          <w:sz w:val="28"/>
          <w:szCs w:val="28"/>
        </w:rPr>
        <w:t xml:space="preserve">Елбасының кеңестері мен нұсқауларын ескере отырып, республика өңірлерінде жұмыс жанданды. Мысалы, Ақтөбе облысы әкімдігінің 2001 жылғы 13 маусымдағы </w:t>
      </w:r>
      <w:r w:rsidRPr="008F7AB8">
        <w:rPr>
          <w:rFonts w:ascii="Times New Roman" w:hAnsi="Times New Roman"/>
          <w:sz w:val="28"/>
          <w:szCs w:val="28"/>
          <w:lang w:val="kk-KZ"/>
        </w:rPr>
        <w:t>«</w:t>
      </w:r>
      <w:r w:rsidRPr="008F7AB8">
        <w:rPr>
          <w:rFonts w:ascii="Times New Roman" w:hAnsi="Times New Roman"/>
          <w:sz w:val="28"/>
          <w:szCs w:val="28"/>
        </w:rPr>
        <w:t>Облыста шағын кәсіпкерлікті дамыту туралы</w:t>
      </w:r>
      <w:r w:rsidRPr="008F7AB8">
        <w:rPr>
          <w:rFonts w:ascii="Times New Roman" w:hAnsi="Times New Roman"/>
          <w:sz w:val="28"/>
          <w:szCs w:val="28"/>
          <w:lang w:val="kk-KZ"/>
        </w:rPr>
        <w:t>»</w:t>
      </w:r>
      <w:r w:rsidRPr="008F7AB8">
        <w:rPr>
          <w:rFonts w:ascii="Times New Roman" w:hAnsi="Times New Roman"/>
          <w:sz w:val="28"/>
          <w:szCs w:val="28"/>
        </w:rPr>
        <w:t xml:space="preserve"> мәселесі бойынша отырысының хаттамасын зерделеу осы өңірде </w:t>
      </w:r>
      <w:r w:rsidRPr="008F7AB8">
        <w:rPr>
          <w:rFonts w:ascii="Times New Roman" w:hAnsi="Times New Roman"/>
          <w:sz w:val="28"/>
          <w:szCs w:val="28"/>
          <w:lang w:val="kk-KZ"/>
        </w:rPr>
        <w:t>«</w:t>
      </w:r>
      <w:r w:rsidRPr="008F7AB8">
        <w:rPr>
          <w:rFonts w:ascii="Times New Roman" w:hAnsi="Times New Roman"/>
          <w:sz w:val="28"/>
          <w:szCs w:val="28"/>
        </w:rPr>
        <w:t>Шағын кәсіпкерлікті мемлекеттік қолдау туралы</w:t>
      </w:r>
      <w:r w:rsidRPr="008F7AB8">
        <w:rPr>
          <w:rFonts w:ascii="Times New Roman" w:hAnsi="Times New Roman"/>
          <w:sz w:val="28"/>
          <w:szCs w:val="28"/>
          <w:lang w:val="kk-KZ"/>
        </w:rPr>
        <w:t>»</w:t>
      </w:r>
      <w:r w:rsidRPr="008F7AB8">
        <w:rPr>
          <w:rFonts w:ascii="Times New Roman" w:hAnsi="Times New Roman"/>
          <w:sz w:val="28"/>
          <w:szCs w:val="28"/>
        </w:rPr>
        <w:t xml:space="preserve"> ҚР Заңын, ҚР Президентінің актілерін, Үкімет қаулыларын орындау үшін өңірлік, қалалық және аудандық бағдарламалар әзірленгенін, бекітілгенін және табысты іске асырылып жатқанын көрсетті 2001-2002 жылдарға арналған шағын кәсіпкерлікті дамыту және мемлекеттік қолдау. Облыста жүргізіліп жатқан жұмыстар шағын және орта бизнесті дамытудың экономикалық көрсеткіштерінің тұрақты өсу үрдісіне қол жеткізуге мүмкіндік берді: шағын кәсіпкерлік субъектілерінің саны мен жұмыс істейтіндердің саны ұлғаюда, өнім өндіру қарқыны мен орындалатын жұмыстардың, көрсетілетін қызметтердің көлемі ұлғаюда, импортты алмастыратын жаңа өндірістер және т. б. енгізілуде. Шағын өндіріс субъектілерінің саны 2000 жылдың сәйкес кезеңімен салыстырғанда 9,3 пайызға өсті, шағын бизнес саласында жұмыс істейтіндердің саны 13,4 пайызға ұлғайды және 82,1 мың адамды құрайды (Облыстың еңбекке қабілетті халқының 40 пайыздан астамы)</w:t>
      </w:r>
      <w:r w:rsidR="002B0A33" w:rsidRPr="008F7AB8">
        <w:rPr>
          <w:rFonts w:ascii="Times New Roman" w:hAnsi="Times New Roman"/>
          <w:sz w:val="28"/>
          <w:szCs w:val="28"/>
        </w:rPr>
        <w:t>.</w:t>
      </w:r>
    </w:p>
    <w:p w:rsidR="002B0A33" w:rsidRPr="008F7AB8" w:rsidRDefault="00F220D0" w:rsidP="008F7AB8">
      <w:pPr>
        <w:ind w:firstLine="567"/>
        <w:jc w:val="both"/>
        <w:rPr>
          <w:rFonts w:ascii="Times New Roman" w:hAnsi="Times New Roman"/>
          <w:sz w:val="28"/>
          <w:szCs w:val="28"/>
        </w:rPr>
      </w:pPr>
      <w:r w:rsidRPr="008F7AB8">
        <w:rPr>
          <w:rFonts w:ascii="Times New Roman" w:hAnsi="Times New Roman"/>
          <w:sz w:val="28"/>
          <w:szCs w:val="28"/>
        </w:rPr>
        <w:t xml:space="preserve">2000-шы жылдардың екінші жартысында Павлодар облысының шаруашылық субъектілері нарықтық өзгерістерде жақсы нәтижелерге қол жеткізді. Бұл туралы әкім Қ.А. Нұрпейісовтің </w:t>
      </w:r>
      <w:r w:rsidRPr="008F7AB8">
        <w:rPr>
          <w:rFonts w:ascii="Times New Roman" w:hAnsi="Times New Roman"/>
          <w:sz w:val="28"/>
          <w:szCs w:val="28"/>
          <w:lang w:val="kk-KZ"/>
        </w:rPr>
        <w:t>«</w:t>
      </w:r>
      <w:r w:rsidRPr="008F7AB8">
        <w:rPr>
          <w:rFonts w:ascii="Times New Roman" w:hAnsi="Times New Roman"/>
          <w:sz w:val="28"/>
          <w:szCs w:val="28"/>
        </w:rPr>
        <w:t>Облыстың әлеуметтік-экономикалық дамуы және 2007-2009 жылдарға арналған орта мерзімді жоспардың жобасы туралы</w:t>
      </w:r>
      <w:r w:rsidRPr="008F7AB8">
        <w:rPr>
          <w:rFonts w:ascii="Times New Roman" w:hAnsi="Times New Roman"/>
          <w:sz w:val="28"/>
          <w:szCs w:val="28"/>
          <w:lang w:val="kk-KZ"/>
        </w:rPr>
        <w:t>»</w:t>
      </w:r>
      <w:r w:rsidRPr="008F7AB8">
        <w:rPr>
          <w:rFonts w:ascii="Times New Roman" w:hAnsi="Times New Roman"/>
          <w:sz w:val="28"/>
          <w:szCs w:val="28"/>
        </w:rPr>
        <w:t xml:space="preserve"> есебінде баяндалды, оны біз Павлодар облысының мемлекеттік мұрағатының материалдарынан зерделедік. Онда есепті кезең облыстың экономикасы мен әлеуметтік саласының тұрақты дамуымен </w:t>
      </w:r>
      <w:r w:rsidRPr="008F7AB8">
        <w:rPr>
          <w:rFonts w:ascii="Times New Roman" w:hAnsi="Times New Roman"/>
          <w:sz w:val="28"/>
          <w:szCs w:val="28"/>
        </w:rPr>
        <w:lastRenderedPageBreak/>
        <w:t xml:space="preserve">сипатталғаны атап өтілген. Осылайша, жалпы өңірлік өнімнің жыл сайынғы өсу қарқыны 10 пайыздан асады. Жан басына шаққанда бұл көрсеткіш орташа республикалық көрсеткіштен жоғары. 2005 жылғы деңгейге қарағанда 1,7 есе өсіммен 71 млрд. теңгеден астам </w:t>
      </w:r>
      <w:r w:rsidRPr="008F7AB8">
        <w:rPr>
          <w:rFonts w:ascii="Times New Roman" w:hAnsi="Times New Roman"/>
          <w:sz w:val="28"/>
          <w:szCs w:val="28"/>
          <w:lang w:val="kk-KZ"/>
        </w:rPr>
        <w:t>и</w:t>
      </w:r>
      <w:r w:rsidRPr="008F7AB8">
        <w:rPr>
          <w:rFonts w:ascii="Times New Roman" w:hAnsi="Times New Roman"/>
          <w:sz w:val="28"/>
          <w:szCs w:val="28"/>
        </w:rPr>
        <w:t>нвестициялар игерілді. Экономиканың нақты секторын дамытудағы жетістіктер халықтың табысына әсер етті. Олар 2005 жылғы ұқсас кезеңге қарағанда 22,5 пайызға жоғары және орташа республикалық көрсеткіштен 2,0 мың теңгеден астам жоғары</w:t>
      </w:r>
      <w:r w:rsidR="002B0A33" w:rsidRPr="008F7AB8">
        <w:rPr>
          <w:rFonts w:ascii="Times New Roman" w:hAnsi="Times New Roman"/>
          <w:sz w:val="28"/>
          <w:szCs w:val="28"/>
        </w:rPr>
        <w:t xml:space="preserve">. </w:t>
      </w:r>
      <w:r w:rsidRPr="008F7AB8">
        <w:rPr>
          <w:rFonts w:ascii="Times New Roman" w:hAnsi="Times New Roman"/>
          <w:sz w:val="28"/>
          <w:szCs w:val="28"/>
        </w:rPr>
        <w:t>Нақты жалақы өсуде. Құрылыстың материалдық базасының негізі - құрылыс материалдары өнеркәсібі одан әрі дамытылады. Облыс экономикасында нақты бәсекелестік ортаны құруда шағын кәсіпкерлік үлкен орын алады. Оның негізгі көрсеткіштерінің динамикалық өсуі байқалады. ҚР Тұңғыш Президентінің адами ресурстардың үйлесімді дамуы үшін жағдай жасау жөніндегі нұсқаулары атқарушы органдардың әлеуметтік саладағы қызметін айқындайды. Павлодарлықтардың өмір сүруі үшін ең жақсы жағдай жасауға ұмтылу аймақтың Қазақстан экономикасындағы маңыздылығын айқын көрсетуге және серпінді дамуы бар облыстардың жетекші тобына кіруге мүмкіндік берді. Мәселен, облыстардың, Алматы және Астана қалаларының жергілікті атқарушы органдарының қызметін рейтингтік бағалау қорытындысы бойынша 2006 жылдың бірінші жартыжылдығының қорытындысы бойынша облыс бірінші орынға ие болды</w:t>
      </w:r>
      <w:r w:rsidR="002B0A33" w:rsidRPr="008F7AB8">
        <w:rPr>
          <w:rFonts w:ascii="Times New Roman" w:hAnsi="Times New Roman"/>
          <w:sz w:val="28"/>
          <w:szCs w:val="28"/>
        </w:rPr>
        <w:t>.</w:t>
      </w:r>
    </w:p>
    <w:p w:rsidR="002B0A33" w:rsidRPr="008F7AB8" w:rsidRDefault="00F220D0" w:rsidP="008F7AB8">
      <w:pPr>
        <w:ind w:firstLine="567"/>
        <w:jc w:val="both"/>
        <w:rPr>
          <w:rFonts w:ascii="Times New Roman" w:hAnsi="Times New Roman"/>
          <w:sz w:val="28"/>
          <w:szCs w:val="28"/>
        </w:rPr>
      </w:pPr>
      <w:r w:rsidRPr="008F7AB8">
        <w:rPr>
          <w:rFonts w:ascii="Times New Roman" w:hAnsi="Times New Roman"/>
          <w:sz w:val="28"/>
          <w:szCs w:val="28"/>
        </w:rPr>
        <w:t>Осылайша, тоқсаныншы және екі мыңыншы жылдардың бірінші жартысында республикадағы нарықтық жағдайларға бейімделу процесі ауыр және қарама-қайшы өтті. Біздің мемлекетіміздің өміріндегі осындай кезеңге қатысты Н. Ә. Назарбаев 1999 жылғы 1 шілдеде Зальцбургте (Австрия) өткен Дүниежүзілік экономикалық форумда сөйлеген сөзінде былай деді</w:t>
      </w:r>
      <w:r w:rsidR="002B0A33" w:rsidRPr="008F7AB8">
        <w:rPr>
          <w:rFonts w:ascii="Times New Roman" w:hAnsi="Times New Roman"/>
          <w:sz w:val="28"/>
          <w:szCs w:val="28"/>
        </w:rPr>
        <w:t>: </w:t>
      </w:r>
    </w:p>
    <w:p w:rsidR="002B0A33" w:rsidRPr="008F7AB8" w:rsidRDefault="002B0A33" w:rsidP="008F7AB8">
      <w:pPr>
        <w:ind w:firstLine="567"/>
        <w:jc w:val="both"/>
        <w:rPr>
          <w:rFonts w:ascii="Times New Roman" w:hAnsi="Times New Roman"/>
          <w:sz w:val="28"/>
          <w:szCs w:val="28"/>
        </w:rPr>
      </w:pPr>
      <w:r w:rsidRPr="008F7AB8">
        <w:rPr>
          <w:rFonts w:ascii="Times New Roman" w:hAnsi="Times New Roman"/>
          <w:sz w:val="28"/>
          <w:szCs w:val="28"/>
        </w:rPr>
        <w:t>«</w:t>
      </w:r>
      <w:r w:rsidR="00F220D0" w:rsidRPr="008F7AB8">
        <w:rPr>
          <w:rFonts w:ascii="Times New Roman" w:hAnsi="Times New Roman"/>
          <w:sz w:val="28"/>
          <w:szCs w:val="28"/>
        </w:rPr>
        <w:t>Қазақстан үкіметі қазіргі күрделі экономикалық жағдайда дағдарыстар келіп-кетеді деп негізге алады және қазіргі кезеңде дағдарысқа қарсы сауатты және барынша мүмкін болатын шаралар есебінен әлемдік экономиканы жандандырған кезде нарықтық реформалар мен экономикалық өсудің белсенді саясатын жалғастыру үшін қол жеткізілген позицияларды ең аз шығынмен сақтау маңызды</w:t>
      </w:r>
      <w:r w:rsidRPr="008F7AB8">
        <w:rPr>
          <w:rFonts w:ascii="Times New Roman" w:hAnsi="Times New Roman"/>
          <w:sz w:val="28"/>
          <w:szCs w:val="28"/>
        </w:rPr>
        <w:t>».</w:t>
      </w:r>
    </w:p>
    <w:p w:rsidR="002B0A33" w:rsidRPr="008F7AB8" w:rsidRDefault="00F220D0" w:rsidP="008F7AB8">
      <w:pPr>
        <w:ind w:firstLine="567"/>
        <w:jc w:val="both"/>
        <w:rPr>
          <w:rFonts w:ascii="Times New Roman" w:hAnsi="Times New Roman"/>
          <w:sz w:val="28"/>
          <w:szCs w:val="28"/>
        </w:rPr>
      </w:pPr>
      <w:r w:rsidRPr="008F7AB8">
        <w:rPr>
          <w:rFonts w:ascii="Times New Roman" w:hAnsi="Times New Roman"/>
          <w:sz w:val="28"/>
          <w:szCs w:val="28"/>
        </w:rPr>
        <w:t>Осы пайғамбарлық, оптимизм мен болашаққа деген нық сенімді басшылыққа ала отырып, Елбасының айтқан сөздерін басшылыққа ала отырып, Қ.-Ж. Тоқаев бастаған Қазақстан басшылығы қазіргі күрделі экономикалық жағдайда дағдарыстар келіп, кетіп, дағдарысқа қарсы сауатты және барынша мүмкін болатын шараларды қабылдай отырып, осы кезеңде де орын алып жатқандығынан туындап отыр. әлемдік экономиканы жандандыру кезінде нарықтық реформалар мен экономикалық өсудің белсенді саясатын жалғастыру үшін қол жеткізілген позицияларды ең аз шығынмен сақтау</w:t>
      </w:r>
      <w:r w:rsidR="002B0A33" w:rsidRPr="008F7AB8">
        <w:rPr>
          <w:rFonts w:ascii="Times New Roman" w:hAnsi="Times New Roman"/>
          <w:sz w:val="28"/>
          <w:szCs w:val="28"/>
        </w:rPr>
        <w:t>.</w:t>
      </w:r>
    </w:p>
    <w:p w:rsidR="00F220D0" w:rsidRPr="008F7AB8" w:rsidRDefault="00F220D0" w:rsidP="008F7AB8">
      <w:pPr>
        <w:ind w:firstLine="567"/>
        <w:jc w:val="both"/>
        <w:rPr>
          <w:rFonts w:ascii="Times New Roman" w:hAnsi="Times New Roman"/>
          <w:sz w:val="28"/>
          <w:szCs w:val="28"/>
        </w:rPr>
      </w:pPr>
    </w:p>
    <w:p w:rsidR="009A31CA" w:rsidRDefault="009A31CA" w:rsidP="008F7AB8">
      <w:pPr>
        <w:ind w:firstLine="567"/>
        <w:jc w:val="both"/>
        <w:rPr>
          <w:rFonts w:ascii="Times New Roman" w:hAnsi="Times New Roman"/>
          <w:b/>
          <w:sz w:val="28"/>
          <w:szCs w:val="28"/>
          <w:lang w:val="kk-KZ"/>
        </w:rPr>
      </w:pPr>
    </w:p>
    <w:p w:rsidR="009A31CA" w:rsidRDefault="009A31CA" w:rsidP="008F7AB8">
      <w:pPr>
        <w:ind w:firstLine="567"/>
        <w:jc w:val="both"/>
        <w:rPr>
          <w:rFonts w:ascii="Times New Roman" w:hAnsi="Times New Roman"/>
          <w:b/>
          <w:sz w:val="28"/>
          <w:szCs w:val="28"/>
          <w:lang w:val="kk-KZ"/>
        </w:rPr>
      </w:pPr>
    </w:p>
    <w:p w:rsidR="009A31CA" w:rsidRDefault="009A31CA" w:rsidP="008F7AB8">
      <w:pPr>
        <w:ind w:firstLine="567"/>
        <w:jc w:val="both"/>
        <w:rPr>
          <w:rFonts w:ascii="Times New Roman" w:hAnsi="Times New Roman"/>
          <w:b/>
          <w:sz w:val="28"/>
          <w:szCs w:val="28"/>
          <w:lang w:val="kk-KZ"/>
        </w:rPr>
      </w:pPr>
    </w:p>
    <w:p w:rsidR="001033F4" w:rsidRPr="008F7AB8" w:rsidRDefault="00092668"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lastRenderedPageBreak/>
        <w:t>4.</w:t>
      </w:r>
      <w:r w:rsidR="002B0A33" w:rsidRPr="008F7AB8">
        <w:rPr>
          <w:rFonts w:ascii="Times New Roman" w:hAnsi="Times New Roman"/>
          <w:b/>
          <w:sz w:val="28"/>
          <w:szCs w:val="28"/>
          <w:lang w:val="kk-KZ"/>
        </w:rPr>
        <w:t>4</w:t>
      </w:r>
      <w:r w:rsidR="001033F4" w:rsidRPr="008F7AB8">
        <w:rPr>
          <w:rFonts w:ascii="Times New Roman" w:hAnsi="Times New Roman"/>
          <w:b/>
          <w:sz w:val="28"/>
          <w:szCs w:val="28"/>
          <w:lang w:val="kk-KZ"/>
        </w:rPr>
        <w:t xml:space="preserve"> </w:t>
      </w:r>
      <w:r w:rsidR="00420B79" w:rsidRPr="008F7AB8">
        <w:rPr>
          <w:rFonts w:ascii="Times New Roman" w:hAnsi="Times New Roman"/>
          <w:b/>
          <w:sz w:val="28"/>
          <w:szCs w:val="28"/>
          <w:lang w:val="kk-KZ"/>
        </w:rPr>
        <w:t>Қоғамның негізгі экономикалық мәселелері. Не өндіру қажет? Қалай? Кім үшін өндіруге?</w:t>
      </w:r>
    </w:p>
    <w:p w:rsidR="001033F4" w:rsidRPr="008F7AB8" w:rsidRDefault="001033F4" w:rsidP="008F7AB8">
      <w:pPr>
        <w:tabs>
          <w:tab w:val="left" w:pos="0"/>
        </w:tabs>
        <w:ind w:firstLine="567"/>
        <w:jc w:val="both"/>
        <w:rPr>
          <w:rFonts w:ascii="Times New Roman" w:hAnsi="Times New Roman"/>
          <w:b/>
          <w:sz w:val="28"/>
          <w:szCs w:val="28"/>
          <w:lang w:val="kk-KZ"/>
        </w:rPr>
      </w:pPr>
    </w:p>
    <w:p w:rsidR="001033F4"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Кез-келген қоғам қаншалықты бай немесе кедей болса да, экономиканың үш негізгі мәселесін шешеді: қандай тауарлар мен қызметтерді өндіру керек, қалай және кім үшін. Экономиканың осы үш негізгі мәселесі шешуші болып табылады (</w:t>
      </w:r>
      <w:r w:rsidR="00092668" w:rsidRPr="008F7AB8">
        <w:rPr>
          <w:rFonts w:ascii="Times New Roman" w:hAnsi="Times New Roman"/>
          <w:sz w:val="28"/>
          <w:szCs w:val="28"/>
          <w:lang w:val="kk-KZ"/>
        </w:rPr>
        <w:t>4</w:t>
      </w:r>
      <w:r w:rsidRPr="008F7AB8">
        <w:rPr>
          <w:rFonts w:ascii="Times New Roman" w:hAnsi="Times New Roman"/>
          <w:sz w:val="28"/>
          <w:szCs w:val="28"/>
          <w:lang w:val="kk-KZ"/>
        </w:rPr>
        <w:t>.1-сурет).</w:t>
      </w:r>
    </w:p>
    <w:p w:rsidR="00F220D0" w:rsidRPr="008F7AB8" w:rsidRDefault="00F220D0" w:rsidP="008F7AB8">
      <w:pPr>
        <w:tabs>
          <w:tab w:val="left" w:pos="0"/>
        </w:tabs>
        <w:ind w:firstLine="567"/>
        <w:jc w:val="both"/>
        <w:rPr>
          <w:rFonts w:ascii="Times New Roman" w:hAnsi="Times New Roman"/>
          <w:sz w:val="28"/>
          <w:szCs w:val="28"/>
          <w:lang w:val="kk-KZ"/>
        </w:rPr>
      </w:pPr>
    </w:p>
    <w:p w:rsidR="00BD21F5" w:rsidRPr="008F7AB8" w:rsidRDefault="00BD21F5" w:rsidP="008F7AB8">
      <w:pPr>
        <w:tabs>
          <w:tab w:val="left" w:pos="0"/>
        </w:tabs>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840512" behindDoc="0" locked="0" layoutInCell="1" allowOverlap="1" wp14:anchorId="05B5A1E3" wp14:editId="2410285B">
                <wp:simplePos x="0" y="0"/>
                <wp:positionH relativeFrom="column">
                  <wp:posOffset>1324610</wp:posOffset>
                </wp:positionH>
                <wp:positionV relativeFrom="paragraph">
                  <wp:posOffset>1906905</wp:posOffset>
                </wp:positionV>
                <wp:extent cx="1016000" cy="139700"/>
                <wp:effectExtent l="19050" t="19050" r="12700" b="31750"/>
                <wp:wrapNone/>
                <wp:docPr id="130" name="Стрелка влево 130"/>
                <wp:cNvGraphicFramePr/>
                <a:graphic xmlns:a="http://schemas.openxmlformats.org/drawingml/2006/main">
                  <a:graphicData uri="http://schemas.microsoft.com/office/word/2010/wordprocessingShape">
                    <wps:wsp>
                      <wps:cNvSpPr/>
                      <wps:spPr>
                        <a:xfrm>
                          <a:off x="0" y="0"/>
                          <a:ext cx="1016000" cy="13970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type w14:anchorId="65A1AE37"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130" o:spid="_x0000_s1026" type="#_x0000_t66" style="position:absolute;margin-left:104.3pt;margin-top:150.15pt;width:80pt;height:11pt;z-index:251840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" adj="1485" fillcolor="#5b9bd5 [3204]" strokecolor="#1f4d78 [1604]" strokeweight="1p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38464" behindDoc="0" locked="0" layoutInCell="1" allowOverlap="1" wp14:anchorId="4D2B0344" wp14:editId="0629328E">
                <wp:simplePos x="0" y="0"/>
                <wp:positionH relativeFrom="column">
                  <wp:posOffset>1324610</wp:posOffset>
                </wp:positionH>
                <wp:positionV relativeFrom="paragraph">
                  <wp:posOffset>967105</wp:posOffset>
                </wp:positionV>
                <wp:extent cx="1016000" cy="139700"/>
                <wp:effectExtent l="19050" t="19050" r="12700" b="31750"/>
                <wp:wrapNone/>
                <wp:docPr id="129" name="Стрелка влево 129"/>
                <wp:cNvGraphicFramePr/>
                <a:graphic xmlns:a="http://schemas.openxmlformats.org/drawingml/2006/main">
                  <a:graphicData uri="http://schemas.microsoft.com/office/word/2010/wordprocessingShape">
                    <wps:wsp>
                      <wps:cNvSpPr/>
                      <wps:spPr>
                        <a:xfrm>
                          <a:off x="0" y="0"/>
                          <a:ext cx="1016000" cy="13970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41F34263" id="Стрелка влево 129" o:spid="_x0000_s1026" type="#_x0000_t66" style="position:absolute;margin-left:104.3pt;margin-top:76.15pt;width:80pt;height:11pt;z-index:251838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" adj="1485" fillcolor="#5b9bd5 [3204]" strokecolor="#1f4d78 [1604]" strokeweight="1p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36416" behindDoc="0" locked="0" layoutInCell="1" allowOverlap="1">
                <wp:simplePos x="0" y="0"/>
                <wp:positionH relativeFrom="column">
                  <wp:posOffset>1324610</wp:posOffset>
                </wp:positionH>
                <wp:positionV relativeFrom="paragraph">
                  <wp:posOffset>179705</wp:posOffset>
                </wp:positionV>
                <wp:extent cx="1016000" cy="139700"/>
                <wp:effectExtent l="19050" t="19050" r="12700" b="31750"/>
                <wp:wrapNone/>
                <wp:docPr id="128" name="Стрелка влево 128"/>
                <wp:cNvGraphicFramePr/>
                <a:graphic xmlns:a="http://schemas.openxmlformats.org/drawingml/2006/main">
                  <a:graphicData uri="http://schemas.microsoft.com/office/word/2010/wordprocessingShape">
                    <wps:wsp>
                      <wps:cNvSpPr/>
                      <wps:spPr>
                        <a:xfrm>
                          <a:off x="0" y="0"/>
                          <a:ext cx="1016000" cy="13970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130F767D" id="Стрелка влево 128" o:spid="_x0000_s1026" type="#_x0000_t66" style="position:absolute;margin-left:104.3pt;margin-top:14.15pt;width:80pt;height:11pt;z-index:251836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" adj="1485" fillcolor="#5b9bd5 [3204]" strokecolor="#1f4d78 [1604]" strokeweight="1p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35392" behindDoc="0" locked="0" layoutInCell="1" allowOverlap="1" wp14:anchorId="13E9F29B" wp14:editId="110CDCE2">
                <wp:simplePos x="0" y="0"/>
                <wp:positionH relativeFrom="column">
                  <wp:posOffset>2353310</wp:posOffset>
                </wp:positionH>
                <wp:positionV relativeFrom="paragraph">
                  <wp:posOffset>1652905</wp:posOffset>
                </wp:positionV>
                <wp:extent cx="3848100" cy="838200"/>
                <wp:effectExtent l="0" t="0" r="19050" b="19050"/>
                <wp:wrapNone/>
                <wp:docPr id="127" name="Прямоугольник 127"/>
                <wp:cNvGraphicFramePr/>
                <a:graphic xmlns:a="http://schemas.openxmlformats.org/drawingml/2006/main">
                  <a:graphicData uri="http://schemas.microsoft.com/office/word/2010/wordprocessingShape">
                    <wps:wsp>
                      <wps:cNvSpPr/>
                      <wps:spPr>
                        <a:xfrm>
                          <a:off x="0" y="0"/>
                          <a:ext cx="3848100" cy="838200"/>
                        </a:xfrm>
                        <a:prstGeom prst="rect">
                          <a:avLst/>
                        </a:prstGeom>
                        <a:gradFill flip="none" rotWithShape="1">
                          <a:gsLst>
                            <a:gs pos="0">
                              <a:schemeClr val="accent5">
                                <a:lumMod val="5000"/>
                                <a:lumOff val="95000"/>
                              </a:schemeClr>
                            </a:gs>
                            <a:gs pos="74000">
                              <a:schemeClr val="accent5">
                                <a:lumMod val="45000"/>
                                <a:lumOff val="55000"/>
                              </a:schemeClr>
                            </a:gs>
                            <a:gs pos="83000">
                              <a:schemeClr val="accent5">
                                <a:lumMod val="45000"/>
                                <a:lumOff val="55000"/>
                              </a:schemeClr>
                            </a:gs>
                            <a:gs pos="100000">
                              <a:schemeClr val="accent5">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1033F4" w:rsidRDefault="008F76E4" w:rsidP="001033F4">
                            <w:pPr>
                              <w:jc w:val="center"/>
                              <w:rPr>
                                <w:rFonts w:ascii="Times New Roman" w:hAnsi="Times New Roman"/>
                                <w:color w:val="000000" w:themeColor="text1"/>
                                <w:lang w:val="kk-KZ"/>
                              </w:rPr>
                            </w:pPr>
                            <w:r w:rsidRPr="00420B79">
                              <w:rPr>
                                <w:rFonts w:ascii="Times New Roman" w:hAnsi="Times New Roman"/>
                                <w:color w:val="000000" w:themeColor="text1"/>
                                <w:lang w:val="kk-KZ"/>
                              </w:rPr>
                              <w:t>Таңдалған тауарлар мен қызметтерді кім сатып алады, олар үшін ақы төлейді, ал пайдасын кім алады? Осы тауарлар мен қызметтерді өндіруден қоғамның жалпы кірісі қалай бөлінуі керек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3E9F29B" id="Прямоугольник 127" o:spid="_x0000_s1076" style="position:absolute;left:0;text-align:left;margin-left:185.3pt;margin-top:130.15pt;width:303pt;height:66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" fillcolor="#f6f8fc [184]" strokecolor="#1f4d78 [1604]" strokeweight="1pt">
                <v:fill color2="#c7d4ed [984]" rotate="t" colors="0 #f6f8fc;48497f #abc0e4;54395f #abc0e4;1 #c7d5ed" focus="100%" type="gradient"/>
                <v:textbox>
                  <w:txbxContent>
                    <w:p w:rsidR="008F76E4" w:rsidRPr="001033F4" w:rsidRDefault="008F76E4" w:rsidP="001033F4">
                      <w:pPr>
                        <w:jc w:val="center"/>
                        <w:rPr>
                          <w:rFonts w:ascii="Times New Roman" w:hAnsi="Times New Roman"/>
                          <w:color w:val="000000" w:themeColor="text1"/>
                          <w:lang w:val="kk-KZ"/>
                        </w:rPr>
                      </w:pPr>
                      <w:r w:rsidRPr="00420B79">
                        <w:rPr>
                          <w:rFonts w:ascii="Times New Roman" w:hAnsi="Times New Roman"/>
                          <w:color w:val="000000" w:themeColor="text1"/>
                          <w:lang w:val="kk-KZ"/>
                        </w:rPr>
                        <w:t>Таңдалған тауарлар мен қызметтерді кім сатып алады, олар үшін ақы төлейді, ал пайдасын кім алады? Осы тауарлар мен қызметтерді өндіруден қоғамның жалпы кірісі қалай бөлінуі керек</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33344" behindDoc="0" locked="0" layoutInCell="1" allowOverlap="1" wp14:anchorId="532C108A" wp14:editId="5C8356EC">
                <wp:simplePos x="0" y="0"/>
                <wp:positionH relativeFrom="column">
                  <wp:posOffset>321310</wp:posOffset>
                </wp:positionH>
                <wp:positionV relativeFrom="paragraph">
                  <wp:posOffset>1906905</wp:posOffset>
                </wp:positionV>
                <wp:extent cx="914400" cy="292100"/>
                <wp:effectExtent l="0" t="0" r="19050" b="12700"/>
                <wp:wrapNone/>
                <wp:docPr id="126" name="Прямоугольник 126"/>
                <wp:cNvGraphicFramePr/>
                <a:graphic xmlns:a="http://schemas.openxmlformats.org/drawingml/2006/main">
                  <a:graphicData uri="http://schemas.microsoft.com/office/word/2010/wordprocessingShape">
                    <wps:wsp>
                      <wps:cNvSpPr/>
                      <wps:spPr>
                        <a:xfrm>
                          <a:off x="0" y="0"/>
                          <a:ext cx="914400" cy="292100"/>
                        </a:xfrm>
                        <a:prstGeom prst="rect">
                          <a:avLst/>
                        </a:prstGeom>
                        <a:gradFill flip="none" rotWithShape="1">
                          <a:gsLst>
                            <a:gs pos="0">
                              <a:schemeClr val="accent5">
                                <a:lumMod val="5000"/>
                                <a:lumOff val="95000"/>
                              </a:schemeClr>
                            </a:gs>
                            <a:gs pos="74000">
                              <a:schemeClr val="accent5">
                                <a:lumMod val="45000"/>
                                <a:lumOff val="55000"/>
                              </a:schemeClr>
                            </a:gs>
                            <a:gs pos="83000">
                              <a:schemeClr val="accent5">
                                <a:lumMod val="45000"/>
                                <a:lumOff val="55000"/>
                              </a:schemeClr>
                            </a:gs>
                            <a:gs pos="100000">
                              <a:schemeClr val="accent5">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1033F4" w:rsidRDefault="008F76E4" w:rsidP="001033F4">
                            <w:pPr>
                              <w:jc w:val="center"/>
                              <w:rPr>
                                <w:rFonts w:ascii="Times New Roman" w:hAnsi="Times New Roman"/>
                                <w:color w:val="000000" w:themeColor="text1"/>
                                <w:lang w:val="kk-KZ"/>
                              </w:rPr>
                            </w:pPr>
                            <w:r>
                              <w:rPr>
                                <w:rFonts w:ascii="Times New Roman" w:hAnsi="Times New Roman"/>
                                <w:color w:val="000000" w:themeColor="text1"/>
                                <w:lang w:val="kk-KZ"/>
                              </w:rPr>
                              <w:t>Кім үшін?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532C108A" id="Прямоугольник 126" o:spid="_x0000_s1077" style="position:absolute;left:0;text-align:left;margin-left:25.3pt;margin-top:150.15pt;width:1in;height:23pt;z-index:251833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" fillcolor="#f6f8fc [184]" strokecolor="#1f4d78 [1604]" strokeweight="1pt">
                <v:fill color2="#c7d4ed [984]" rotate="t" colors="0 #f6f8fc;48497f #abc0e4;54395f #abc0e4;1 #c7d5ed" focus="100%" type="gradient"/>
                <v:textbox>
                  <w:txbxContent>
                    <w:p w:rsidR="008F76E4" w:rsidRPr="001033F4" w:rsidRDefault="008F76E4" w:rsidP="001033F4">
                      <w:pPr>
                        <w:jc w:val="center"/>
                        <w:rPr>
                          <w:rFonts w:ascii="Times New Roman" w:hAnsi="Times New Roman"/>
                          <w:color w:val="000000" w:themeColor="text1"/>
                          <w:lang w:val="kk-KZ"/>
                        </w:rPr>
                      </w:pPr>
                      <w:r>
                        <w:rPr>
                          <w:rFonts w:ascii="Times New Roman" w:hAnsi="Times New Roman"/>
                          <w:color w:val="000000" w:themeColor="text1"/>
                          <w:lang w:val="kk-KZ"/>
                        </w:rPr>
                        <w:t>Кім үшін?</w:t>
                      </w:r>
                    </w:p>
                  </w:txbxContent>
                </v:textbox>
              </v:rect>
            </w:pict>
          </mc:Fallback>
        </mc:AlternateContent>
      </w:r>
      <w:r w:rsidR="001033F4" w:rsidRPr="008F7AB8">
        <w:rPr>
          <w:rFonts w:ascii="Times New Roman" w:hAnsi="Times New Roman"/>
          <w:noProof/>
          <w:sz w:val="28"/>
          <w:szCs w:val="28"/>
        </w:rPr>
        <mc:AlternateContent>
          <mc:Choice Requires="wps">
            <w:drawing>
              <wp:anchor distT="0" distB="0" distL="114300" distR="114300" simplePos="0" relativeHeight="251831296" behindDoc="0" locked="0" layoutInCell="1" allowOverlap="1" wp14:anchorId="0D26E2EF" wp14:editId="27DCA2A6">
                <wp:simplePos x="0" y="0"/>
                <wp:positionH relativeFrom="column">
                  <wp:posOffset>2353310</wp:posOffset>
                </wp:positionH>
                <wp:positionV relativeFrom="paragraph">
                  <wp:posOffset>700405</wp:posOffset>
                </wp:positionV>
                <wp:extent cx="3848100" cy="838200"/>
                <wp:effectExtent l="0" t="0" r="19050" b="19050"/>
                <wp:wrapNone/>
                <wp:docPr id="125" name="Прямоугольник 125"/>
                <wp:cNvGraphicFramePr/>
                <a:graphic xmlns:a="http://schemas.openxmlformats.org/drawingml/2006/main">
                  <a:graphicData uri="http://schemas.microsoft.com/office/word/2010/wordprocessingShape">
                    <wps:wsp>
                      <wps:cNvSpPr/>
                      <wps:spPr>
                        <a:xfrm>
                          <a:off x="0" y="0"/>
                          <a:ext cx="3848100" cy="838200"/>
                        </a:xfrm>
                        <a:prstGeom prst="rect">
                          <a:avLst/>
                        </a:prstGeom>
                        <a:gradFill flip="none" rotWithShape="1">
                          <a:gsLst>
                            <a:gs pos="0">
                              <a:schemeClr val="accent5">
                                <a:lumMod val="5000"/>
                                <a:lumOff val="95000"/>
                              </a:schemeClr>
                            </a:gs>
                            <a:gs pos="74000">
                              <a:schemeClr val="accent5">
                                <a:lumMod val="45000"/>
                                <a:lumOff val="55000"/>
                              </a:schemeClr>
                            </a:gs>
                            <a:gs pos="83000">
                              <a:schemeClr val="accent5">
                                <a:lumMod val="45000"/>
                                <a:lumOff val="55000"/>
                              </a:schemeClr>
                            </a:gs>
                            <a:gs pos="100000">
                              <a:schemeClr val="accent5">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1033F4" w:rsidRDefault="008F76E4" w:rsidP="001033F4">
                            <w:pPr>
                              <w:jc w:val="center"/>
                              <w:rPr>
                                <w:rFonts w:ascii="Times New Roman" w:hAnsi="Times New Roman"/>
                                <w:color w:val="000000" w:themeColor="text1"/>
                                <w:lang w:val="kk-KZ"/>
                              </w:rPr>
                            </w:pPr>
                            <w:r w:rsidRPr="00420B79">
                              <w:rPr>
                                <w:rFonts w:ascii="Times New Roman" w:hAnsi="Times New Roman"/>
                                <w:color w:val="000000" w:themeColor="text1"/>
                                <w:lang w:val="kk-KZ"/>
                              </w:rPr>
                              <w:t>Мүмкін болатын нұсқалардан таңдалған тауарлар мен қызметтер қандай технологияны қолдана отырып, өндірістік ресурстардың қандай комбинациясында өндірілуі керек?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D26E2EF" id="Прямоугольник 125" o:spid="_x0000_s1078" style="position:absolute;left:0;text-align:left;margin-left:185.3pt;margin-top:55.15pt;width:303pt;height:66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" fillcolor="#f6f8fc [184]" strokecolor="#1f4d78 [1604]" strokeweight="1pt">
                <v:fill color2="#c7d4ed [984]" rotate="t" colors="0 #f6f8fc;48497f #abc0e4;54395f #abc0e4;1 #c7d5ed" focus="100%" type="gradient"/>
                <v:textbox>
                  <w:txbxContent>
                    <w:p w:rsidR="008F76E4" w:rsidRPr="001033F4" w:rsidRDefault="008F76E4" w:rsidP="001033F4">
                      <w:pPr>
                        <w:jc w:val="center"/>
                        <w:rPr>
                          <w:rFonts w:ascii="Times New Roman" w:hAnsi="Times New Roman"/>
                          <w:color w:val="000000" w:themeColor="text1"/>
                          <w:lang w:val="kk-KZ"/>
                        </w:rPr>
                      </w:pPr>
                      <w:r w:rsidRPr="00420B79">
                        <w:rPr>
                          <w:rFonts w:ascii="Times New Roman" w:hAnsi="Times New Roman"/>
                          <w:color w:val="000000" w:themeColor="text1"/>
                          <w:lang w:val="kk-KZ"/>
                        </w:rPr>
                        <w:t>Мүмкін болатын нұсқалардан таңдалған тауарлар мен қызметтер қандай технологияны қолдана отырып, өндірістік ресурстардың қандай комбинациясында өндірілуі керек?</w:t>
                      </w:r>
                    </w:p>
                  </w:txbxContent>
                </v:textbox>
              </v:rect>
            </w:pict>
          </mc:Fallback>
        </mc:AlternateContent>
      </w:r>
      <w:r w:rsidR="001033F4" w:rsidRPr="008F7AB8">
        <w:rPr>
          <w:rFonts w:ascii="Times New Roman" w:hAnsi="Times New Roman"/>
          <w:noProof/>
          <w:sz w:val="28"/>
          <w:szCs w:val="28"/>
        </w:rPr>
        <mc:AlternateContent>
          <mc:Choice Requires="wps">
            <w:drawing>
              <wp:anchor distT="0" distB="0" distL="114300" distR="114300" simplePos="0" relativeHeight="251827200" behindDoc="0" locked="0" layoutInCell="1" allowOverlap="1" wp14:anchorId="61A46A7D" wp14:editId="7B9615BF">
                <wp:simplePos x="0" y="0"/>
                <wp:positionH relativeFrom="column">
                  <wp:posOffset>2353310</wp:posOffset>
                </wp:positionH>
                <wp:positionV relativeFrom="paragraph">
                  <wp:posOffset>52705</wp:posOffset>
                </wp:positionV>
                <wp:extent cx="3848100" cy="495300"/>
                <wp:effectExtent l="0" t="0" r="19050" b="19050"/>
                <wp:wrapNone/>
                <wp:docPr id="123" name="Прямоугольник 123"/>
                <wp:cNvGraphicFramePr/>
                <a:graphic xmlns:a="http://schemas.openxmlformats.org/drawingml/2006/main">
                  <a:graphicData uri="http://schemas.microsoft.com/office/word/2010/wordprocessingShape">
                    <wps:wsp>
                      <wps:cNvSpPr/>
                      <wps:spPr>
                        <a:xfrm>
                          <a:off x="0" y="0"/>
                          <a:ext cx="3848100" cy="495300"/>
                        </a:xfrm>
                        <a:prstGeom prst="rect">
                          <a:avLst/>
                        </a:prstGeom>
                        <a:gradFill flip="none" rotWithShape="1">
                          <a:gsLst>
                            <a:gs pos="0">
                              <a:schemeClr val="accent5">
                                <a:lumMod val="5000"/>
                                <a:lumOff val="95000"/>
                              </a:schemeClr>
                            </a:gs>
                            <a:gs pos="74000">
                              <a:schemeClr val="accent5">
                                <a:lumMod val="45000"/>
                                <a:lumOff val="55000"/>
                              </a:schemeClr>
                            </a:gs>
                            <a:gs pos="83000">
                              <a:schemeClr val="accent5">
                                <a:lumMod val="45000"/>
                                <a:lumOff val="55000"/>
                              </a:schemeClr>
                            </a:gs>
                            <a:gs pos="100000">
                              <a:schemeClr val="accent5">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1033F4" w:rsidRDefault="008F76E4" w:rsidP="001033F4">
                            <w:pPr>
                              <w:jc w:val="center"/>
                              <w:rPr>
                                <w:rFonts w:ascii="Times New Roman" w:hAnsi="Times New Roman"/>
                                <w:color w:val="000000" w:themeColor="text1"/>
                                <w:lang w:val="kk-KZ"/>
                              </w:rPr>
                            </w:pPr>
                            <w:r w:rsidRPr="00420B79">
                              <w:rPr>
                                <w:rFonts w:ascii="Times New Roman" w:hAnsi="Times New Roman"/>
                                <w:color w:val="000000" w:themeColor="text1"/>
                                <w:lang w:val="kk-KZ"/>
                              </w:rPr>
                              <w:t>Осы ауданда және қазіргі уақытта мүмкін болатын тауарлар мен қызметтердің қайсысы өндірілуі керек?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1A46A7D" id="Прямоугольник 123" o:spid="_x0000_s1079" style="position:absolute;left:0;text-align:left;margin-left:185.3pt;margin-top:4.15pt;width:303pt;height:39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" fillcolor="#f6f8fc [184]" strokecolor="#1f4d78 [1604]" strokeweight="1pt">
                <v:fill color2="#c7d4ed [984]" rotate="t" colors="0 #f6f8fc;48497f #abc0e4;54395f #abc0e4;1 #c7d5ed" focus="100%" type="gradient"/>
                <v:textbox>
                  <w:txbxContent>
                    <w:p w:rsidR="008F76E4" w:rsidRPr="001033F4" w:rsidRDefault="008F76E4" w:rsidP="001033F4">
                      <w:pPr>
                        <w:jc w:val="center"/>
                        <w:rPr>
                          <w:rFonts w:ascii="Times New Roman" w:hAnsi="Times New Roman"/>
                          <w:color w:val="000000" w:themeColor="text1"/>
                          <w:lang w:val="kk-KZ"/>
                        </w:rPr>
                      </w:pPr>
                      <w:r w:rsidRPr="00420B79">
                        <w:rPr>
                          <w:rFonts w:ascii="Times New Roman" w:hAnsi="Times New Roman"/>
                          <w:color w:val="000000" w:themeColor="text1"/>
                          <w:lang w:val="kk-KZ"/>
                        </w:rPr>
                        <w:t>Осы ауданда және қазіргі уақытта мүмкін болатын тауарлар мен қызметтердің қайсысы өндірілуі керек?</w:t>
                      </w:r>
                    </w:p>
                  </w:txbxContent>
                </v:textbox>
              </v:rect>
            </w:pict>
          </mc:Fallback>
        </mc:AlternateContent>
      </w:r>
      <w:r w:rsidR="001033F4" w:rsidRPr="008F7AB8">
        <w:rPr>
          <w:rFonts w:ascii="Times New Roman" w:hAnsi="Times New Roman"/>
          <w:noProof/>
          <w:sz w:val="28"/>
          <w:szCs w:val="28"/>
        </w:rPr>
        <mc:AlternateContent>
          <mc:Choice Requires="wps">
            <w:drawing>
              <wp:anchor distT="0" distB="0" distL="114300" distR="114300" simplePos="0" relativeHeight="251829248" behindDoc="0" locked="0" layoutInCell="1" allowOverlap="1" wp14:anchorId="0A509A46" wp14:editId="513B22AE">
                <wp:simplePos x="0" y="0"/>
                <wp:positionH relativeFrom="column">
                  <wp:posOffset>321310</wp:posOffset>
                </wp:positionH>
                <wp:positionV relativeFrom="paragraph">
                  <wp:posOffset>916305</wp:posOffset>
                </wp:positionV>
                <wp:extent cx="914400" cy="292100"/>
                <wp:effectExtent l="0" t="0" r="19050" b="12700"/>
                <wp:wrapNone/>
                <wp:docPr id="124" name="Прямоугольник 124"/>
                <wp:cNvGraphicFramePr/>
                <a:graphic xmlns:a="http://schemas.openxmlformats.org/drawingml/2006/main">
                  <a:graphicData uri="http://schemas.microsoft.com/office/word/2010/wordprocessingShape">
                    <wps:wsp>
                      <wps:cNvSpPr/>
                      <wps:spPr>
                        <a:xfrm>
                          <a:off x="0" y="0"/>
                          <a:ext cx="914400" cy="292100"/>
                        </a:xfrm>
                        <a:prstGeom prst="rect">
                          <a:avLst/>
                        </a:prstGeom>
                        <a:gradFill flip="none" rotWithShape="1">
                          <a:gsLst>
                            <a:gs pos="0">
                              <a:schemeClr val="accent5">
                                <a:lumMod val="5000"/>
                                <a:lumOff val="95000"/>
                              </a:schemeClr>
                            </a:gs>
                            <a:gs pos="74000">
                              <a:schemeClr val="accent5">
                                <a:lumMod val="45000"/>
                                <a:lumOff val="55000"/>
                              </a:schemeClr>
                            </a:gs>
                            <a:gs pos="83000">
                              <a:schemeClr val="accent5">
                                <a:lumMod val="45000"/>
                                <a:lumOff val="55000"/>
                              </a:schemeClr>
                            </a:gs>
                            <a:gs pos="100000">
                              <a:schemeClr val="accent5">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1033F4" w:rsidRDefault="008F76E4" w:rsidP="001033F4">
                            <w:pPr>
                              <w:jc w:val="center"/>
                              <w:rPr>
                                <w:rFonts w:ascii="Times New Roman" w:hAnsi="Times New Roman"/>
                                <w:color w:val="000000" w:themeColor="text1"/>
                                <w:lang w:val="kk-KZ"/>
                              </w:rPr>
                            </w:pPr>
                            <w:r>
                              <w:rPr>
                                <w:rFonts w:ascii="Times New Roman" w:hAnsi="Times New Roman"/>
                                <w:color w:val="000000" w:themeColor="text1"/>
                                <w:lang w:val="kk-KZ"/>
                              </w:rPr>
                              <w:t>Қалай?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0A509A46" id="Прямоугольник 124" o:spid="_x0000_s1080" style="position:absolute;left:0;text-align:left;margin-left:25.3pt;margin-top:72.15pt;width:1in;height:23pt;z-index:25182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" fillcolor="#f6f8fc [184]" strokecolor="#1f4d78 [1604]" strokeweight="1pt">
                <v:fill color2="#c7d4ed [984]" rotate="t" colors="0 #f6f8fc;48497f #abc0e4;54395f #abc0e4;1 #c7d5ed" focus="100%" type="gradient"/>
                <v:textbox>
                  <w:txbxContent>
                    <w:p w:rsidR="008F76E4" w:rsidRPr="001033F4" w:rsidRDefault="008F76E4" w:rsidP="001033F4">
                      <w:pPr>
                        <w:jc w:val="center"/>
                        <w:rPr>
                          <w:rFonts w:ascii="Times New Roman" w:hAnsi="Times New Roman"/>
                          <w:color w:val="000000" w:themeColor="text1"/>
                          <w:lang w:val="kk-KZ"/>
                        </w:rPr>
                      </w:pPr>
                      <w:r>
                        <w:rPr>
                          <w:rFonts w:ascii="Times New Roman" w:hAnsi="Times New Roman"/>
                          <w:color w:val="000000" w:themeColor="text1"/>
                          <w:lang w:val="kk-KZ"/>
                        </w:rPr>
                        <w:t>Қалай?</w:t>
                      </w:r>
                    </w:p>
                  </w:txbxContent>
                </v:textbox>
              </v:rect>
            </w:pict>
          </mc:Fallback>
        </mc:AlternateContent>
      </w:r>
      <w:r w:rsidR="001033F4" w:rsidRPr="008F7AB8">
        <w:rPr>
          <w:rFonts w:ascii="Times New Roman" w:hAnsi="Times New Roman"/>
          <w:noProof/>
          <w:sz w:val="28"/>
          <w:szCs w:val="28"/>
        </w:rPr>
        <mc:AlternateContent>
          <mc:Choice Requires="wps">
            <w:drawing>
              <wp:anchor distT="0" distB="0" distL="114300" distR="114300" simplePos="0" relativeHeight="251825152" behindDoc="0" locked="0" layoutInCell="1" allowOverlap="1">
                <wp:simplePos x="0" y="0"/>
                <wp:positionH relativeFrom="column">
                  <wp:posOffset>321310</wp:posOffset>
                </wp:positionH>
                <wp:positionV relativeFrom="paragraph">
                  <wp:posOffset>167005</wp:posOffset>
                </wp:positionV>
                <wp:extent cx="914400" cy="292100"/>
                <wp:effectExtent l="0" t="0" r="19050" b="12700"/>
                <wp:wrapNone/>
                <wp:docPr id="122" name="Прямоугольник 122"/>
                <wp:cNvGraphicFramePr/>
                <a:graphic xmlns:a="http://schemas.openxmlformats.org/drawingml/2006/main">
                  <a:graphicData uri="http://schemas.microsoft.com/office/word/2010/wordprocessingShape">
                    <wps:wsp>
                      <wps:cNvSpPr/>
                      <wps:spPr>
                        <a:xfrm>
                          <a:off x="0" y="0"/>
                          <a:ext cx="914400" cy="292100"/>
                        </a:xfrm>
                        <a:prstGeom prst="rect">
                          <a:avLst/>
                        </a:prstGeom>
                        <a:gradFill flip="none" rotWithShape="1">
                          <a:gsLst>
                            <a:gs pos="0">
                              <a:schemeClr val="accent5">
                                <a:lumMod val="5000"/>
                                <a:lumOff val="95000"/>
                              </a:schemeClr>
                            </a:gs>
                            <a:gs pos="74000">
                              <a:schemeClr val="accent5">
                                <a:lumMod val="45000"/>
                                <a:lumOff val="55000"/>
                              </a:schemeClr>
                            </a:gs>
                            <a:gs pos="83000">
                              <a:schemeClr val="accent5">
                                <a:lumMod val="45000"/>
                                <a:lumOff val="55000"/>
                              </a:schemeClr>
                            </a:gs>
                            <a:gs pos="100000">
                              <a:schemeClr val="accent5">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1033F4" w:rsidRDefault="008F76E4" w:rsidP="001033F4">
                            <w:pPr>
                              <w:jc w:val="center"/>
                              <w:rPr>
                                <w:rFonts w:ascii="Times New Roman" w:hAnsi="Times New Roman"/>
                                <w:color w:val="000000" w:themeColor="text1"/>
                                <w:lang w:val="kk-KZ"/>
                              </w:rPr>
                            </w:pPr>
                            <w:r>
                              <w:rPr>
                                <w:rFonts w:ascii="Times New Roman" w:hAnsi="Times New Roman"/>
                                <w:color w:val="000000" w:themeColor="text1"/>
                                <w:lang w:val="kk-KZ"/>
                              </w:rPr>
                              <w:t>Не?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id="Прямоугольник 122" o:spid="_x0000_s1081" style="position:absolute;left:0;text-align:left;margin-left:25.3pt;margin-top:13.15pt;width:1in;height:23pt;z-index:251825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" fillcolor="#f6f8fc [184]" strokecolor="#1f4d78 [1604]" strokeweight="1pt">
                <v:fill color2="#c7d4ed [984]" rotate="t" colors="0 #f6f8fc;48497f #abc0e4;54395f #abc0e4;1 #c7d5ed" focus="100%" type="gradient"/>
                <v:textbox>
                  <w:txbxContent>
                    <w:p w:rsidR="008F76E4" w:rsidRPr="001033F4" w:rsidRDefault="008F76E4" w:rsidP="001033F4">
                      <w:pPr>
                        <w:jc w:val="center"/>
                        <w:rPr>
                          <w:rFonts w:ascii="Times New Roman" w:hAnsi="Times New Roman"/>
                          <w:color w:val="000000" w:themeColor="text1"/>
                          <w:lang w:val="kk-KZ"/>
                        </w:rPr>
                      </w:pPr>
                      <w:r>
                        <w:rPr>
                          <w:rFonts w:ascii="Times New Roman" w:hAnsi="Times New Roman"/>
                          <w:color w:val="000000" w:themeColor="text1"/>
                          <w:lang w:val="kk-KZ"/>
                        </w:rPr>
                        <w:t>Не?</w:t>
                      </w:r>
                    </w:p>
                  </w:txbxContent>
                </v:textbox>
              </v:rect>
            </w:pict>
          </mc:Fallback>
        </mc:AlternateContent>
      </w: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BD21F5" w:rsidRPr="008F7AB8" w:rsidRDefault="00BD21F5" w:rsidP="008F7AB8">
      <w:pPr>
        <w:rPr>
          <w:rFonts w:ascii="Times New Roman" w:hAnsi="Times New Roman"/>
          <w:sz w:val="28"/>
          <w:szCs w:val="28"/>
          <w:lang w:val="kk-KZ"/>
        </w:rPr>
      </w:pPr>
    </w:p>
    <w:p w:rsidR="001033F4" w:rsidRPr="008F7AB8" w:rsidRDefault="00420B79" w:rsidP="008F7AB8">
      <w:pPr>
        <w:tabs>
          <w:tab w:val="left" w:pos="0"/>
        </w:tabs>
        <w:jc w:val="center"/>
        <w:rPr>
          <w:rFonts w:ascii="Times New Roman" w:hAnsi="Times New Roman"/>
          <w:sz w:val="28"/>
          <w:szCs w:val="28"/>
          <w:lang w:val="kk-KZ"/>
        </w:rPr>
      </w:pPr>
      <w:r w:rsidRPr="008F7AB8">
        <w:rPr>
          <w:rFonts w:ascii="Times New Roman" w:hAnsi="Times New Roman"/>
          <w:sz w:val="28"/>
          <w:szCs w:val="28"/>
          <w:lang w:val="kk-KZ"/>
        </w:rPr>
        <w:t xml:space="preserve">Сурет </w:t>
      </w:r>
      <w:r w:rsidR="00092668" w:rsidRPr="008F7AB8">
        <w:rPr>
          <w:rFonts w:ascii="Times New Roman" w:hAnsi="Times New Roman"/>
          <w:sz w:val="28"/>
          <w:szCs w:val="28"/>
          <w:lang w:val="kk-KZ"/>
        </w:rPr>
        <w:t>4</w:t>
      </w:r>
      <w:r w:rsidRPr="008F7AB8">
        <w:rPr>
          <w:rFonts w:ascii="Times New Roman" w:hAnsi="Times New Roman"/>
          <w:sz w:val="28"/>
          <w:szCs w:val="28"/>
          <w:lang w:val="kk-KZ"/>
        </w:rPr>
        <w:t>.1. Экономиканың негізгі мәселелері</w:t>
      </w:r>
    </w:p>
    <w:p w:rsidR="00BD21F5" w:rsidRPr="008F7AB8" w:rsidRDefault="00BD21F5" w:rsidP="008F7AB8">
      <w:pPr>
        <w:tabs>
          <w:tab w:val="left" w:pos="0"/>
        </w:tabs>
        <w:ind w:firstLine="567"/>
        <w:jc w:val="both"/>
        <w:rPr>
          <w:rFonts w:ascii="Times New Roman" w:hAnsi="Times New Roman"/>
          <w:i/>
          <w:sz w:val="28"/>
          <w:szCs w:val="28"/>
          <w:lang w:val="kk-KZ"/>
        </w:rPr>
      </w:pPr>
      <w:r w:rsidRPr="008F7AB8">
        <w:rPr>
          <w:rFonts w:ascii="Times New Roman" w:hAnsi="Times New Roman"/>
          <w:i/>
          <w:sz w:val="28"/>
          <w:szCs w:val="28"/>
          <w:lang w:val="kk-KZ"/>
        </w:rPr>
        <w:t>Ескерту – авторлар құрастырған</w:t>
      </w:r>
    </w:p>
    <w:p w:rsidR="00BD21F5" w:rsidRPr="008F7AB8" w:rsidRDefault="00BD21F5" w:rsidP="008F7AB8">
      <w:pPr>
        <w:tabs>
          <w:tab w:val="left" w:pos="0"/>
        </w:tabs>
        <w:ind w:firstLine="567"/>
        <w:jc w:val="both"/>
        <w:rPr>
          <w:rFonts w:ascii="Times New Roman" w:hAnsi="Times New Roman"/>
          <w:i/>
          <w:sz w:val="28"/>
          <w:szCs w:val="28"/>
          <w:lang w:val="kk-KZ"/>
        </w:rPr>
      </w:pPr>
    </w:p>
    <w:p w:rsidR="00BD21F5"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Тауарлар мен қызметтердің қайсысы өндірілуі керек және қандай мөлшерде? Жеке адам өзін қажетті тауарлармен және қызметтермен әртүрлі жолдармен қамтамасыз ете алады: оларды өзіңіз жасаңыз, басқа тауарларға айырбастаңыз, оларды сыйлық ретінде алыңыз. Жалпы қоғам бәрін бірден ала алмайды. Осыған байланысты, ол болуы тиіс екенін анықтап, ол еді болуы тиіс дереу, алуға, содан болар еді, күте тұру керек, ал одан мүлдем бас тартуға құқылы. Қазіргі уақытта не істеу керек: балмұздақ немесе көйлек? Қымбат сапалы жейделердің аз саны немесе арзандары көп пе? Болашақта өндіріс пен тұтынуды арттыратын аз тұтыну тауарларын өндіру керек пе немесе өндірістік тауарларды (машиналар, станоктар, жабдықтар және т. б.) көбірек шығару қажет пе?</w:t>
      </w:r>
    </w:p>
    <w:p w:rsidR="00BD21F5"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Кейде таңдау қиын болуы мүмкін. Дамымаған елдер соншалықты кедей, сондықтан жұмыс күшінің көп бөлігі халықты тамақтандыруға және киюге жұмсалады. Мұндай елдерде халықтың өмір сүру деңгейін көтеру үшін өндіріс көлемін ұлғайту қажет, бірақ бұл үшін ұлттық экономиканы қайта құру, өндірісті жаңғырту қажет</w:t>
      </w:r>
      <w:r w:rsidR="00BD21F5" w:rsidRPr="008F7AB8">
        <w:rPr>
          <w:rFonts w:ascii="Times New Roman" w:hAnsi="Times New Roman"/>
          <w:sz w:val="28"/>
          <w:szCs w:val="28"/>
          <w:lang w:val="kk-KZ"/>
        </w:rPr>
        <w:t>.</w:t>
      </w:r>
    </w:p>
    <w:p w:rsidR="00BD21F5"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Тауарлар мен қызметтер қалай өндірілуі керек? Тауарлардың барлық жиынтығын, сондай-ақ әр экономикалық игілікті бөлек өндірудің әртүрлі нұсқалары бар. Олар қандай ресурстардан, қандай технологиямен өндірілуі керек? Өндірісті қандай ұйымдастыру арқылы? Белгілі бір үй, мектеп, колледж, </w:t>
      </w:r>
      <w:r w:rsidRPr="008F7AB8">
        <w:rPr>
          <w:rFonts w:ascii="Times New Roman" w:hAnsi="Times New Roman"/>
          <w:sz w:val="28"/>
          <w:szCs w:val="28"/>
          <w:lang w:val="kk-KZ"/>
        </w:rPr>
        <w:lastRenderedPageBreak/>
        <w:t>автомобиль салудың бірнеше нұсқасы бар. Ғимарат көп қабатты және бір қабатты болуы мүмкін, көлікті конвейерге немесе қолмен жинауға болады. Кейбір ғимараттарды жеке тұлғалар, басқаларын мемлекет салады. Бір елде автомобильдер шығару туралы шешімді мемлекеттік орган, екінші елде - жеке фирмалар қабылдайды</w:t>
      </w:r>
      <w:r w:rsidR="00BD21F5" w:rsidRPr="008F7AB8">
        <w:rPr>
          <w:rFonts w:ascii="Times New Roman" w:hAnsi="Times New Roman"/>
          <w:sz w:val="28"/>
          <w:szCs w:val="28"/>
          <w:lang w:val="kk-KZ"/>
        </w:rPr>
        <w:t>.</w:t>
      </w:r>
    </w:p>
    <w:p w:rsidR="00BD21F5"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Өнім кімге өндірілуі керек? Елде өндірілген тауарлар мен қызметтерді кім пайдалана алады? Өндірілген тауарлар мен қызметтердің саны шектеулі болғандықтан, оларды бөлу мәселесі туындайды. Барлық қажеттіліктерді қанағаттандыру үшін өнімді бөлу механизмін түсіну қажет. Бұл өнімдер мен қызметтерді кім пайдаланады, пайдасы бар? Қоғамның барлық мүшелері бірдей үлесті алуы керек пе, жоқ па? Неге басымдық берілуі керек-ақыл немесе физикалық күш? Науқастар мен қарттар толып кетеді ме, әлде оларды тағдырына тастайды ма? Осы проблемаларды шешу қоғамның мақсаттарын, оның дамуын ынталандыруды анықтайды</w:t>
      </w:r>
      <w:r w:rsidR="00BD21F5" w:rsidRPr="008F7AB8">
        <w:rPr>
          <w:rFonts w:ascii="Times New Roman" w:hAnsi="Times New Roman"/>
          <w:sz w:val="28"/>
          <w:szCs w:val="28"/>
          <w:lang w:val="kk-KZ"/>
        </w:rPr>
        <w:t>.</w:t>
      </w:r>
    </w:p>
    <w:p w:rsidR="00420B79"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Әр түрлі әлеуметтік-экономикалық жүйелердегі негізгі экономикалық мәселелер басқаша шешіледі. Мысалы, нарықтық экономикада негізгі экономикалық сұрақтарға барлық жауаптар (не, қалай, кім үшін) нарықты анықтайды: сұраныс, ұсыныс, баға, пайда, бәсекелестік.</w:t>
      </w:r>
    </w:p>
    <w:p w:rsidR="00BD21F5"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«Не» төлем қабілетті сұраныспен, ақшаның дауыс беруімен шешіледі. Тұтынушы ақшаны не үшін төлеуге дайын екенін өзі шешеді. Өндіруші тұтынушының қалауын қанағаттандыруға тырысады</w:t>
      </w:r>
      <w:r w:rsidR="00BD21F5" w:rsidRPr="008F7AB8">
        <w:rPr>
          <w:rFonts w:ascii="Times New Roman" w:hAnsi="Times New Roman"/>
          <w:sz w:val="28"/>
          <w:szCs w:val="28"/>
          <w:lang w:val="kk-KZ"/>
        </w:rPr>
        <w:t>.</w:t>
      </w:r>
    </w:p>
    <w:p w:rsidR="00420B79"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«Қалай» үлкен пайда табуға тырысатын өндіруші шешеді. Бағаны белгілеу Оған ғана байланысты емес болғандықтан, бәсекелестік жағдайында өз мақсатына жету үшін өндіруші бәсекелестеріне қарағанда мүмкіндігінше көп тауарлар мен арзан бағамен өндіруі және сатуы керек. </w:t>
      </w:r>
    </w:p>
    <w:p w:rsidR="00BD21F5"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«Кім үшін» тұтынушылардың әртүрлі топтарының пайдасына олардың кірістерін ескере отырып шешіледі</w:t>
      </w:r>
      <w:r w:rsidR="00BD21F5" w:rsidRPr="008F7AB8">
        <w:rPr>
          <w:rFonts w:ascii="Times New Roman" w:hAnsi="Times New Roman"/>
          <w:sz w:val="28"/>
          <w:szCs w:val="28"/>
          <w:lang w:val="kk-KZ"/>
        </w:rPr>
        <w:t>.</w:t>
      </w:r>
    </w:p>
    <w:p w:rsidR="00EF70E1" w:rsidRDefault="00EF70E1" w:rsidP="008F7AB8">
      <w:pPr>
        <w:tabs>
          <w:tab w:val="left" w:pos="0"/>
        </w:tabs>
        <w:ind w:firstLine="567"/>
        <w:jc w:val="both"/>
        <w:rPr>
          <w:rFonts w:ascii="Times New Roman" w:hAnsi="Times New Roman"/>
          <w:i/>
          <w:sz w:val="28"/>
          <w:szCs w:val="28"/>
          <w:lang w:val="kk-KZ"/>
        </w:rPr>
      </w:pPr>
    </w:p>
    <w:p w:rsidR="00481BC7" w:rsidRPr="008F7AB8" w:rsidRDefault="00481BC7" w:rsidP="008F7AB8">
      <w:pPr>
        <w:tabs>
          <w:tab w:val="left" w:pos="0"/>
        </w:tabs>
        <w:ind w:firstLine="567"/>
        <w:jc w:val="both"/>
        <w:rPr>
          <w:rFonts w:ascii="Times New Roman" w:hAnsi="Times New Roman"/>
          <w:i/>
          <w:sz w:val="28"/>
          <w:szCs w:val="28"/>
          <w:lang w:val="kk-KZ"/>
        </w:rPr>
      </w:pPr>
    </w:p>
    <w:p w:rsidR="00420B79" w:rsidRPr="008F7AB8" w:rsidRDefault="00420B79" w:rsidP="008F7AB8">
      <w:pPr>
        <w:tabs>
          <w:tab w:val="left" w:pos="0"/>
        </w:tabs>
        <w:ind w:firstLine="567"/>
        <w:jc w:val="both"/>
        <w:rPr>
          <w:rFonts w:ascii="Times New Roman" w:hAnsi="Times New Roman"/>
          <w:i/>
          <w:sz w:val="28"/>
          <w:szCs w:val="28"/>
          <w:lang w:val="kk-KZ"/>
        </w:rPr>
      </w:pPr>
      <w:r w:rsidRPr="008F7AB8">
        <w:rPr>
          <w:rFonts w:ascii="Times New Roman" w:hAnsi="Times New Roman"/>
          <w:i/>
          <w:sz w:val="28"/>
          <w:szCs w:val="28"/>
          <w:lang w:val="kk-KZ"/>
        </w:rPr>
        <w:t>Қорытындылар</w:t>
      </w:r>
    </w:p>
    <w:p w:rsidR="00420B79" w:rsidRPr="008F7AB8" w:rsidRDefault="00BD21F5"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 </w:t>
      </w:r>
      <w:r w:rsidR="00420B79" w:rsidRPr="008F7AB8">
        <w:rPr>
          <w:rFonts w:ascii="Times New Roman" w:hAnsi="Times New Roman"/>
          <w:sz w:val="28"/>
          <w:szCs w:val="28"/>
          <w:lang w:val="kk-KZ"/>
        </w:rPr>
        <w:t xml:space="preserve">Соңғы бір жарым-екі ғасырда әлемде келесі жүйелер жұмыс істеді: еркін бәсекелестіктің нарықтық экономикасы, қазіргі нарықтық экономика, әкімшілік-командалық және дәстүрлі экономика. Соңғы бір жарым-екі онжылдықта аралас экономика пайда болды. </w:t>
      </w:r>
    </w:p>
    <w:p w:rsidR="00420B79"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2. Әр жүйеде экономикалық дамуды ұйымдастырудың өзіндік ұлттық модельдері бар, өйткені елдер экономикалық даму деңгейімен, Әлеуметтік және Ұлттық жағдайларымен ерекшеленеді. </w:t>
      </w:r>
    </w:p>
    <w:p w:rsidR="00420B79" w:rsidRPr="008F7AB8" w:rsidRDefault="00420B7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3. Өтпелі экономиканың ресейлік моделінің келесі сипаттамалары бар: қуатты мемлекеттік сектор, шағын және орта кәсіпкерліктің аз үлесі, елдің әртүрлі салалары мен аймақтарындағы нарықтық қатынастарға біркелкі көшу, экономиканың жоғары криминализациясы. </w:t>
      </w:r>
    </w:p>
    <w:p w:rsidR="008F7AB8" w:rsidRPr="008F7AB8" w:rsidRDefault="00420B79" w:rsidP="009A31CA">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4. Экономиканың негізгі мәселелері (не, қалай, кім үшін) елдің әлеуметтік-экономикалық дамуына байланысты әртүрлі әлеуметтік-экономикалық жүйелерде әр түрлі шешіледі</w:t>
      </w:r>
      <w:r w:rsidR="00BD21F5" w:rsidRPr="008F7AB8">
        <w:rPr>
          <w:rFonts w:ascii="Times New Roman" w:hAnsi="Times New Roman"/>
          <w:sz w:val="28"/>
          <w:szCs w:val="28"/>
          <w:lang w:val="kk-KZ"/>
        </w:rPr>
        <w:t>.</w:t>
      </w:r>
    </w:p>
    <w:p w:rsidR="004A11E9" w:rsidRPr="008F7AB8" w:rsidRDefault="004A11E9" w:rsidP="008F7AB8">
      <w:pPr>
        <w:tabs>
          <w:tab w:val="left" w:pos="0"/>
        </w:tabs>
        <w:ind w:firstLine="567"/>
        <w:jc w:val="center"/>
        <w:rPr>
          <w:rFonts w:ascii="Times New Roman" w:hAnsi="Times New Roman"/>
          <w:b/>
          <w:bCs/>
          <w:iCs/>
          <w:sz w:val="28"/>
          <w:szCs w:val="28"/>
          <w:lang w:val="kk-KZ"/>
        </w:rPr>
      </w:pPr>
      <w:r w:rsidRPr="009A31CA">
        <w:rPr>
          <w:rFonts w:ascii="Times New Roman" w:hAnsi="Times New Roman"/>
          <w:b/>
          <w:bCs/>
          <w:iCs/>
          <w:sz w:val="28"/>
          <w:szCs w:val="28"/>
          <w:lang w:val="kk-KZ"/>
        </w:rPr>
        <w:lastRenderedPageBreak/>
        <w:t>V</w:t>
      </w:r>
      <w:r w:rsidRPr="008F7AB8">
        <w:rPr>
          <w:rFonts w:ascii="Times New Roman" w:hAnsi="Times New Roman"/>
          <w:b/>
          <w:bCs/>
          <w:iCs/>
          <w:sz w:val="28"/>
          <w:szCs w:val="28"/>
          <w:lang w:val="kk-KZ"/>
        </w:rPr>
        <w:t xml:space="preserve"> ТАРАУ. БҰРЫНҒЫ СОЦИАЛИСТІК ЕЛДЕРДІҢ НЕГІЗГІ ӘЛЕУМЕТТІК-ЭКОНОМИКАЛЫҚ МОДЕЛЬДЕРІ</w:t>
      </w: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1917 жылғы Қазан төңкерісінен кейін және Ресейде большевиктік кеңес өкіметінің орнауынан, 1922 жылы КСРО-ның 30-жылдары құрылғаннан кейін.өткен ғасырда кеңестік әлеуметтік - экономикалық модель қалыптасты, оны Сталин немесе Сталиндік деп атауға болады, өйткені и. в. Сталин оның негізгі ұйымдастырушысы және жасаушысы болды. Бұл кеңестік типтегі социализмнің алғашқы әлеуметтік-экономикалық моделі, ол екінші дүниежүзілік соғыстан кейін әлемдік социалистік жүйенің барлық елдерінде ХХ ғасырдың аяғында жүйелік қайта құру басталғанға дейін белгілі бір сорттармен өмірге келді.</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Социализмнің тағы бір моделі Югославияда құрылды, ол 1948 жылдан бастап КСРО-мен қарым-қатынастың күрт бұзылуынан кейін социализмнің әлемдік жүйесіне енбеді. Шын мәнінде, бұл кеңестік модельден айтарлықтай ерекшеленді, бірақ кеңестік модель сияқты, ол уақыт сынақтарына төтеп бере алмады және тарихи тұрғыдан сәтсіз болып құлады.</w:t>
      </w: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5</w:t>
      </w:r>
      <w:r w:rsidRPr="009A31CA">
        <w:rPr>
          <w:rFonts w:ascii="Times New Roman" w:hAnsi="Times New Roman"/>
          <w:b/>
          <w:sz w:val="28"/>
          <w:szCs w:val="28"/>
          <w:lang w:val="kk-KZ"/>
        </w:rPr>
        <w:t>.1 Кеңестік әлеуметтік-экономикалық модель</w:t>
      </w:r>
    </w:p>
    <w:p w:rsidR="004A11E9" w:rsidRPr="009A31CA" w:rsidRDefault="004A11E9" w:rsidP="008F7AB8">
      <w:pPr>
        <w:ind w:firstLine="567"/>
        <w:jc w:val="both"/>
        <w:rPr>
          <w:rFonts w:ascii="Times New Roman" w:hAnsi="Times New Roman"/>
          <w:sz w:val="28"/>
          <w:szCs w:val="28"/>
          <w:lang w:val="kk-KZ"/>
        </w:rPr>
      </w:pPr>
    </w:p>
    <w:p w:rsidR="00481BC7" w:rsidRPr="009A31CA" w:rsidRDefault="00481BC7" w:rsidP="00481BC7">
      <w:pPr>
        <w:ind w:firstLine="567"/>
        <w:jc w:val="both"/>
        <w:rPr>
          <w:rFonts w:ascii="Times New Roman" w:hAnsi="Times New Roman"/>
          <w:sz w:val="28"/>
          <w:szCs w:val="28"/>
          <w:lang w:val="kk-KZ"/>
        </w:rPr>
      </w:pPr>
      <w:r w:rsidRPr="009A31CA">
        <w:rPr>
          <w:rFonts w:ascii="Times New Roman" w:hAnsi="Times New Roman"/>
          <w:sz w:val="28"/>
          <w:szCs w:val="28"/>
          <w:lang w:val="kk-KZ"/>
        </w:rPr>
        <w:t>Кеңестік әлеуметтік-экономикалық модельдің негізгі негізі өндіріс құралдарына, жерге, барлық дерлік тұрғын үйлерге, экономика мен қоғамның көлігі мен инфрақұрылымына (жолдар, көпірлер, порттар және т.б.) мемлекеттік меншік болып табылады. Ұлттандыру нәтижесінде жеке меншік қатаң түрде жойылды.</w:t>
      </w:r>
    </w:p>
    <w:p w:rsidR="004A11E9" w:rsidRPr="009A31CA" w:rsidRDefault="00481BC7" w:rsidP="00481BC7">
      <w:pPr>
        <w:ind w:firstLine="567"/>
        <w:jc w:val="both"/>
        <w:rPr>
          <w:rFonts w:ascii="Times New Roman" w:hAnsi="Times New Roman"/>
          <w:sz w:val="28"/>
          <w:szCs w:val="28"/>
          <w:lang w:val="kk-KZ"/>
        </w:rPr>
      </w:pPr>
      <w:r w:rsidRPr="009A31CA">
        <w:rPr>
          <w:rFonts w:ascii="Times New Roman" w:hAnsi="Times New Roman"/>
          <w:sz w:val="28"/>
          <w:szCs w:val="28"/>
          <w:lang w:val="kk-KZ"/>
        </w:rPr>
        <w:t>Кеңестік әлеуметтік-экономикалық модельдің екінші негізі партия органдарын елдің және оның қоғамының экономикалық және әлеуметтік өмірінің барлық аспектілеріне ғана емес, сонымен бірге мәдениетке, ғылымға, білімге және т. б. толық бақылауды қамтамасыз ететін бір партиялық жүйе болды</w:t>
      </w:r>
      <w:r w:rsidR="004A11E9"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Кеңестік әлеуметтік-экономикалық модельдің үшінші негізі орталықтандырылған командалық-әкімшілік басқару және бүкіл экономиканы жоспарлау болды. Жоспар бойынша орталықтандырылған жоспарлау төлем қабілетті сұранысқа бағытталған қалыпты нарықты, бәсекелестік механизмін және тауар-ақша қатынастарын алмастыруы керек еді. Өндірілетін өнімнің көлемі мен номенклатурасы жоғарыдан барлық кәсіпорындар мен ұйымдарға берілді, тауарлар массасының қоймалар мен дүкендерге түсуі материалдық - техникалық жабдықтау жоспарымен анықталды. Қызмет көрсету саласы материалдық өндіріс саласында өнім шығаруға мүмкіндік беру үшін жасанды түрде шектелді. Тұтыну тауарларын шығару (қоғамдық өндірістің II бөлімі) өндіріс құралдарын, ең алдымен ауыр өнеркәсіп пен әскери-өнеркәсіптік кешенді өндіруге мүмкіндік беру үшін жасанды түрде шектелді (I бөлім)</w:t>
      </w:r>
      <w:r w:rsidR="00A95BD3" w:rsidRPr="009A31CA">
        <w:rPr>
          <w:rFonts w:ascii="Times New Roman" w:hAnsi="Times New Roman"/>
          <w:sz w:val="28"/>
          <w:szCs w:val="28"/>
          <w:lang w:val="kk-KZ"/>
        </w:rPr>
        <w:t xml:space="preserve"> </w:t>
      </w:r>
      <w:r w:rsidR="00A95BD3" w:rsidRPr="009A31CA">
        <w:rPr>
          <w:rFonts w:ascii="Times New Roman" w:hAnsi="Times New Roman"/>
          <w:bCs/>
          <w:iCs/>
          <w:sz w:val="28"/>
          <w:szCs w:val="28"/>
          <w:lang w:val="kk-KZ"/>
        </w:rPr>
        <w:t>[46]</w:t>
      </w:r>
      <w:r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Кеңестік әлеуметтік-экономикалық модельдің төртінші негізі билеуші партия</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э</w:t>
      </w:r>
      <w:r w:rsidRPr="009A31CA">
        <w:rPr>
          <w:rFonts w:ascii="Times New Roman" w:hAnsi="Times New Roman"/>
          <w:sz w:val="28"/>
          <w:szCs w:val="28"/>
          <w:lang w:val="kk-KZ"/>
        </w:rPr>
        <w:t>кономикалық номенклатураның қалыптасуы болды</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идеяға және </w:t>
      </w:r>
      <w:r w:rsidRPr="009A31CA">
        <w:rPr>
          <w:rFonts w:ascii="Times New Roman" w:hAnsi="Times New Roman"/>
          <w:sz w:val="28"/>
          <w:szCs w:val="28"/>
          <w:lang w:val="kk-KZ"/>
        </w:rPr>
        <w:lastRenderedPageBreak/>
        <w:t xml:space="preserve">жоғары билікке адал, белгілі бір мақсаттарға жету және жаңа билеуші таптың сәтті есеп беруі үшін кез-келген </w:t>
      </w:r>
      <w:r w:rsidRPr="008F7AB8">
        <w:rPr>
          <w:rFonts w:ascii="Times New Roman" w:hAnsi="Times New Roman"/>
          <w:sz w:val="28"/>
          <w:szCs w:val="28"/>
          <w:lang w:val="kk-KZ"/>
        </w:rPr>
        <w:t>жағдайға</w:t>
      </w:r>
      <w:r w:rsidRPr="009A31CA">
        <w:rPr>
          <w:rFonts w:ascii="Times New Roman" w:hAnsi="Times New Roman"/>
          <w:sz w:val="28"/>
          <w:szCs w:val="28"/>
          <w:lang w:val="kk-KZ"/>
        </w:rPr>
        <w:t xml:space="preserve"> дайын арнайы кеңестік типтегі шенеуніктер. Шенеунік элитасы өз мүдделеріне де, елдің билеуші элитасының </w:t>
      </w:r>
      <w:r w:rsidRPr="008F7AB8">
        <w:rPr>
          <w:rFonts w:ascii="Times New Roman" w:hAnsi="Times New Roman"/>
          <w:sz w:val="28"/>
          <w:szCs w:val="28"/>
          <w:lang w:val="kk-KZ"/>
        </w:rPr>
        <w:t>-</w:t>
      </w:r>
      <w:r w:rsidRPr="009A31CA">
        <w:rPr>
          <w:rFonts w:ascii="Times New Roman" w:hAnsi="Times New Roman"/>
          <w:sz w:val="28"/>
          <w:szCs w:val="28"/>
          <w:lang w:val="kk-KZ"/>
        </w:rPr>
        <w:t xml:space="preserve"> Бас хатшының, КОКП ОК</w:t>
      </w:r>
      <w:r w:rsidRPr="008F7AB8">
        <w:rPr>
          <w:rFonts w:ascii="Times New Roman" w:hAnsi="Times New Roman"/>
          <w:sz w:val="28"/>
          <w:szCs w:val="28"/>
          <w:lang w:val="kk-KZ"/>
        </w:rPr>
        <w:t xml:space="preserve"> (Кеңес Одағы Коммунистік партиясының Орталық Комитеті)</w:t>
      </w:r>
      <w:r w:rsidRPr="009A31CA">
        <w:rPr>
          <w:rFonts w:ascii="Times New Roman" w:hAnsi="Times New Roman"/>
          <w:sz w:val="28"/>
          <w:szCs w:val="28"/>
          <w:lang w:val="kk-KZ"/>
        </w:rPr>
        <w:t xml:space="preserve"> Саяси Бюросының, министрлердің және т. б. мүдделеріне де қызмет етті.</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Бесінші негіз марксистік-лениндік идеология болды, ол іс жүзінде мемлекеттік діннің бір түріне айналды, сонымен қатар осы негізде нақты социализмнің </w:t>
      </w:r>
      <w:r w:rsidRPr="008F7AB8">
        <w:rPr>
          <w:rFonts w:ascii="Times New Roman" w:hAnsi="Times New Roman"/>
          <w:sz w:val="28"/>
          <w:szCs w:val="28"/>
          <w:lang w:val="kk-KZ"/>
        </w:rPr>
        <w:t>«</w:t>
      </w:r>
      <w:r w:rsidRPr="009A31CA">
        <w:rPr>
          <w:rFonts w:ascii="Times New Roman" w:hAnsi="Times New Roman"/>
          <w:sz w:val="28"/>
          <w:szCs w:val="28"/>
          <w:lang w:val="kk-KZ"/>
        </w:rPr>
        <w:t>артықшылықтары мен жетістіктерін</w:t>
      </w:r>
      <w:r w:rsidRPr="008F7AB8">
        <w:rPr>
          <w:rFonts w:ascii="Times New Roman" w:hAnsi="Times New Roman"/>
          <w:sz w:val="28"/>
          <w:szCs w:val="28"/>
          <w:lang w:val="kk-KZ"/>
        </w:rPr>
        <w:t>»</w:t>
      </w:r>
      <w:r w:rsidRPr="009A31CA">
        <w:rPr>
          <w:rFonts w:ascii="Times New Roman" w:hAnsi="Times New Roman"/>
          <w:sz w:val="28"/>
          <w:szCs w:val="28"/>
          <w:lang w:val="kk-KZ"/>
        </w:rPr>
        <w:t xml:space="preserve"> кеңінен насихаттау болды. Марксистік-лениндік идеология қоғамда әлеуметтік геноцид тудырды, халықтың кейбір кластарын немесе топтарын </w:t>
      </w:r>
      <w:r w:rsidRPr="008F7AB8">
        <w:rPr>
          <w:rFonts w:ascii="Times New Roman" w:hAnsi="Times New Roman"/>
          <w:sz w:val="28"/>
          <w:szCs w:val="28"/>
          <w:lang w:val="kk-KZ"/>
        </w:rPr>
        <w:t>«</w:t>
      </w:r>
      <w:r w:rsidRPr="009A31CA">
        <w:rPr>
          <w:rFonts w:ascii="Times New Roman" w:hAnsi="Times New Roman"/>
          <w:sz w:val="28"/>
          <w:szCs w:val="28"/>
          <w:lang w:val="kk-KZ"/>
        </w:rPr>
        <w:t>жақсы</w:t>
      </w:r>
      <w:r w:rsidRPr="008F7AB8">
        <w:rPr>
          <w:rFonts w:ascii="Times New Roman" w:hAnsi="Times New Roman"/>
          <w:sz w:val="28"/>
          <w:szCs w:val="28"/>
          <w:lang w:val="kk-KZ"/>
        </w:rPr>
        <w:t>»</w:t>
      </w:r>
      <w:r w:rsidRPr="009A31CA">
        <w:rPr>
          <w:rFonts w:ascii="Times New Roman" w:hAnsi="Times New Roman"/>
          <w:sz w:val="28"/>
          <w:szCs w:val="28"/>
          <w:lang w:val="kk-KZ"/>
        </w:rPr>
        <w:t xml:space="preserve">, ал басқаларын </w:t>
      </w:r>
      <w:r w:rsidRPr="008F7AB8">
        <w:rPr>
          <w:rFonts w:ascii="Times New Roman" w:hAnsi="Times New Roman"/>
          <w:sz w:val="28"/>
          <w:szCs w:val="28"/>
          <w:lang w:val="kk-KZ"/>
        </w:rPr>
        <w:t>«</w:t>
      </w:r>
      <w:r w:rsidRPr="009A31CA">
        <w:rPr>
          <w:rFonts w:ascii="Times New Roman" w:hAnsi="Times New Roman"/>
          <w:sz w:val="28"/>
          <w:szCs w:val="28"/>
          <w:lang w:val="kk-KZ"/>
        </w:rPr>
        <w:t>жаман</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деп жариялады. </w:t>
      </w:r>
      <w:r w:rsidRPr="008F7AB8">
        <w:rPr>
          <w:rFonts w:ascii="Times New Roman" w:hAnsi="Times New Roman"/>
          <w:sz w:val="28"/>
          <w:szCs w:val="28"/>
          <w:lang w:val="kk-KZ"/>
        </w:rPr>
        <w:t>«</w:t>
      </w:r>
      <w:r w:rsidRPr="009A31CA">
        <w:rPr>
          <w:rFonts w:ascii="Times New Roman" w:hAnsi="Times New Roman"/>
          <w:sz w:val="28"/>
          <w:szCs w:val="28"/>
          <w:lang w:val="kk-KZ"/>
        </w:rPr>
        <w:t>Жақсы</w:t>
      </w:r>
      <w:r w:rsidRPr="008F7AB8">
        <w:rPr>
          <w:rFonts w:ascii="Times New Roman" w:hAnsi="Times New Roman"/>
          <w:sz w:val="28"/>
          <w:szCs w:val="28"/>
          <w:lang w:val="kk-KZ"/>
        </w:rPr>
        <w:t>»</w:t>
      </w:r>
      <w:r w:rsidRPr="009A31CA">
        <w:rPr>
          <w:rFonts w:ascii="Times New Roman" w:hAnsi="Times New Roman"/>
          <w:sz w:val="28"/>
          <w:szCs w:val="28"/>
          <w:lang w:val="kk-KZ"/>
        </w:rPr>
        <w:t xml:space="preserve"> - жұмысшылар мен шаруалар (кедейлер), </w:t>
      </w:r>
      <w:r w:rsidRPr="008F7AB8">
        <w:rPr>
          <w:rFonts w:ascii="Times New Roman" w:hAnsi="Times New Roman"/>
          <w:sz w:val="28"/>
          <w:szCs w:val="28"/>
          <w:lang w:val="kk-KZ"/>
        </w:rPr>
        <w:t>«</w:t>
      </w:r>
      <w:r w:rsidRPr="009A31CA">
        <w:rPr>
          <w:rFonts w:ascii="Times New Roman" w:hAnsi="Times New Roman"/>
          <w:sz w:val="28"/>
          <w:szCs w:val="28"/>
          <w:lang w:val="kk-KZ"/>
        </w:rPr>
        <w:t>жаман</w:t>
      </w:r>
      <w:r w:rsidRPr="008F7AB8">
        <w:rPr>
          <w:rFonts w:ascii="Times New Roman" w:hAnsi="Times New Roman"/>
          <w:sz w:val="28"/>
          <w:szCs w:val="28"/>
          <w:lang w:val="kk-KZ"/>
        </w:rPr>
        <w:t>»</w:t>
      </w:r>
      <w:r w:rsidRPr="009A31CA">
        <w:rPr>
          <w:rFonts w:ascii="Times New Roman" w:hAnsi="Times New Roman"/>
          <w:sz w:val="28"/>
          <w:szCs w:val="28"/>
          <w:lang w:val="kk-KZ"/>
        </w:rPr>
        <w:t xml:space="preserve"> </w:t>
      </w:r>
      <w:r w:rsidRPr="008F7AB8">
        <w:rPr>
          <w:rFonts w:ascii="Times New Roman" w:hAnsi="Times New Roman"/>
          <w:sz w:val="28"/>
          <w:szCs w:val="28"/>
          <w:lang w:val="kk-KZ"/>
        </w:rPr>
        <w:t>-</w:t>
      </w:r>
      <w:r w:rsidRPr="009A31CA">
        <w:rPr>
          <w:rFonts w:ascii="Times New Roman" w:hAnsi="Times New Roman"/>
          <w:sz w:val="28"/>
          <w:szCs w:val="28"/>
          <w:lang w:val="kk-KZ"/>
        </w:rPr>
        <w:t xml:space="preserve"> буржуазия, зиялы қауым, жер иелері, офицерлер. </w:t>
      </w:r>
      <w:r w:rsidRPr="008F7AB8">
        <w:rPr>
          <w:rFonts w:ascii="Times New Roman" w:hAnsi="Times New Roman"/>
          <w:sz w:val="28"/>
          <w:szCs w:val="28"/>
          <w:lang w:val="kk-KZ"/>
        </w:rPr>
        <w:t>«</w:t>
      </w:r>
      <w:r w:rsidRPr="009A31CA">
        <w:rPr>
          <w:rFonts w:ascii="Times New Roman" w:hAnsi="Times New Roman"/>
          <w:sz w:val="28"/>
          <w:szCs w:val="28"/>
          <w:lang w:val="kk-KZ"/>
        </w:rPr>
        <w:t>Жамандарды</w:t>
      </w:r>
      <w:r w:rsidRPr="008F7AB8">
        <w:rPr>
          <w:rFonts w:ascii="Times New Roman" w:hAnsi="Times New Roman"/>
          <w:sz w:val="28"/>
          <w:szCs w:val="28"/>
          <w:lang w:val="kk-KZ"/>
        </w:rPr>
        <w:t xml:space="preserve">» </w:t>
      </w:r>
      <w:r w:rsidRPr="009A31CA">
        <w:rPr>
          <w:rFonts w:ascii="Times New Roman" w:hAnsi="Times New Roman"/>
          <w:sz w:val="28"/>
          <w:szCs w:val="28"/>
          <w:lang w:val="kk-KZ"/>
        </w:rPr>
        <w:t>жоюға немесе қуып шығаруға,</w:t>
      </w:r>
      <w:r w:rsidRPr="008F7AB8">
        <w:rPr>
          <w:rFonts w:ascii="Times New Roman" w:hAnsi="Times New Roman"/>
          <w:sz w:val="28"/>
          <w:szCs w:val="28"/>
          <w:lang w:val="kk-KZ"/>
        </w:rPr>
        <w:t xml:space="preserve"> «</w:t>
      </w:r>
      <w:r w:rsidRPr="009A31CA">
        <w:rPr>
          <w:rFonts w:ascii="Times New Roman" w:hAnsi="Times New Roman"/>
          <w:sz w:val="28"/>
          <w:szCs w:val="28"/>
          <w:lang w:val="kk-KZ"/>
        </w:rPr>
        <w:t>жақсы</w:t>
      </w:r>
      <w:r w:rsidRPr="008F7AB8">
        <w:rPr>
          <w:rFonts w:ascii="Times New Roman" w:hAnsi="Times New Roman"/>
          <w:sz w:val="28"/>
          <w:szCs w:val="28"/>
          <w:lang w:val="kk-KZ"/>
        </w:rPr>
        <w:t>»</w:t>
      </w:r>
      <w:r w:rsidRPr="009A31CA">
        <w:rPr>
          <w:rFonts w:ascii="Times New Roman" w:hAnsi="Times New Roman"/>
          <w:sz w:val="28"/>
          <w:szCs w:val="28"/>
          <w:lang w:val="kk-KZ"/>
        </w:rPr>
        <w:t xml:space="preserve"> адамдарға сенуге тура келді. Әлеуметтік геноцид мемлекеттік терроризм түрінде болды.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Осы бес негізгі тіректің артында </w:t>
      </w:r>
      <w:r w:rsidRPr="008F7AB8">
        <w:rPr>
          <w:rFonts w:ascii="Times New Roman" w:hAnsi="Times New Roman"/>
          <w:sz w:val="28"/>
          <w:szCs w:val="28"/>
          <w:lang w:val="kk-KZ"/>
        </w:rPr>
        <w:t>ІІХК (Ішкі істер халық комиссариаты) –</w:t>
      </w:r>
      <w:r w:rsidRPr="009A31CA">
        <w:rPr>
          <w:rFonts w:ascii="Times New Roman" w:hAnsi="Times New Roman"/>
          <w:sz w:val="28"/>
          <w:szCs w:val="28"/>
          <w:lang w:val="kk-KZ"/>
        </w:rPr>
        <w:t>М</w:t>
      </w:r>
      <w:r w:rsidRPr="008F7AB8">
        <w:rPr>
          <w:rFonts w:ascii="Times New Roman" w:hAnsi="Times New Roman"/>
          <w:sz w:val="28"/>
          <w:szCs w:val="28"/>
          <w:lang w:val="kk-KZ"/>
        </w:rPr>
        <w:t>ҚМ (Мемлекеттік қауіпсіздік министрлігі) – МҚК (Мемлекеттік қауіпсіздік комитеті)</w:t>
      </w:r>
      <w:r w:rsidRPr="009A31CA">
        <w:rPr>
          <w:rFonts w:ascii="Times New Roman" w:hAnsi="Times New Roman"/>
          <w:sz w:val="28"/>
          <w:szCs w:val="28"/>
          <w:lang w:val="kk-KZ"/>
        </w:rPr>
        <w:t xml:space="preserve"> түріндегі </w:t>
      </w:r>
      <w:r w:rsidRPr="008F7AB8">
        <w:rPr>
          <w:rFonts w:ascii="Times New Roman" w:hAnsi="Times New Roman"/>
          <w:sz w:val="28"/>
          <w:szCs w:val="28"/>
          <w:lang w:val="kk-KZ"/>
        </w:rPr>
        <w:t>м</w:t>
      </w:r>
      <w:r w:rsidRPr="009A31CA">
        <w:rPr>
          <w:rFonts w:ascii="Times New Roman" w:hAnsi="Times New Roman"/>
          <w:sz w:val="28"/>
          <w:szCs w:val="28"/>
          <w:lang w:val="kk-KZ"/>
        </w:rPr>
        <w:t xml:space="preserve">ықты армия мен құпия полиция тұрды, олар экономикалық және қоғамдық өмірдің барлық деңгейлерінде тәртіп пен мойынсұнушылықты қамтамасыз етті. Әскери-командалық әдістер мен әскери дара басшылық қағидаты мемлекеттік басқарудың барлық деңгейлерінде қолданылды. Ұжымдық, мемлекеттік және болжамды әлеуметтік құндылықтарға баса назар аудару жеке адамның құндылықтарын толығымен жасырды. Бұл </w:t>
      </w:r>
      <w:r w:rsidRPr="008F7AB8">
        <w:rPr>
          <w:rFonts w:ascii="Times New Roman" w:hAnsi="Times New Roman"/>
          <w:sz w:val="28"/>
          <w:szCs w:val="28"/>
          <w:lang w:val="kk-KZ"/>
        </w:rPr>
        <w:t>«</w:t>
      </w:r>
      <w:r w:rsidRPr="009A31CA">
        <w:rPr>
          <w:rFonts w:ascii="Times New Roman" w:hAnsi="Times New Roman"/>
          <w:sz w:val="28"/>
          <w:szCs w:val="28"/>
          <w:lang w:val="kk-KZ"/>
        </w:rPr>
        <w:t>кеңестік демократияның артықшылығы</w:t>
      </w:r>
      <w:r w:rsidRPr="008F7AB8">
        <w:rPr>
          <w:rFonts w:ascii="Times New Roman" w:hAnsi="Times New Roman"/>
          <w:sz w:val="28"/>
          <w:szCs w:val="28"/>
          <w:lang w:val="kk-KZ"/>
        </w:rPr>
        <w:t>»</w:t>
      </w:r>
      <w:r w:rsidRPr="009A31CA">
        <w:rPr>
          <w:rFonts w:ascii="Times New Roman" w:hAnsi="Times New Roman"/>
          <w:sz w:val="28"/>
          <w:szCs w:val="28"/>
          <w:lang w:val="kk-KZ"/>
        </w:rPr>
        <w:t>. Адам құқықтары туралы айтудың мағынасы жоқ еді. Жалпыға бірдей идеологияландыру және қоршау, қатаң цензура, қос ойлау, билік алдындағы қорқыныш-осы әлеуметтік-экономикалық модельдің қалдықтарын сақтаған бірнеше елдерде (Қытай, Солтүстік Корея, Куба, Беларусь, Түркіменстан</w:t>
      </w:r>
      <w:r w:rsidRPr="008F7AB8">
        <w:rPr>
          <w:rFonts w:ascii="Times New Roman" w:hAnsi="Times New Roman"/>
          <w:sz w:val="28"/>
          <w:szCs w:val="28"/>
          <w:lang w:val="kk-KZ"/>
        </w:rPr>
        <w:t xml:space="preserve">) </w:t>
      </w:r>
      <w:r w:rsidRPr="009A31CA">
        <w:rPr>
          <w:rFonts w:ascii="Times New Roman" w:hAnsi="Times New Roman"/>
          <w:sz w:val="28"/>
          <w:szCs w:val="28"/>
          <w:lang w:val="kk-KZ"/>
        </w:rPr>
        <w:t>қазіргі кездегі нақты белгілер</w:t>
      </w:r>
      <w:r w:rsidR="00A95BD3" w:rsidRPr="009A31CA">
        <w:rPr>
          <w:rFonts w:ascii="Times New Roman" w:hAnsi="Times New Roman"/>
          <w:sz w:val="28"/>
          <w:szCs w:val="28"/>
          <w:lang w:val="kk-KZ"/>
        </w:rPr>
        <w:t xml:space="preserve"> </w:t>
      </w:r>
      <w:r w:rsidR="00A95BD3" w:rsidRPr="009A31CA">
        <w:rPr>
          <w:rFonts w:ascii="Times New Roman" w:hAnsi="Times New Roman"/>
          <w:bCs/>
          <w:iCs/>
          <w:sz w:val="28"/>
          <w:szCs w:val="28"/>
          <w:lang w:val="kk-KZ"/>
        </w:rPr>
        <w:t>[47]</w:t>
      </w:r>
      <w:r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КСРО-да кеңестік экономикалық модельдің құрылуы Маркс, Энгельс және Лениннің ең алдымен жеке меншікке негізделген әлеуметтік - қоғамдық жүйе ретінде капитализмді құлатуға бағытталған революциялық идеяларына сүйенді. Православтық марксистер жеке меншікті әлеуметтік әділетсіздік, еңбек адамдарын ұрлау немесе қанаудың нәтижесі, кәсіпкерлер-кәсіпкерлер </w:t>
      </w:r>
      <w:r w:rsidRPr="008F7AB8">
        <w:rPr>
          <w:rFonts w:ascii="Times New Roman" w:hAnsi="Times New Roman"/>
          <w:sz w:val="28"/>
          <w:szCs w:val="28"/>
          <w:lang w:val="kk-KZ"/>
        </w:rPr>
        <w:t>-</w:t>
      </w:r>
      <w:r w:rsidRPr="009A31CA">
        <w:rPr>
          <w:rFonts w:ascii="Times New Roman" w:hAnsi="Times New Roman"/>
          <w:sz w:val="28"/>
          <w:szCs w:val="28"/>
          <w:lang w:val="kk-KZ"/>
        </w:rPr>
        <w:t xml:space="preserve"> осы халықтың қызу жаулары ретінде қарастырды. Логика өте қарапайым болды: тоталитарлық режим бірнеше жоғары билеушілердің қолында тек өндіріс құралдарына ғана емес, сонымен қатар жұмысшылардың өздеріне де назар аударды, оларды кез-келген жерге жіберуге және жоспар бойынша кез-келген нәрсені жасауға мәжбүр етуге болады. Экономика үшін басымдық тек бір (біздің) елде ғана емес, сонымен бірге дамып келе жатқан әлеуметтік шиеленіске байланысты кем дегенде қандай да бір мүмкіндік пайда болған барлық басқа елдерде социализм салтанатында марксизм-ленинизм идеяларын жүзеге асырудың негізі ретінде әскери күш болды.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 xml:space="preserve">Кеңестік әлеуметтік-экономикалық модель негізінде қуатты материалдық-техникалық база құрылды. Мұның бәрі монополизммен және мойынсұнғыш мемлекеттік органдардың қолындағы өндіріс пен басқарудың суперконцентрациясымен, ірі колхоздар мен совхоздар түрінде өнеркәсіпте көптеген ірі кәсіпорындар мен ауылшаруашылық фабрикаларын құрумен қатар жүрді. Бұл модельдің барлығын пұтқа табынушы Құдай </w:t>
      </w:r>
      <w:r w:rsidRPr="008F7AB8">
        <w:rPr>
          <w:rFonts w:ascii="Times New Roman" w:hAnsi="Times New Roman"/>
          <w:sz w:val="28"/>
          <w:szCs w:val="28"/>
          <w:lang w:val="kk-KZ"/>
        </w:rPr>
        <w:t>-</w:t>
      </w:r>
      <w:r w:rsidRPr="009A31CA">
        <w:rPr>
          <w:rFonts w:ascii="Times New Roman" w:hAnsi="Times New Roman"/>
          <w:sz w:val="28"/>
          <w:szCs w:val="28"/>
          <w:lang w:val="kk-KZ"/>
        </w:rPr>
        <w:t xml:space="preserve"> КОКП ОК Бас хатшысы басқарған билеуші номенклатура басқарды. Мұндай құдіретті Құдай, ең алдымен, осы модельді жасаушы И.</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Сталин болуы мүмкін. Ленин </w:t>
      </w:r>
      <w:r w:rsidRPr="008F7AB8">
        <w:rPr>
          <w:rFonts w:ascii="Times New Roman" w:hAnsi="Times New Roman"/>
          <w:sz w:val="28"/>
          <w:szCs w:val="28"/>
          <w:lang w:val="kk-KZ"/>
        </w:rPr>
        <w:t>«</w:t>
      </w:r>
      <w:r w:rsidRPr="009A31CA">
        <w:rPr>
          <w:rFonts w:ascii="Times New Roman" w:hAnsi="Times New Roman"/>
          <w:sz w:val="28"/>
          <w:szCs w:val="28"/>
          <w:lang w:val="kk-KZ"/>
        </w:rPr>
        <w:t>соғыс коммунизмі</w:t>
      </w:r>
      <w:r w:rsidRPr="008F7AB8">
        <w:rPr>
          <w:rFonts w:ascii="Times New Roman" w:hAnsi="Times New Roman"/>
          <w:sz w:val="28"/>
          <w:szCs w:val="28"/>
          <w:lang w:val="kk-KZ"/>
        </w:rPr>
        <w:t>»</w:t>
      </w:r>
      <w:r w:rsidRPr="009A31CA">
        <w:rPr>
          <w:rFonts w:ascii="Times New Roman" w:hAnsi="Times New Roman"/>
          <w:sz w:val="28"/>
          <w:szCs w:val="28"/>
          <w:lang w:val="kk-KZ"/>
        </w:rPr>
        <w:t xml:space="preserve"> кезеңінде оны түпкілікті өнім ретінде қалыптастырудың алғашқы қадамдарын ғана жүзеге асыра алды.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Кеңестік әлеуметтік-экономикалық модельді командалық-әкімшілік және тіпті жұмылдыру деп атауға болады. Биліктің барлық тұтқаларын ғана емес, сонымен бірге өндіріс құралдарына деген барлық меншікті өз қолында ұстай отырып, кеңестік номенклатура популистік ұрандарды, террор әдістерін және әлеуметтік берілістерді қолдана отырып, ел экономикасының дамуының барлық бағытын анықтады. Жұмылдыру әдістері индустрияландыру, террор әдістері </w:t>
      </w:r>
      <w:r w:rsidRPr="008F7AB8">
        <w:rPr>
          <w:rFonts w:ascii="Times New Roman" w:hAnsi="Times New Roman"/>
          <w:sz w:val="28"/>
          <w:szCs w:val="28"/>
          <w:lang w:val="kk-KZ"/>
        </w:rPr>
        <w:t>-</w:t>
      </w:r>
      <w:r w:rsidRPr="009A31CA">
        <w:rPr>
          <w:rFonts w:ascii="Times New Roman" w:hAnsi="Times New Roman"/>
          <w:sz w:val="28"/>
          <w:szCs w:val="28"/>
          <w:lang w:val="kk-KZ"/>
        </w:rPr>
        <w:t xml:space="preserve"> ұжымдастыру және тазарту, әлеуметтік төлемдер қоғамдық тұтыну қорларына қатысты болды. </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Сонымен бірге, бір жағынан билеуші элита немесе номенклатура, екінші жағынан жұмысшылар арасында жасырын әлеуметтік келісімшарт жасалды. Алғашқы кепілді төлеген төменгі жалақы, қамтамасыз еңбек құқығы жоқ педагогтары тамыз кеңесіне қатысуға дайындалуда жұмыссыздық орнатуы жеңілдік, мемлекет субсидиялаған бағасы тұрғын үй, медициналық, санаторийлік және өзге де қызмет көрсету, екінші оған еңбек етті емес утруждая өзіне сверхнапряжением, шығармашылық ізденіспен туралы қатысты ретінде өзінің еңбегіне және оның нәтижесіне.</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Сондықтан кеңестік режим халықтың ең кедей топтарының қолдауына, буржуазияның, жер иелерінің, кулактардың, дүкеншілердің, қолөнершілердің және ескі интеллигенцияның жойылуына таң қалған лумпендерге сүйенді. Олар халықты жаппай тазарту және білім мен ғылымның жаңа жүйесін қалыптастыру нәтижесінде құрылған жаңа кеңес халқын құрды. Әлеуметтік ғылымдар сонымен бірге партиялық ғылымдар болып саналды, яғни. жаңа социалистік әлеуметтік </w:t>
      </w:r>
      <w:r w:rsidRPr="008F7AB8">
        <w:rPr>
          <w:rFonts w:ascii="Times New Roman" w:hAnsi="Times New Roman"/>
          <w:sz w:val="28"/>
          <w:szCs w:val="28"/>
          <w:lang w:val="kk-KZ"/>
        </w:rPr>
        <w:t>-</w:t>
      </w:r>
      <w:r w:rsidRPr="009A31CA">
        <w:rPr>
          <w:rFonts w:ascii="Times New Roman" w:hAnsi="Times New Roman"/>
          <w:sz w:val="28"/>
          <w:szCs w:val="28"/>
          <w:lang w:val="kk-KZ"/>
        </w:rPr>
        <w:t xml:space="preserve"> экономикалық модельдің тиімділігі мен артықшылығын растайтын және дәлелдейтін.</w:t>
      </w:r>
    </w:p>
    <w:p w:rsidR="004A11E9" w:rsidRPr="009A31CA" w:rsidRDefault="002A740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Кеңес номенклатурасы төмен мәдениетпен, білімнің төмен деңгейімен және интеллектуалды дамуымен сипатталды. Жұмыс істейтін жастар мектептері, Білім және ғылым министрлігі және коммунистік университеттер </w:t>
      </w:r>
      <w:r>
        <w:rPr>
          <w:rFonts w:ascii="Times New Roman" w:hAnsi="Times New Roman"/>
          <w:sz w:val="28"/>
          <w:szCs w:val="28"/>
          <w:lang w:val="kk-KZ"/>
        </w:rPr>
        <w:t>«</w:t>
      </w:r>
      <w:r w:rsidRPr="009A31CA">
        <w:rPr>
          <w:rFonts w:ascii="Times New Roman" w:hAnsi="Times New Roman"/>
          <w:sz w:val="28"/>
          <w:szCs w:val="28"/>
          <w:lang w:val="kk-KZ"/>
        </w:rPr>
        <w:t>идеологиялық тұрғыдан дайындалған және құзыретті</w:t>
      </w:r>
      <w:r>
        <w:rPr>
          <w:rFonts w:ascii="Times New Roman" w:hAnsi="Times New Roman"/>
          <w:sz w:val="28"/>
          <w:szCs w:val="28"/>
          <w:lang w:val="kk-KZ"/>
        </w:rPr>
        <w:t>»</w:t>
      </w:r>
      <w:r w:rsidRPr="009A31CA">
        <w:rPr>
          <w:rFonts w:ascii="Times New Roman" w:hAnsi="Times New Roman"/>
          <w:sz w:val="28"/>
          <w:szCs w:val="28"/>
          <w:lang w:val="kk-KZ"/>
        </w:rPr>
        <w:t xml:space="preserve">, бірақ білімі төмен мамандар мен басшыларды оқытады. Білім, жартылай </w:t>
      </w:r>
      <w:r>
        <w:rPr>
          <w:rFonts w:ascii="Times New Roman" w:hAnsi="Times New Roman"/>
          <w:sz w:val="28"/>
          <w:szCs w:val="28"/>
          <w:lang w:val="kk-KZ"/>
        </w:rPr>
        <w:t>д</w:t>
      </w:r>
      <w:r w:rsidRPr="009A31CA">
        <w:rPr>
          <w:rFonts w:ascii="Times New Roman" w:hAnsi="Times New Roman"/>
          <w:sz w:val="28"/>
          <w:szCs w:val="28"/>
          <w:lang w:val="kk-KZ"/>
        </w:rPr>
        <w:t xml:space="preserve">ін, мәдениеттің болмауы және білімнің нашарлығы, сондай-ақ басқа да </w:t>
      </w:r>
      <w:r>
        <w:rPr>
          <w:rFonts w:ascii="Times New Roman" w:hAnsi="Times New Roman"/>
          <w:sz w:val="28"/>
          <w:szCs w:val="28"/>
          <w:lang w:val="kk-KZ"/>
        </w:rPr>
        <w:t>«</w:t>
      </w:r>
      <w:r w:rsidRPr="009A31CA">
        <w:rPr>
          <w:rFonts w:ascii="Times New Roman" w:hAnsi="Times New Roman"/>
          <w:sz w:val="28"/>
          <w:szCs w:val="28"/>
          <w:lang w:val="kk-KZ"/>
        </w:rPr>
        <w:t>сүйкімділік</w:t>
      </w:r>
      <w:r>
        <w:rPr>
          <w:rFonts w:ascii="Times New Roman" w:hAnsi="Times New Roman"/>
          <w:sz w:val="28"/>
          <w:szCs w:val="28"/>
          <w:lang w:val="kk-KZ"/>
        </w:rPr>
        <w:t>»</w:t>
      </w:r>
      <w:r w:rsidRPr="009A31CA">
        <w:rPr>
          <w:rFonts w:ascii="Times New Roman" w:hAnsi="Times New Roman"/>
          <w:sz w:val="28"/>
          <w:szCs w:val="28"/>
          <w:lang w:val="kk-KZ"/>
        </w:rPr>
        <w:t xml:space="preserve"> кеңестік номенклатураға тән белгілерге айналды. Академик Н. Шмелев бір кездері айтқандай: </w:t>
      </w:r>
      <w:r>
        <w:rPr>
          <w:rFonts w:ascii="Times New Roman" w:hAnsi="Times New Roman"/>
          <w:sz w:val="28"/>
          <w:szCs w:val="28"/>
          <w:lang w:val="kk-KZ"/>
        </w:rPr>
        <w:t>«</w:t>
      </w:r>
      <w:r w:rsidRPr="009A31CA">
        <w:rPr>
          <w:rFonts w:ascii="Times New Roman" w:hAnsi="Times New Roman"/>
          <w:sz w:val="28"/>
          <w:szCs w:val="28"/>
          <w:lang w:val="kk-KZ"/>
        </w:rPr>
        <w:t xml:space="preserve">режимді лумпенс жасаған. Кімнен алғаным маңызды емес, көшбасшыдан - сырттай білім, басқалардан - Орджоникидзе немесе Поскребышев сияқты ветеринарлық мектеп. Жалпы кесте-сәтсіздік. Мен </w:t>
      </w:r>
      <w:r w:rsidRPr="009A31CA">
        <w:rPr>
          <w:rFonts w:ascii="Times New Roman" w:hAnsi="Times New Roman"/>
          <w:sz w:val="28"/>
          <w:szCs w:val="28"/>
          <w:lang w:val="kk-KZ"/>
        </w:rPr>
        <w:lastRenderedPageBreak/>
        <w:t>нәтиже бойынша емес, жазылған кітаптар саны бойынша айта аламын. Олардың жаттығулары мен тәрбиесінің арқасында оларға қарсы тұра алғандарға биіктерге алғашқы соққы бергені кездейсоқ емес</w:t>
      </w:r>
      <w:r>
        <w:rPr>
          <w:rFonts w:ascii="Times New Roman" w:hAnsi="Times New Roman"/>
          <w:sz w:val="28"/>
          <w:szCs w:val="28"/>
          <w:lang w:val="kk-KZ"/>
        </w:rPr>
        <w:t>»</w:t>
      </w:r>
      <w:r w:rsidRPr="009A31CA">
        <w:rPr>
          <w:rFonts w:ascii="Times New Roman" w:hAnsi="Times New Roman"/>
          <w:sz w:val="28"/>
          <w:szCs w:val="28"/>
          <w:lang w:val="kk-KZ"/>
        </w:rPr>
        <w:t>.</w:t>
      </w:r>
      <w:r>
        <w:rPr>
          <w:rFonts w:ascii="Times New Roman" w:hAnsi="Times New Roman"/>
          <w:sz w:val="28"/>
          <w:szCs w:val="28"/>
          <w:lang w:val="kk-KZ"/>
        </w:rPr>
        <w:t xml:space="preserve"> </w:t>
      </w:r>
      <w:r w:rsidRPr="009A31CA">
        <w:rPr>
          <w:rFonts w:ascii="Times New Roman" w:hAnsi="Times New Roman"/>
          <w:sz w:val="28"/>
          <w:szCs w:val="28"/>
          <w:lang w:val="kk-KZ"/>
        </w:rPr>
        <w:t>Әйгілі журналист А. Нюкин былай деп жазды:</w:t>
      </w:r>
      <w:r>
        <w:rPr>
          <w:rFonts w:ascii="Times New Roman" w:hAnsi="Times New Roman"/>
          <w:sz w:val="28"/>
          <w:szCs w:val="28"/>
          <w:lang w:val="kk-KZ"/>
        </w:rPr>
        <w:t xml:space="preserve"> «</w:t>
      </w:r>
      <w:r w:rsidRPr="009A31CA">
        <w:rPr>
          <w:rFonts w:ascii="Times New Roman" w:hAnsi="Times New Roman"/>
          <w:sz w:val="28"/>
          <w:szCs w:val="28"/>
          <w:lang w:val="kk-KZ"/>
        </w:rPr>
        <w:t xml:space="preserve">өкінішке орай, үш жүз жылдық моңғол-татар қамыты, сондай-ақ Сталиннің </w:t>
      </w:r>
      <w:r>
        <w:rPr>
          <w:rFonts w:ascii="Times New Roman" w:hAnsi="Times New Roman"/>
          <w:sz w:val="28"/>
          <w:szCs w:val="28"/>
          <w:lang w:val="kk-KZ"/>
        </w:rPr>
        <w:t>«</w:t>
      </w:r>
      <w:r w:rsidRPr="009A31CA">
        <w:rPr>
          <w:rFonts w:ascii="Times New Roman" w:hAnsi="Times New Roman"/>
          <w:sz w:val="28"/>
          <w:szCs w:val="28"/>
          <w:lang w:val="kk-KZ"/>
        </w:rPr>
        <w:t>социализміне</w:t>
      </w:r>
      <w:r>
        <w:rPr>
          <w:rFonts w:ascii="Times New Roman" w:hAnsi="Times New Roman"/>
          <w:sz w:val="28"/>
          <w:szCs w:val="28"/>
          <w:lang w:val="kk-KZ"/>
        </w:rPr>
        <w:t>»</w:t>
      </w:r>
      <w:r w:rsidRPr="009A31CA">
        <w:rPr>
          <w:rFonts w:ascii="Times New Roman" w:hAnsi="Times New Roman"/>
          <w:sz w:val="28"/>
          <w:szCs w:val="28"/>
          <w:lang w:val="kk-KZ"/>
        </w:rPr>
        <w:t xml:space="preserve"> лайықты отыз жылдық құлдық біздің қанымыздың формуласын өзгертті, жанымыз нашарлады</w:t>
      </w:r>
      <w:r>
        <w:rPr>
          <w:rFonts w:ascii="Times New Roman" w:hAnsi="Times New Roman"/>
          <w:sz w:val="28"/>
          <w:szCs w:val="28"/>
          <w:lang w:val="kk-KZ"/>
        </w:rPr>
        <w:t>»</w:t>
      </w:r>
      <w:r w:rsidRPr="009A31CA">
        <w:rPr>
          <w:rFonts w:ascii="Times New Roman" w:hAnsi="Times New Roman"/>
          <w:sz w:val="28"/>
          <w:szCs w:val="28"/>
          <w:lang w:val="kk-KZ"/>
        </w:rPr>
        <w:t xml:space="preserve">. </w:t>
      </w:r>
      <w:r w:rsidR="00A95BD3" w:rsidRPr="009A31CA">
        <w:rPr>
          <w:rFonts w:ascii="Times New Roman" w:hAnsi="Times New Roman"/>
          <w:bCs/>
          <w:iCs/>
          <w:sz w:val="28"/>
          <w:szCs w:val="28"/>
          <w:lang w:val="kk-KZ"/>
        </w:rPr>
        <w:t>[5,16,</w:t>
      </w:r>
      <w:r w:rsidR="00A95BD3">
        <w:rPr>
          <w:rFonts w:ascii="Times New Roman" w:hAnsi="Times New Roman"/>
          <w:bCs/>
          <w:iCs/>
          <w:sz w:val="28"/>
          <w:szCs w:val="28"/>
          <w:lang w:val="kk-KZ"/>
        </w:rPr>
        <w:t>23,28</w:t>
      </w:r>
      <w:r w:rsidR="00A95BD3" w:rsidRPr="009A31CA">
        <w:rPr>
          <w:rFonts w:ascii="Times New Roman" w:hAnsi="Times New Roman"/>
          <w:bCs/>
          <w:iCs/>
          <w:sz w:val="28"/>
          <w:szCs w:val="28"/>
          <w:lang w:val="kk-KZ"/>
        </w:rPr>
        <w:t>]</w:t>
      </w:r>
      <w:r w:rsidR="004A11E9"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Ел экономикасында Директивті орталықтандырылған жоспарлау шешуші рөл атқарды, ол бастапқы жоспарға сәйкес қалыпты нарықтық механизмді алмастыруы керек, нарықтық элементтер мен хаосқа қарсы ғылыми көзқарасты көрсетуі керек. Орталықтандырылған жоспарлау ондаған миллионға жуық тауарлар мен қызметтердің көпшілігін қамтыды. Жоспар барлық өндірісті, барлық жұмысшыларды, барлық тұтынушыларды бір жұдырыққа байлады, экономикадағы қарқындар мен пропорцияларды және оның даму перспективаларын анықтады. Адамның өзі немесе оның отбасы не сатып алу және тұтыну керектігін анықтаған жоқ, бірақ материалдық-техникалық жабдықтау жоспары, оған сәйкес біреуі бір дүкенге, екіншісі екіншісіне</w:t>
      </w:r>
      <w:r w:rsidRPr="008F7AB8">
        <w:rPr>
          <w:rFonts w:ascii="Times New Roman" w:hAnsi="Times New Roman"/>
          <w:sz w:val="28"/>
          <w:szCs w:val="28"/>
          <w:lang w:val="kk-KZ"/>
        </w:rPr>
        <w:t xml:space="preserve"> «</w:t>
      </w:r>
      <w:r w:rsidRPr="009A31CA">
        <w:rPr>
          <w:rFonts w:ascii="Times New Roman" w:hAnsi="Times New Roman"/>
          <w:sz w:val="28"/>
          <w:szCs w:val="28"/>
          <w:lang w:val="kk-KZ"/>
        </w:rPr>
        <w:t>лақтырылды</w:t>
      </w:r>
      <w:r w:rsidRPr="008F7AB8">
        <w:rPr>
          <w:rFonts w:ascii="Times New Roman" w:hAnsi="Times New Roman"/>
          <w:sz w:val="28"/>
          <w:szCs w:val="28"/>
          <w:lang w:val="kk-KZ"/>
        </w:rPr>
        <w:t>»</w:t>
      </w:r>
      <w:r w:rsidRPr="009A31CA">
        <w:rPr>
          <w:rFonts w:ascii="Times New Roman" w:hAnsi="Times New Roman"/>
          <w:sz w:val="28"/>
          <w:szCs w:val="28"/>
          <w:lang w:val="kk-KZ"/>
        </w:rPr>
        <w:t xml:space="preserve">, ал тұтынушы жоғарыдан </w:t>
      </w:r>
      <w:r w:rsidRPr="008F7AB8">
        <w:rPr>
          <w:rFonts w:ascii="Times New Roman" w:hAnsi="Times New Roman"/>
          <w:sz w:val="28"/>
          <w:szCs w:val="28"/>
          <w:lang w:val="kk-KZ"/>
        </w:rPr>
        <w:t>«</w:t>
      </w:r>
      <w:r w:rsidRPr="009A31CA">
        <w:rPr>
          <w:rFonts w:ascii="Times New Roman" w:hAnsi="Times New Roman"/>
          <w:sz w:val="28"/>
          <w:szCs w:val="28"/>
          <w:lang w:val="kk-KZ"/>
        </w:rPr>
        <w:t>лақтырылғанның</w:t>
      </w:r>
      <w:r w:rsidRPr="008F7AB8">
        <w:rPr>
          <w:rFonts w:ascii="Times New Roman" w:hAnsi="Times New Roman"/>
          <w:sz w:val="28"/>
          <w:szCs w:val="28"/>
          <w:lang w:val="kk-KZ"/>
        </w:rPr>
        <w:t>»</w:t>
      </w:r>
      <w:r w:rsidRPr="009A31CA">
        <w:rPr>
          <w:rFonts w:ascii="Times New Roman" w:hAnsi="Times New Roman"/>
          <w:sz w:val="28"/>
          <w:szCs w:val="28"/>
          <w:lang w:val="kk-KZ"/>
        </w:rPr>
        <w:t xml:space="preserve"> артында тұрды.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Мұндай әлеуметтік-экономикалық модель социалистік қоғамның экономикасын тапшылық экономикасына айналдырды. Ең алдымен ауыр, әскери өнеркәсіп өнімдері, ал халыққа арналған өнімдер қалдық тәртіппен шығарылды. Дүкен сөрелері бос немесе жартылай бос болды, елордалық қалаларды қоспағанда; адамдар алдымен коммуналдық үйлерде тұрды, казармаларға жиналды, содан кейін қарабайыр </w:t>
      </w:r>
      <w:r w:rsidRPr="008F7AB8">
        <w:rPr>
          <w:rFonts w:ascii="Times New Roman" w:hAnsi="Times New Roman"/>
          <w:sz w:val="28"/>
          <w:szCs w:val="28"/>
          <w:lang w:val="kk-KZ"/>
        </w:rPr>
        <w:t>«</w:t>
      </w:r>
      <w:r w:rsidRPr="009A31CA">
        <w:rPr>
          <w:rFonts w:ascii="Times New Roman" w:hAnsi="Times New Roman"/>
          <w:sz w:val="28"/>
          <w:szCs w:val="28"/>
          <w:lang w:val="kk-KZ"/>
        </w:rPr>
        <w:t>Хрущев</w:t>
      </w:r>
      <w:r w:rsidRPr="008F7AB8">
        <w:rPr>
          <w:rFonts w:ascii="Times New Roman" w:hAnsi="Times New Roman"/>
          <w:sz w:val="28"/>
          <w:szCs w:val="28"/>
          <w:lang w:val="kk-KZ"/>
        </w:rPr>
        <w:t xml:space="preserve">» </w:t>
      </w:r>
      <w:r w:rsidRPr="009A31CA">
        <w:rPr>
          <w:rFonts w:ascii="Times New Roman" w:hAnsi="Times New Roman"/>
          <w:sz w:val="28"/>
          <w:szCs w:val="28"/>
          <w:lang w:val="kk-KZ"/>
        </w:rPr>
        <w:t>пайда болды. Жоспарлар халықтың нақты қажеттіліктерін ескермеді және ескере алмады, олар номенклатураның саяси, идеологиялық және басқа мүдделерімен белгіленген басымдықтарға назар аударды.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Кеңестік өндіріс тиімсіз болды. Еңбек өнімділігі баяу өсіп, қор шығыны төмендеді. Шикізатты пайдалану әсіресе тиімсіз болды.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Түпкілікті өнім бірлігіне есептегендегі шикізат шығындарының көрсеткіштері (өндірістің материалды қажетсінуі) нарықтық экономикасы жетілген елдердегі осындай шығындардан 2-4 есе асып, жоғары деңгейде болды. КСРО, мүмкін, өндірістің өсу қарқынын жасанды түрде күшейту нәтижесінде станоктар саны станоктар санынан әлдеқайда асып түсетін әлемдегі жалғыз ел болған шығар, ал пайдаланылмаған машиналар мен жабдықтардың, соның ішінде импорттық, шикізат пен сатылмаған дайын өнімдердің үлкен саны зауыт қоймаларында жиналған.</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КСРО-ның әлеуметтік-экономикалық моделі сұраныстың кез-келген нарықтық тетіктерін ескерусіз жасалды, оның басты мақсаты бұл механизмдерді тікелей бұйрықтармен, директивалармен билеуші номенклатураның мүдделеріне, ең алдымен оның билігін, әлемдегі елдің күшін нығайту мүдделеріне ауыстыру болды. Халықтың өмір сүру деңгейі төмен болды. Қоғамдық тұтыну қорларын ескере отырып, халықтың нақты кірісі АҚШ-қа қарағанда орташа есеппен 5-6 есе, Батыс Еуропа елдеріне қарағанда 3-4 есе төмен болды. Бұл созылмалы тауар тапшылығы мен өнімнің үлкен </w:t>
      </w:r>
      <w:r w:rsidRPr="009A31CA">
        <w:rPr>
          <w:rFonts w:ascii="Times New Roman" w:hAnsi="Times New Roman"/>
          <w:sz w:val="28"/>
          <w:szCs w:val="28"/>
          <w:lang w:val="kk-KZ"/>
        </w:rPr>
        <w:lastRenderedPageBreak/>
        <w:t xml:space="preserve">кезектерін ескерусіз. Кеңестік ғалымдар да, кеңестік университеттердің профессорлық-оқытушылық құрамы да осы </w:t>
      </w:r>
      <w:r w:rsidRPr="008F7AB8">
        <w:rPr>
          <w:rFonts w:ascii="Times New Roman" w:hAnsi="Times New Roman"/>
          <w:sz w:val="28"/>
          <w:szCs w:val="28"/>
          <w:lang w:val="kk-KZ"/>
        </w:rPr>
        <w:t>«</w:t>
      </w:r>
      <w:r w:rsidRPr="009A31CA">
        <w:rPr>
          <w:rFonts w:ascii="Times New Roman" w:hAnsi="Times New Roman"/>
          <w:sz w:val="28"/>
          <w:szCs w:val="28"/>
          <w:lang w:val="kk-KZ"/>
        </w:rPr>
        <w:t>жетістіктердің</w:t>
      </w:r>
      <w:r w:rsidRPr="008F7AB8">
        <w:rPr>
          <w:rFonts w:ascii="Times New Roman" w:hAnsi="Times New Roman"/>
          <w:sz w:val="28"/>
          <w:szCs w:val="28"/>
          <w:lang w:val="kk-KZ"/>
        </w:rPr>
        <w:t>»</w:t>
      </w:r>
      <w:r w:rsidRPr="009A31CA">
        <w:rPr>
          <w:rFonts w:ascii="Times New Roman" w:hAnsi="Times New Roman"/>
          <w:sz w:val="28"/>
          <w:szCs w:val="28"/>
          <w:lang w:val="kk-KZ"/>
        </w:rPr>
        <w:t xml:space="preserve"> бәрін атап өтіп, нақты социализмнің </w:t>
      </w:r>
      <w:r w:rsidRPr="008F7AB8">
        <w:rPr>
          <w:rFonts w:ascii="Times New Roman" w:hAnsi="Times New Roman"/>
          <w:sz w:val="28"/>
          <w:szCs w:val="28"/>
          <w:lang w:val="kk-KZ"/>
        </w:rPr>
        <w:t>-</w:t>
      </w:r>
      <w:r w:rsidRPr="009A31CA">
        <w:rPr>
          <w:rFonts w:ascii="Times New Roman" w:hAnsi="Times New Roman"/>
          <w:sz w:val="28"/>
          <w:szCs w:val="28"/>
          <w:lang w:val="kk-KZ"/>
        </w:rPr>
        <w:t xml:space="preserve"> жаңа және прогрессивті әлеуметтік жүйенің артықшылықтарын дәлелдеуі керек еді, ол ескірген капитализмді бүкіл әлемде дерлік алмастырады.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Дегенмен, кеңестік әлеуметтік-экономикалық модельді сырттан қарағанда зерттеген көптеген нақты зерттеушілер ондағы елеулі кемшіліктерді көрді. Сонымен, эмиграцияда болған әйгілі ресейлік экономист Б. Бруцкус былай деп жазды: </w:t>
      </w:r>
      <w:r w:rsidRPr="008F7AB8">
        <w:rPr>
          <w:rFonts w:ascii="Times New Roman" w:hAnsi="Times New Roman"/>
          <w:sz w:val="28"/>
          <w:szCs w:val="28"/>
          <w:lang w:val="kk-KZ"/>
        </w:rPr>
        <w:t>«</w:t>
      </w:r>
      <w:r w:rsidRPr="009A31CA">
        <w:rPr>
          <w:rFonts w:ascii="Times New Roman" w:hAnsi="Times New Roman"/>
          <w:sz w:val="28"/>
          <w:szCs w:val="28"/>
          <w:lang w:val="kk-KZ"/>
        </w:rPr>
        <w:t>кеңестік Ресейдің жоспарланған экономикасының ерекшелігі болашаққа теңгерімсіз мән беру болып табылады және бұл ешқандай мағынада абырой ретінде қарастырыла алмайды. Болашақ үшін бүкіл ұрпақтың мүдделерін құрбан ету экономикалық тұрғыдан ақталмайды. Халықтың қазіргі қажеттіліктерін толығымен елемеу оның экономикалық болашағына қызмет етеді деп ойлау үлкен қателік</w:t>
      </w:r>
      <w:r w:rsidRPr="008F7AB8">
        <w:rPr>
          <w:rFonts w:ascii="Times New Roman" w:hAnsi="Times New Roman"/>
          <w:sz w:val="28"/>
          <w:szCs w:val="28"/>
          <w:lang w:val="kk-KZ"/>
        </w:rPr>
        <w:t>»</w:t>
      </w:r>
      <w:r w:rsidRPr="009A31CA">
        <w:rPr>
          <w:rFonts w:ascii="Times New Roman" w:hAnsi="Times New Roman"/>
          <w:sz w:val="28"/>
          <w:szCs w:val="28"/>
          <w:lang w:val="kk-KZ"/>
        </w:rPr>
        <w:t>.</w:t>
      </w:r>
    </w:p>
    <w:p w:rsidR="002A740E" w:rsidRPr="009A31CA" w:rsidRDefault="002A740E" w:rsidP="002A740E">
      <w:pPr>
        <w:ind w:firstLine="567"/>
        <w:jc w:val="both"/>
        <w:rPr>
          <w:rFonts w:ascii="Times New Roman" w:hAnsi="Times New Roman"/>
          <w:sz w:val="28"/>
          <w:szCs w:val="28"/>
          <w:lang w:val="kk-KZ"/>
        </w:rPr>
      </w:pPr>
      <w:r w:rsidRPr="009A31CA">
        <w:rPr>
          <w:rFonts w:ascii="Times New Roman" w:hAnsi="Times New Roman"/>
          <w:sz w:val="28"/>
          <w:szCs w:val="28"/>
          <w:lang w:val="kk-KZ"/>
        </w:rPr>
        <w:t>Экономиканың дамуымен және КСРО-да орталықтандырылған жоспарлау тәжірибесінің дамуымен бұл қызметтің ауқымы мен ауқымы кеңейіп, жоспарланған тапсырмалар саны артып, сәйкесінше жоспарланған көрсеткіштер саны артты. Бірінші бесжылдық жоспарда (1928-1932 жж.) үш негізгі бөлім болды [48]:</w:t>
      </w:r>
    </w:p>
    <w:p w:rsidR="002A740E" w:rsidRPr="009A31CA" w:rsidRDefault="002A740E" w:rsidP="002A740E">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1) өнеркәсіптегі (елуге жуық саладағы), ауыл шаруашылығындағы, құрылыстағы және көліктегі өндірістік бағдарлама; </w:t>
      </w:r>
    </w:p>
    <w:p w:rsidR="002A740E" w:rsidRPr="009A31CA" w:rsidRDefault="002A740E" w:rsidP="002A740E">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2) әлеуметтік-экономикалық блок (тұтыну және жинақтау, әлеуметтену, </w:t>
      </w:r>
      <w:r w:rsidR="008352BA">
        <w:rPr>
          <w:rFonts w:ascii="Times New Roman" w:hAnsi="Times New Roman"/>
          <w:sz w:val="28"/>
          <w:szCs w:val="28"/>
          <w:lang w:val="kk-KZ"/>
        </w:rPr>
        <w:t>е</w:t>
      </w:r>
      <w:r w:rsidRPr="009A31CA">
        <w:rPr>
          <w:rFonts w:ascii="Times New Roman" w:hAnsi="Times New Roman"/>
          <w:sz w:val="28"/>
          <w:szCs w:val="28"/>
          <w:lang w:val="kk-KZ"/>
        </w:rPr>
        <w:t xml:space="preserve">ңбек, әлеуметтік-мәдени құрылым, қаржылық жоспар); </w:t>
      </w:r>
    </w:p>
    <w:p w:rsidR="002A740E" w:rsidRPr="009A31CA" w:rsidRDefault="002A740E" w:rsidP="002A740E">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3) жоспардың өңірлік бағыты. Екінші бесжылдық жоспарында (1932-1937) 13 бөлім болды: Инвестициялар және негізгі қорлар, құны, айналымы және т.б. осыған байланысты міндеттер бар. </w:t>
      </w:r>
    </w:p>
    <w:p w:rsidR="004A11E9" w:rsidRPr="009A31CA" w:rsidRDefault="002A740E" w:rsidP="002A740E">
      <w:pPr>
        <w:ind w:firstLine="567"/>
        <w:jc w:val="both"/>
        <w:rPr>
          <w:rFonts w:ascii="Times New Roman" w:hAnsi="Times New Roman"/>
          <w:sz w:val="28"/>
          <w:szCs w:val="28"/>
          <w:lang w:val="kk-KZ"/>
        </w:rPr>
      </w:pPr>
      <w:r w:rsidRPr="009A31CA">
        <w:rPr>
          <w:rFonts w:ascii="Times New Roman" w:hAnsi="Times New Roman"/>
          <w:sz w:val="28"/>
          <w:szCs w:val="28"/>
          <w:lang w:val="kk-KZ"/>
        </w:rPr>
        <w:t>Өнеркәсіптік жоспар 120 секторға таралды, аймақтық бөлім күрт кеңейіп, жоспарланған көрсеткіштер саны тұрақты түрде өсті. Бұл процесс бес жылда ү</w:t>
      </w:r>
      <w:r w:rsidR="008352BA" w:rsidRPr="009A31CA">
        <w:rPr>
          <w:rFonts w:ascii="Times New Roman" w:hAnsi="Times New Roman"/>
          <w:sz w:val="28"/>
          <w:szCs w:val="28"/>
          <w:lang w:val="kk-KZ"/>
        </w:rPr>
        <w:t>шінші рет басталды (1937-1941)</w:t>
      </w:r>
      <w:r w:rsidRPr="009A31CA">
        <w:rPr>
          <w:rFonts w:ascii="Times New Roman" w:hAnsi="Times New Roman"/>
          <w:sz w:val="28"/>
          <w:szCs w:val="28"/>
          <w:lang w:val="kk-KZ"/>
        </w:rPr>
        <w:t xml:space="preserve"> соғыс жылдары және соғыстан к</w:t>
      </w:r>
      <w:r w:rsidR="008352BA" w:rsidRPr="009A31CA">
        <w:rPr>
          <w:rFonts w:ascii="Times New Roman" w:hAnsi="Times New Roman"/>
          <w:sz w:val="28"/>
          <w:szCs w:val="28"/>
          <w:lang w:val="kk-KZ"/>
        </w:rPr>
        <w:t>ейінгі алғашқы жылдары жалғасты</w:t>
      </w:r>
      <w:r w:rsidR="004A11E9"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Орталықтандырылған жоспарлау дамыған сайын нарықтық механизмдердің соңғы қалдықтары көбірек жоғалып кетті, нарықтық емес экономикасы бар тоталитарлық мемлекет құрылды, бір диктатордың автократиялық билігі және барлық жұмысшылардың, әсіресе жұмысшылар мен шаруалардың рөлін бір және үлкен экономикалық механизмдегі ұсақ бұрандаларға дейін төмендету. Партиялық және экономикалық бюрократия қанаушылардың нақты жаңа класына айналды. Мемлекеттік жоспар партияның экономикалық саясатын жүзеге асыру үшін </w:t>
      </w:r>
      <w:r w:rsidRPr="008F7AB8">
        <w:rPr>
          <w:rFonts w:ascii="Times New Roman" w:hAnsi="Times New Roman"/>
          <w:sz w:val="28"/>
          <w:szCs w:val="28"/>
          <w:lang w:val="kk-KZ"/>
        </w:rPr>
        <w:t>б</w:t>
      </w:r>
      <w:r w:rsidRPr="009A31CA">
        <w:rPr>
          <w:rFonts w:ascii="Times New Roman" w:hAnsi="Times New Roman"/>
          <w:sz w:val="28"/>
          <w:szCs w:val="28"/>
          <w:lang w:val="kk-KZ"/>
        </w:rPr>
        <w:t xml:space="preserve">ас командалық-әкімшілік институтқа айналды. Бұл институтты марксистік Экономикалық теория, соғыс коммунизмінің тәжірибесі тудырды және большевиктер өздерінің ұстанымдарын күрт нығайту үшін </w:t>
      </w:r>
      <w:r w:rsidRPr="008F7AB8">
        <w:rPr>
          <w:rFonts w:ascii="Times New Roman" w:hAnsi="Times New Roman"/>
          <w:sz w:val="28"/>
          <w:szCs w:val="28"/>
          <w:lang w:val="kk-KZ"/>
        </w:rPr>
        <w:t>ЖЭС</w:t>
      </w:r>
      <w:r w:rsidRPr="009A31CA">
        <w:rPr>
          <w:rFonts w:ascii="Times New Roman" w:hAnsi="Times New Roman"/>
          <w:sz w:val="28"/>
          <w:szCs w:val="28"/>
          <w:lang w:val="kk-KZ"/>
        </w:rPr>
        <w:t xml:space="preserve">-ті </w:t>
      </w:r>
      <w:r w:rsidRPr="008F7AB8">
        <w:rPr>
          <w:rFonts w:ascii="Times New Roman" w:hAnsi="Times New Roman"/>
          <w:sz w:val="28"/>
          <w:szCs w:val="28"/>
          <w:lang w:val="kk-KZ"/>
        </w:rPr>
        <w:t xml:space="preserve">(жаңа экономикалық саясат) </w:t>
      </w:r>
      <w:r w:rsidRPr="009A31CA">
        <w:rPr>
          <w:rFonts w:ascii="Times New Roman" w:hAnsi="Times New Roman"/>
          <w:sz w:val="28"/>
          <w:szCs w:val="28"/>
          <w:lang w:val="kk-KZ"/>
        </w:rPr>
        <w:t>жою үшін қолданды.</w:t>
      </w:r>
    </w:p>
    <w:p w:rsidR="004A11E9" w:rsidRPr="009A31CA" w:rsidRDefault="004A11E9"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Ғалымдар экономистер С. Лапин мен Н. Лелюкина: «Мемлекеттік жоспар ЖЭС-тың коагуляциясына қатысы бар ма?», жауап береді: «Иә. Бірақ бұған </w:t>
      </w:r>
      <w:r w:rsidRPr="008F7AB8">
        <w:rPr>
          <w:rFonts w:ascii="Times New Roman" w:hAnsi="Times New Roman"/>
          <w:sz w:val="28"/>
          <w:szCs w:val="28"/>
          <w:lang w:val="kk-KZ"/>
        </w:rPr>
        <w:lastRenderedPageBreak/>
        <w:t>басқа ведомстволар да қатысады: халық шаруашылығының Жоғарғы Кеңесі, мемлекеттік банк, халықтық Қаржы комитеті және т. б. негізгі жауапкершілік-елдің саяси басшылығы, ол сөзбен «супериндустрияландырудың» оппозициялық идеяларымен күрескен, ал іс жүзінде 20-шы жылдардың ортасынан бастап. оларды жүзеге асыра бастады»</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И. Сталин қайтыс болғаннан кейін кеңестік әлеуметтік жүйенің, орталықтандырылған жоспарлау жүйесінің эрозия процесі басталды, жоспарлау тәжірибесінде және бүкіл экономикалық қызметте нарықтық тетіктерді ішінара пайдалануға бағытталған реформалар әрекеттері пайда болды. 60-жылдардың басында орталықтандырылған жоспарлау жүйесін жетілдірумен байланысты мәселелер бойынша пікірталас туындады. Ол алдыңғы жүйенің бірқатар негізгі кемшіліктерін анықтады. Пікірталасқа қатысушылар тез арада </w:t>
      </w:r>
      <w:r w:rsidRPr="008F7AB8">
        <w:rPr>
          <w:rFonts w:ascii="Times New Roman" w:hAnsi="Times New Roman"/>
          <w:sz w:val="28"/>
          <w:szCs w:val="28"/>
          <w:lang w:val="kk-KZ"/>
        </w:rPr>
        <w:t>«</w:t>
      </w:r>
      <w:r w:rsidRPr="009A31CA">
        <w:rPr>
          <w:rFonts w:ascii="Times New Roman" w:hAnsi="Times New Roman"/>
          <w:sz w:val="28"/>
          <w:szCs w:val="28"/>
          <w:lang w:val="kk-KZ"/>
        </w:rPr>
        <w:t>базаршылар</w:t>
      </w:r>
      <w:r w:rsidRPr="008F7AB8">
        <w:rPr>
          <w:rFonts w:ascii="Times New Roman" w:hAnsi="Times New Roman"/>
          <w:sz w:val="28"/>
          <w:szCs w:val="28"/>
          <w:lang w:val="kk-KZ"/>
        </w:rPr>
        <w:t>»</w:t>
      </w:r>
      <w:r w:rsidRPr="009A31CA">
        <w:rPr>
          <w:rFonts w:ascii="Times New Roman" w:hAnsi="Times New Roman"/>
          <w:sz w:val="28"/>
          <w:szCs w:val="28"/>
          <w:lang w:val="kk-KZ"/>
        </w:rPr>
        <w:t xml:space="preserve"> және </w:t>
      </w:r>
      <w:r w:rsidRPr="008F7AB8">
        <w:rPr>
          <w:rFonts w:ascii="Times New Roman" w:hAnsi="Times New Roman"/>
          <w:sz w:val="28"/>
          <w:szCs w:val="28"/>
          <w:lang w:val="kk-KZ"/>
        </w:rPr>
        <w:t>«</w:t>
      </w:r>
      <w:r w:rsidRPr="009A31CA">
        <w:rPr>
          <w:rFonts w:ascii="Times New Roman" w:hAnsi="Times New Roman"/>
          <w:sz w:val="28"/>
          <w:szCs w:val="28"/>
          <w:lang w:val="kk-KZ"/>
        </w:rPr>
        <w:t>нарықтық емес</w:t>
      </w:r>
      <w:r w:rsidRPr="008F7AB8">
        <w:rPr>
          <w:rFonts w:ascii="Times New Roman" w:hAnsi="Times New Roman"/>
          <w:sz w:val="28"/>
          <w:szCs w:val="28"/>
          <w:lang w:val="kk-KZ"/>
        </w:rPr>
        <w:t xml:space="preserve">» </w:t>
      </w:r>
      <w:r w:rsidRPr="009A31CA">
        <w:rPr>
          <w:rFonts w:ascii="Times New Roman" w:hAnsi="Times New Roman"/>
          <w:sz w:val="28"/>
          <w:szCs w:val="28"/>
          <w:lang w:val="kk-KZ"/>
        </w:rPr>
        <w:t>болып бөлінді. Мұнда 60-жылдардың басында қалыптасқан сынға жүгіну керек. академик В. С. Немчинов берген жоспарлау жүйесі.</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1964 жылы жарық көрген жұмысында ол осы жүйенің келесі кемшіліктерін көрсетеді.</w:t>
      </w:r>
    </w:p>
    <w:p w:rsidR="008352BA"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Жоспарланған міндеттер жүйелі түрде кейінге қалдырылады және кәсіпорындар әр жылдың бірінші тоқсанында </w:t>
      </w:r>
      <w:r>
        <w:rPr>
          <w:rFonts w:ascii="Times New Roman" w:hAnsi="Times New Roman"/>
          <w:sz w:val="28"/>
          <w:szCs w:val="28"/>
          <w:lang w:val="kk-KZ"/>
        </w:rPr>
        <w:t>«</w:t>
      </w:r>
      <w:r w:rsidRPr="009A31CA">
        <w:rPr>
          <w:rFonts w:ascii="Times New Roman" w:hAnsi="Times New Roman"/>
          <w:sz w:val="28"/>
          <w:szCs w:val="28"/>
          <w:lang w:val="kk-KZ"/>
        </w:rPr>
        <w:t>қажетті жоспарлы бағдарланбайды</w:t>
      </w:r>
      <w:r>
        <w:rPr>
          <w:rFonts w:ascii="Times New Roman" w:hAnsi="Times New Roman"/>
          <w:sz w:val="28"/>
          <w:szCs w:val="28"/>
          <w:lang w:val="kk-KZ"/>
        </w:rPr>
        <w:t>»</w:t>
      </w:r>
      <w:r w:rsidRPr="009A31CA">
        <w:rPr>
          <w:rFonts w:ascii="Times New Roman" w:hAnsi="Times New Roman"/>
          <w:sz w:val="28"/>
          <w:szCs w:val="28"/>
          <w:lang w:val="kk-KZ"/>
        </w:rPr>
        <w:t>.</w:t>
      </w:r>
    </w:p>
    <w:p w:rsidR="008352BA"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Жоспарлар тұрақты емес, олар үнемі өзгеріп отырады және нақтыланады. Нәтижесінде, жеке менеджерлер жоспарды </w:t>
      </w:r>
      <w:r>
        <w:rPr>
          <w:rFonts w:ascii="Times New Roman" w:hAnsi="Times New Roman"/>
          <w:sz w:val="28"/>
          <w:szCs w:val="28"/>
          <w:lang w:val="kk-KZ"/>
        </w:rPr>
        <w:t>«</w:t>
      </w:r>
      <w:r w:rsidRPr="009A31CA">
        <w:rPr>
          <w:rFonts w:ascii="Times New Roman" w:hAnsi="Times New Roman"/>
          <w:sz w:val="28"/>
          <w:szCs w:val="28"/>
          <w:lang w:val="kk-KZ"/>
        </w:rPr>
        <w:t>асыра орындағаны</w:t>
      </w:r>
      <w:r>
        <w:rPr>
          <w:rFonts w:ascii="Times New Roman" w:hAnsi="Times New Roman"/>
          <w:sz w:val="28"/>
          <w:szCs w:val="28"/>
          <w:lang w:val="kk-KZ"/>
        </w:rPr>
        <w:t>»</w:t>
      </w:r>
      <w:r w:rsidRPr="009A31CA">
        <w:rPr>
          <w:rFonts w:ascii="Times New Roman" w:hAnsi="Times New Roman"/>
          <w:sz w:val="28"/>
          <w:szCs w:val="28"/>
          <w:lang w:val="kk-KZ"/>
        </w:rPr>
        <w:t xml:space="preserve"> үшін Орталықтан сыйақы алып, олар үшін ең тиімді болып табылатын жоспар түзетулерін </w:t>
      </w:r>
      <w:r>
        <w:rPr>
          <w:rFonts w:ascii="Times New Roman" w:hAnsi="Times New Roman"/>
          <w:sz w:val="28"/>
          <w:szCs w:val="28"/>
          <w:lang w:val="kk-KZ"/>
        </w:rPr>
        <w:t>«</w:t>
      </w:r>
      <w:r w:rsidRPr="009A31CA">
        <w:rPr>
          <w:rFonts w:ascii="Times New Roman" w:hAnsi="Times New Roman"/>
          <w:sz w:val="28"/>
          <w:szCs w:val="28"/>
          <w:lang w:val="kk-KZ"/>
        </w:rPr>
        <w:t>жою</w:t>
      </w:r>
      <w:r>
        <w:rPr>
          <w:rFonts w:ascii="Times New Roman" w:hAnsi="Times New Roman"/>
          <w:sz w:val="28"/>
          <w:szCs w:val="28"/>
          <w:lang w:val="kk-KZ"/>
        </w:rPr>
        <w:t>»</w:t>
      </w:r>
      <w:r w:rsidRPr="009A31CA">
        <w:rPr>
          <w:rFonts w:ascii="Times New Roman" w:hAnsi="Times New Roman"/>
          <w:sz w:val="28"/>
          <w:szCs w:val="28"/>
          <w:lang w:val="kk-KZ"/>
        </w:rPr>
        <w:t xml:space="preserve"> үшін "нақтыланған тапсырмаларды" оңай орындай алады.</w:t>
      </w:r>
    </w:p>
    <w:p w:rsidR="004A11E9"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Салалық және өңірлік жоспарлар арасында алшақтық бар. Қылмыссыздандыру. Ірі округтер мен округтерде шоғырландырылған жоспарлар жоқ, бағыныштылардың, республикалық және бас одақтардың жоспарлары бір-бірінен оқшауланған және экономикалық жоспарлардың бірыңғай жүйесіне біріктірілмеген</w:t>
      </w:r>
      <w:r w:rsidR="004A11E9" w:rsidRPr="009A31CA">
        <w:rPr>
          <w:rFonts w:ascii="Times New Roman" w:hAnsi="Times New Roman"/>
          <w:sz w:val="28"/>
          <w:szCs w:val="28"/>
          <w:lang w:val="kk-KZ"/>
        </w:rPr>
        <w:t>.</w:t>
      </w:r>
    </w:p>
    <w:p w:rsidR="008352BA"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КСРО-дағы барлық жоспарлау қол жеткізілген деңгейден жүзеге асырылады, бұл ең төменгі деңгейдегі ақылды фермерлерге жоспарлау органдарына өз кәсіпорындарының барлық өндірістік мүмкіндіктерін ашпауға және жоспарды оңай </w:t>
      </w:r>
      <w:r>
        <w:rPr>
          <w:rFonts w:ascii="Times New Roman" w:hAnsi="Times New Roman"/>
          <w:sz w:val="28"/>
          <w:szCs w:val="28"/>
          <w:lang w:val="kk-KZ"/>
        </w:rPr>
        <w:t>«</w:t>
      </w:r>
      <w:r w:rsidRPr="009A31CA">
        <w:rPr>
          <w:rFonts w:ascii="Times New Roman" w:hAnsi="Times New Roman"/>
          <w:sz w:val="28"/>
          <w:szCs w:val="28"/>
          <w:lang w:val="kk-KZ"/>
        </w:rPr>
        <w:t>жүктеуге</w:t>
      </w:r>
      <w:r>
        <w:rPr>
          <w:rFonts w:ascii="Times New Roman" w:hAnsi="Times New Roman"/>
          <w:sz w:val="28"/>
          <w:szCs w:val="28"/>
          <w:lang w:val="kk-KZ"/>
        </w:rPr>
        <w:t>»</w:t>
      </w:r>
      <w:r w:rsidRPr="009A31CA">
        <w:rPr>
          <w:rFonts w:ascii="Times New Roman" w:hAnsi="Times New Roman"/>
          <w:sz w:val="28"/>
          <w:szCs w:val="28"/>
          <w:lang w:val="kk-KZ"/>
        </w:rPr>
        <w:t xml:space="preserve"> мүмкіндік береді. Кәсіпорындар тығыз жоспарға қызығушылық танытпайды, олар өздерінің өндірістік әлеуетін жасырады.</w:t>
      </w:r>
    </w:p>
    <w:p w:rsidR="004A11E9"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Жоспарлау материалдық ресурстардың үнемі жетіспеушілігімен тығыз байланысты. Бұл көптеген түпкілікті өнімдердің, ең алдымен тұтыну тауарларының жетіспеушілігінен көрінеді, қажетті тауарлар туралы кезектер мен алыпсатарлықтарды тудырады</w:t>
      </w:r>
      <w:r w:rsidR="004A11E9" w:rsidRPr="009A31CA">
        <w:rPr>
          <w:rFonts w:ascii="Times New Roman" w:hAnsi="Times New Roman"/>
          <w:sz w:val="28"/>
          <w:szCs w:val="28"/>
          <w:lang w:val="kk-KZ"/>
        </w:rPr>
        <w:t>.</w:t>
      </w:r>
    </w:p>
    <w:p w:rsidR="008352BA"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Орталықтан учаскеге жоспарланған көрсеткіштердің көп болуы экономикалық есептің, кәсіпорындардың жауапкершілігі мен бастамаларының бұзылуына әкеледі.</w:t>
      </w:r>
    </w:p>
    <w:p w:rsidR="008352BA"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Орталықтандырылған жоспарлауды қолдану түпкілікті экономикалық нәтижеге бағытталмайды, өйткені ол негізінен өндірістің барлық аралық </w:t>
      </w:r>
      <w:r w:rsidRPr="009A31CA">
        <w:rPr>
          <w:rFonts w:ascii="Times New Roman" w:hAnsi="Times New Roman"/>
          <w:sz w:val="28"/>
          <w:szCs w:val="28"/>
          <w:lang w:val="kk-KZ"/>
        </w:rPr>
        <w:lastRenderedPageBreak/>
        <w:t>кезеңдерін көрсететін және кәсіпорындардың нақты өнімді құруға қосқан нақты үлесін көрсетпейтін жалпы өнімге бағытталған. Рентабельділік және тауарлық-материалдық құндылықтар сияқты сапалы өндірістік көрсеткіштерді жоспарлауға аз көңіл бөлінеді.</w:t>
      </w:r>
    </w:p>
    <w:p w:rsidR="004A11E9"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Жалпы жоспарлау жүйесі оның органикалық бөлігі ретінде жоспарланған баға жүйесін қамтымайды. Бағалар өндіріс пен жеткізуді жоспарлауға байланысты емес. Сонымен қатар, бағалар, ақша, несиелер, сақтандыру, пайда-бұл экономикалық тұтқалар өте әлсіз және жоспарлау көбінесе күнделікті өмірді реттеу үшін қолданылмайды</w:t>
      </w:r>
      <w:r w:rsidR="004A11E9" w:rsidRPr="009A31CA">
        <w:rPr>
          <w:rFonts w:ascii="Times New Roman" w:hAnsi="Times New Roman"/>
          <w:sz w:val="28"/>
          <w:szCs w:val="28"/>
          <w:lang w:val="kk-KZ"/>
        </w:rPr>
        <w:t>.</w:t>
      </w:r>
    </w:p>
    <w:p w:rsidR="008352BA"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Орталықтандырылған жоспарлау қосымшасы нормативтердің жоспарлы жүйесін (еңбек сыйымдылығы, бір бірлікке шикізат шығысы, жабдық бірлігінен өнім шығысы, нақты инвестициялар және т.б.) қамтиды. Ол халық шаруашылығын басқаруды ғылыми ұйымдастырудың талаптарына сәйкес келмейді, өйткені ол жеткіліксіз жағдайда. Жоспарлау органдарының иелігінде жоспарланған стандарттардың жиынтығы жоқ, тіпті жоспарланған құжаттаманың бірыңғай жүйесі де, технологиялық жоспарлардың бірыңғай жүйесі де жоқ.</w:t>
      </w:r>
    </w:p>
    <w:p w:rsidR="004A11E9" w:rsidRPr="009A31CA" w:rsidRDefault="008352BA" w:rsidP="008352BA">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Академик Немчинов орталықтандырылған жоспарлауға қарсылас емес, нарықтық, нарықтық экономикаға неғұрлым ұтымды және тиімді көшуді жақтамайды, бірақ нарықтық емес жоспарлау жүйесінің дамуына қамқорлық жасайды. Сол жылдары бұл ашық баспасөзде немесе ашық талқылауда пайда болған жалғыз мүмкін оқиға болды. Сонымен бірге, академик Немчинов іс жүзінде КСРО-да құрылған орталықтандырылған жоспарлау жүйесіне елеулі сыни баға береді және сонымен бірге осы жүйеге нарықтық механизм элементтерін енгізу үшін маңызды ұсыныстар береді. Ол былай деп жазады: </w:t>
      </w:r>
      <w:r>
        <w:rPr>
          <w:rFonts w:ascii="Times New Roman" w:hAnsi="Times New Roman"/>
          <w:sz w:val="28"/>
          <w:szCs w:val="28"/>
          <w:lang w:val="kk-KZ"/>
        </w:rPr>
        <w:t>«...</w:t>
      </w:r>
      <w:r w:rsidRPr="009A31CA">
        <w:rPr>
          <w:rFonts w:ascii="Times New Roman" w:hAnsi="Times New Roman"/>
          <w:sz w:val="28"/>
          <w:szCs w:val="28"/>
          <w:lang w:val="kk-KZ"/>
        </w:rPr>
        <w:t>ұлттық экономиканы жүйелі басқарудың біртұтастығын және экономикалық дамуды басқарудағы кәсіпорында өндірісті үнемді басқаруды қамтамасыз ету қажет. Мұндай қондырғы жоспарға кез-келген қарсылықты жояды және қайтарылады... Сонымен қатар, қызметкерлерге қоғамдық өндірісті жүйелі басқару процесінде өз кәсіпорындарының нәтижелеріне қызығушылық танытуға мүмкіндік беретін материалдық ынталандыруды қолдану өте маңызды</w:t>
      </w:r>
      <w:r>
        <w:rPr>
          <w:rFonts w:ascii="Times New Roman" w:hAnsi="Times New Roman"/>
          <w:sz w:val="28"/>
          <w:szCs w:val="28"/>
          <w:lang w:val="kk-KZ"/>
        </w:rPr>
        <w:t>»</w:t>
      </w:r>
      <w:r w:rsidR="004A11E9"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Өзінің газет мақалаларының бірінде академик Немчинов </w:t>
      </w:r>
      <w:r w:rsidRPr="008F7AB8">
        <w:rPr>
          <w:rFonts w:ascii="Times New Roman" w:hAnsi="Times New Roman"/>
          <w:sz w:val="28"/>
          <w:szCs w:val="28"/>
          <w:lang w:val="kk-KZ"/>
        </w:rPr>
        <w:t>«</w:t>
      </w:r>
      <w:r w:rsidRPr="009A31CA">
        <w:rPr>
          <w:rFonts w:ascii="Times New Roman" w:hAnsi="Times New Roman"/>
          <w:sz w:val="28"/>
          <w:szCs w:val="28"/>
          <w:lang w:val="kk-KZ"/>
        </w:rPr>
        <w:t xml:space="preserve">біз құн Заңы мен құн көрсеткіштерін анық бағаламаумен айналысамыз... Экономикалық аудандарда кәсіпорындарға қажетті тауарларды беретін көтерме базалар құру орынды...». </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Ол </w:t>
      </w:r>
      <w:r w:rsidRPr="008F7AB8">
        <w:rPr>
          <w:rFonts w:ascii="Times New Roman" w:hAnsi="Times New Roman"/>
          <w:sz w:val="28"/>
          <w:szCs w:val="28"/>
          <w:lang w:val="kk-KZ"/>
        </w:rPr>
        <w:t>«</w:t>
      </w:r>
      <w:r w:rsidRPr="009A31CA">
        <w:rPr>
          <w:rFonts w:ascii="Times New Roman" w:hAnsi="Times New Roman"/>
          <w:sz w:val="28"/>
          <w:szCs w:val="28"/>
          <w:lang w:val="kk-KZ"/>
        </w:rPr>
        <w:t>материалдық-техникалық қамтамасыз етуді мемлекеттік сауда рельстеріне көшіру, жеткізушілер мен тұтынушылар арасында тікелей экономикалық байланыстар орнату туралы</w:t>
      </w:r>
      <w:r w:rsidRPr="008F7AB8">
        <w:rPr>
          <w:rFonts w:ascii="Times New Roman" w:hAnsi="Times New Roman"/>
          <w:sz w:val="28"/>
          <w:szCs w:val="28"/>
          <w:lang w:val="kk-KZ"/>
        </w:rPr>
        <w:t xml:space="preserve">» </w:t>
      </w:r>
      <w:r w:rsidRPr="009A31CA">
        <w:rPr>
          <w:rFonts w:ascii="Times New Roman" w:hAnsi="Times New Roman"/>
          <w:sz w:val="28"/>
          <w:szCs w:val="28"/>
          <w:lang w:val="kk-KZ"/>
        </w:rPr>
        <w:t>3 идеясына жанашырлықпен қарады және КСРО Мемлекеттік жабдықтары арқылы қормен қамтамасыз ету жүйесін біртіндеп жоюды жақтады.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Сонымен қатар, академик Немчинов экономикалық жоспарлау жүйесі идеясын алға тартты. Оның ойынша, кәсіпорындар жоспарлы органдарға бағаны, ассортиментті, сапаны және жеткізу мерзімдерін нақты көрсете </w:t>
      </w:r>
      <w:r w:rsidRPr="009A31CA">
        <w:rPr>
          <w:rFonts w:ascii="Times New Roman" w:hAnsi="Times New Roman"/>
          <w:sz w:val="28"/>
          <w:szCs w:val="28"/>
          <w:lang w:val="kk-KZ"/>
        </w:rPr>
        <w:lastRenderedPageBreak/>
        <w:t>отырып, өнімді жеткізуге арналған мемлекеттік тапсырысты орындайтын шарттар туралы ұсыныстарын беруі керек. Өз кезегінде, шаруашылық және жоспарлау органдары бұл мемлекеттік тапсырыстарды жеткізушілер өндірісінің тиімділігін ескере отырып, ең тиімді және пайдалы нұсқаны ұсынатындарға артықшылық бере отырып орналастырады.</w:t>
      </w:r>
    </w:p>
    <w:p w:rsidR="004A11E9" w:rsidRPr="009A31CA" w:rsidRDefault="004A11E9"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w:t>
      </w:r>
      <w:r w:rsidRPr="009A31CA">
        <w:rPr>
          <w:rFonts w:ascii="Times New Roman" w:hAnsi="Times New Roman"/>
          <w:sz w:val="28"/>
          <w:szCs w:val="28"/>
          <w:lang w:val="kk-KZ"/>
        </w:rPr>
        <w:t>Қол жеткізілген деңгейден</w:t>
      </w:r>
      <w:r w:rsidRPr="008F7AB8">
        <w:rPr>
          <w:rFonts w:ascii="Times New Roman" w:hAnsi="Times New Roman"/>
          <w:sz w:val="28"/>
          <w:szCs w:val="28"/>
          <w:lang w:val="kk-KZ"/>
        </w:rPr>
        <w:t>»</w:t>
      </w:r>
      <w:r w:rsidRPr="009A31CA">
        <w:rPr>
          <w:rFonts w:ascii="Times New Roman" w:hAnsi="Times New Roman"/>
          <w:sz w:val="28"/>
          <w:szCs w:val="28"/>
          <w:lang w:val="kk-KZ"/>
        </w:rPr>
        <w:t xml:space="preserve"> жоспарлау тәжірибесі өндіріс пен өнімді бөлудің бұрынғы құрылымын сақтауға әкелді, өндірушілердің бастамасын және ғылыми-техникалық инновацияларды құру механизмін жоққа шығарды және бір орталықтан басқарылатын икемсіз, өзін-өзі реттейтін экономикалық құбыжықты қалыптастыруға әкелді. Бұл бірнеше, бірақ үлкен міндеттерді шешу үшін үлкен ресурстарды бір қолға шоғырландыруға мүмкіндік берді, алайда бұл құбыжықты икемділік пен ғылыми-техникалық прогреске деген ішкі уәжден айыру арқылы.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Марксистік-</w:t>
      </w:r>
      <w:r w:rsidR="00A95BD3">
        <w:rPr>
          <w:rFonts w:ascii="Times New Roman" w:hAnsi="Times New Roman"/>
          <w:sz w:val="28"/>
          <w:szCs w:val="28"/>
          <w:lang w:val="kk-KZ"/>
        </w:rPr>
        <w:t>Л</w:t>
      </w:r>
      <w:r w:rsidRPr="009A31CA">
        <w:rPr>
          <w:rFonts w:ascii="Times New Roman" w:hAnsi="Times New Roman"/>
          <w:sz w:val="28"/>
          <w:szCs w:val="28"/>
          <w:lang w:val="kk-KZ"/>
        </w:rPr>
        <w:t xml:space="preserve">ениндік теорияға сәйкес, социализм жағдайында экономикадағы бұрынғы табиғи нарықтық құралдар жасанды нарықтық емес, жоспарлы институттармен алмастырылуы керек. 1923 жылы РКП(б) </w:t>
      </w:r>
      <w:r w:rsidRPr="008F7AB8">
        <w:rPr>
          <w:rFonts w:ascii="Times New Roman" w:hAnsi="Times New Roman"/>
          <w:sz w:val="28"/>
          <w:szCs w:val="28"/>
          <w:lang w:val="kk-KZ"/>
        </w:rPr>
        <w:t xml:space="preserve">(Ресей коммунистік партиясы (большевиктер)) </w:t>
      </w:r>
      <w:r w:rsidRPr="009A31CA">
        <w:rPr>
          <w:rFonts w:ascii="Times New Roman" w:hAnsi="Times New Roman"/>
          <w:sz w:val="28"/>
          <w:szCs w:val="28"/>
          <w:lang w:val="kk-KZ"/>
        </w:rPr>
        <w:t xml:space="preserve">XII съезінде атап өтілгендей, </w:t>
      </w:r>
      <w:r w:rsidRPr="008F7AB8">
        <w:rPr>
          <w:rFonts w:ascii="Times New Roman" w:hAnsi="Times New Roman"/>
          <w:sz w:val="28"/>
          <w:szCs w:val="28"/>
          <w:lang w:val="kk-KZ"/>
        </w:rPr>
        <w:t>«</w:t>
      </w:r>
      <w:r w:rsidRPr="009A31CA">
        <w:rPr>
          <w:rFonts w:ascii="Times New Roman" w:hAnsi="Times New Roman"/>
          <w:sz w:val="28"/>
          <w:szCs w:val="28"/>
          <w:lang w:val="kk-KZ"/>
        </w:rPr>
        <w:t>өзінің түпкілікті дамуында жоспарлы әдістер нарықты бағындыруы және сол арқылы оны жоюы керек</w:t>
      </w:r>
      <w:r w:rsidRPr="008F7AB8">
        <w:rPr>
          <w:rFonts w:ascii="Times New Roman" w:hAnsi="Times New Roman"/>
          <w:sz w:val="28"/>
          <w:szCs w:val="28"/>
          <w:lang w:val="kk-KZ"/>
        </w:rPr>
        <w:t>»</w:t>
      </w:r>
      <w:r w:rsidRPr="009A31CA">
        <w:rPr>
          <w:rFonts w:ascii="Times New Roman" w:hAnsi="Times New Roman"/>
          <w:sz w:val="28"/>
          <w:szCs w:val="28"/>
          <w:lang w:val="kk-KZ"/>
        </w:rPr>
        <w:t xml:space="preserve">. Бұл идея біздің елімізде бірнеше ондаған жылдар бойы дамып, жүзеге асырылды. </w:t>
      </w:r>
      <w:r w:rsidRPr="008F7AB8">
        <w:rPr>
          <w:rFonts w:ascii="Times New Roman" w:hAnsi="Times New Roman"/>
          <w:sz w:val="28"/>
          <w:szCs w:val="28"/>
          <w:lang w:val="kk-KZ"/>
        </w:rPr>
        <w:t>«</w:t>
      </w:r>
      <w:r w:rsidRPr="009A31CA">
        <w:rPr>
          <w:rFonts w:ascii="Times New Roman" w:hAnsi="Times New Roman"/>
          <w:sz w:val="28"/>
          <w:szCs w:val="28"/>
          <w:lang w:val="kk-KZ"/>
        </w:rPr>
        <w:t>КСРО - дағы социализмнің экономикалық мәселелері</w:t>
      </w:r>
      <w:r w:rsidRPr="008F7AB8">
        <w:rPr>
          <w:rFonts w:ascii="Times New Roman" w:hAnsi="Times New Roman"/>
          <w:sz w:val="28"/>
          <w:szCs w:val="28"/>
          <w:lang w:val="kk-KZ"/>
        </w:rPr>
        <w:t>»</w:t>
      </w:r>
      <w:r w:rsidRPr="009A31CA">
        <w:rPr>
          <w:rFonts w:ascii="Times New Roman" w:hAnsi="Times New Roman"/>
          <w:sz w:val="28"/>
          <w:szCs w:val="28"/>
          <w:lang w:val="kk-KZ"/>
        </w:rPr>
        <w:t xml:space="preserve"> атты соңғы еңбегінде И. Сталин былай деп жазды: </w:t>
      </w:r>
      <w:r w:rsidRPr="008F7AB8">
        <w:rPr>
          <w:rFonts w:ascii="Times New Roman" w:hAnsi="Times New Roman"/>
          <w:sz w:val="28"/>
          <w:szCs w:val="28"/>
          <w:lang w:val="kk-KZ"/>
        </w:rPr>
        <w:t>«</w:t>
      </w:r>
      <w:r w:rsidRPr="009A31CA">
        <w:rPr>
          <w:rFonts w:ascii="Times New Roman" w:hAnsi="Times New Roman"/>
          <w:sz w:val="28"/>
          <w:szCs w:val="28"/>
          <w:lang w:val="kk-KZ"/>
        </w:rPr>
        <w:t>Біз, марксистер, социализмнен коммунизмге көшу және өнімді қажеттіліктерге бөлудің коммунистік принципі кез - келген тауар алмасуды болдырмайды, демек, өнімнің тауарларға айналуы және сонымен бірге олардың құндылыққа айналуы</w:t>
      </w:r>
      <w:r w:rsidRPr="008F7AB8">
        <w:rPr>
          <w:rFonts w:ascii="Times New Roman" w:hAnsi="Times New Roman"/>
          <w:sz w:val="28"/>
          <w:szCs w:val="28"/>
          <w:lang w:val="kk-KZ"/>
        </w:rPr>
        <w:t>»</w:t>
      </w:r>
      <w:r w:rsidRPr="009A31CA">
        <w:rPr>
          <w:rFonts w:ascii="Times New Roman" w:hAnsi="Times New Roman"/>
          <w:sz w:val="28"/>
          <w:szCs w:val="28"/>
          <w:lang w:val="kk-KZ"/>
        </w:rPr>
        <w:t xml:space="preserve">. Әрі қарай, ол </w:t>
      </w:r>
      <w:r w:rsidRPr="008F7AB8">
        <w:rPr>
          <w:rFonts w:ascii="Times New Roman" w:hAnsi="Times New Roman"/>
          <w:sz w:val="28"/>
          <w:szCs w:val="28"/>
          <w:lang w:val="kk-KZ"/>
        </w:rPr>
        <w:t>«</w:t>
      </w:r>
      <w:r w:rsidRPr="009A31CA">
        <w:rPr>
          <w:rFonts w:ascii="Times New Roman" w:hAnsi="Times New Roman"/>
          <w:sz w:val="28"/>
          <w:szCs w:val="28"/>
          <w:lang w:val="kk-KZ"/>
        </w:rPr>
        <w:t>азық - түлік алмасудың кең жүйесін</w:t>
      </w:r>
      <w:r w:rsidRPr="008F7AB8">
        <w:rPr>
          <w:rFonts w:ascii="Times New Roman" w:hAnsi="Times New Roman"/>
          <w:sz w:val="28"/>
          <w:szCs w:val="28"/>
          <w:lang w:val="kk-KZ"/>
        </w:rPr>
        <w:t>»</w:t>
      </w:r>
      <w:r w:rsidRPr="009A31CA">
        <w:rPr>
          <w:rFonts w:ascii="Times New Roman" w:hAnsi="Times New Roman"/>
          <w:sz w:val="28"/>
          <w:szCs w:val="28"/>
          <w:lang w:val="kk-KZ"/>
        </w:rPr>
        <w:t xml:space="preserve"> дамытуға және оны </w:t>
      </w:r>
      <w:r w:rsidRPr="008F7AB8">
        <w:rPr>
          <w:rFonts w:ascii="Times New Roman" w:hAnsi="Times New Roman"/>
          <w:sz w:val="28"/>
          <w:szCs w:val="28"/>
          <w:lang w:val="kk-KZ"/>
        </w:rPr>
        <w:t>«</w:t>
      </w:r>
      <w:r w:rsidRPr="009A31CA">
        <w:rPr>
          <w:rFonts w:ascii="Times New Roman" w:hAnsi="Times New Roman"/>
          <w:sz w:val="28"/>
          <w:szCs w:val="28"/>
          <w:lang w:val="kk-KZ"/>
        </w:rPr>
        <w:t>тұрақты, тартынбастан, кезең – кезеңімен</w:t>
      </w:r>
      <w:r w:rsidRPr="008F7AB8">
        <w:rPr>
          <w:rFonts w:ascii="Times New Roman" w:hAnsi="Times New Roman"/>
          <w:sz w:val="28"/>
          <w:szCs w:val="28"/>
          <w:lang w:val="kk-KZ"/>
        </w:rPr>
        <w:t>»</w:t>
      </w:r>
      <w:r w:rsidRPr="009A31CA">
        <w:rPr>
          <w:rFonts w:ascii="Times New Roman" w:hAnsi="Times New Roman"/>
          <w:sz w:val="28"/>
          <w:szCs w:val="28"/>
          <w:lang w:val="kk-KZ"/>
        </w:rPr>
        <w:t xml:space="preserve"> енгізуге, әлі де сақталып отырған тауар-ақша қатынастарының қалдықтарынан арылуға мүмкіндік береді</w:t>
      </w:r>
      <w:r w:rsidR="00A95BD3">
        <w:rPr>
          <w:rFonts w:ascii="Times New Roman" w:hAnsi="Times New Roman"/>
          <w:sz w:val="28"/>
          <w:szCs w:val="28"/>
          <w:lang w:val="kk-KZ"/>
        </w:rPr>
        <w:t xml:space="preserve"> </w:t>
      </w:r>
      <w:r w:rsidR="00A95BD3" w:rsidRPr="009A31CA">
        <w:rPr>
          <w:rFonts w:ascii="Times New Roman" w:hAnsi="Times New Roman"/>
          <w:bCs/>
          <w:iCs/>
          <w:sz w:val="28"/>
          <w:szCs w:val="28"/>
          <w:lang w:val="kk-KZ"/>
        </w:rPr>
        <w:t>[</w:t>
      </w:r>
      <w:r w:rsidR="00A95BD3">
        <w:rPr>
          <w:rFonts w:ascii="Times New Roman" w:hAnsi="Times New Roman"/>
          <w:bCs/>
          <w:iCs/>
          <w:sz w:val="28"/>
          <w:szCs w:val="28"/>
          <w:lang w:val="kk-KZ"/>
        </w:rPr>
        <w:t>50</w:t>
      </w:r>
      <w:r w:rsidR="00A95BD3" w:rsidRPr="009A31CA">
        <w:rPr>
          <w:rFonts w:ascii="Times New Roman" w:hAnsi="Times New Roman"/>
          <w:bCs/>
          <w:iCs/>
          <w:sz w:val="28"/>
          <w:szCs w:val="28"/>
          <w:lang w:val="kk-KZ"/>
        </w:rPr>
        <w:t>]</w:t>
      </w:r>
      <w:r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Алайда, өндіріс ауқымы кеңейген сайын, өндірілетін тауарлар мен қызметтердің номенклатурасы өскен сайын, бәрін ескеруге және жоспарлауға бағытталған орталықтандырылған жоспарлау жүйесінің өзі барған сайын абсурд бола бастады. 1990 жылы, мысалы, КСРО-да өндірілетін өнімнің номенклатурасы 24 миллион атауға жетті, және ешқандай жоспар, әрине, мұның бәрін қамтуы мүмкін емес. Көптеген адамдар нарықсыз, нарықтық тетіктерсіз мүмкін емес екенін түсіне бастады. Ешқандай жоспар нарықты қажеттіліктер мен өндірісті, шығындар мен нәтижелерді өлшеудің шексіз өлшемді механизмімен алмастыра алмайды. Белгілі ресейлік экономист </w:t>
      </w:r>
      <w:r w:rsidR="00DE44A5" w:rsidRPr="009A31CA">
        <w:rPr>
          <w:rFonts w:ascii="Times New Roman" w:hAnsi="Times New Roman"/>
          <w:sz w:val="28"/>
          <w:szCs w:val="28"/>
          <w:lang w:val="kk-KZ"/>
        </w:rPr>
        <w:t>Я</w:t>
      </w:r>
      <w:r w:rsidRPr="009A31CA">
        <w:rPr>
          <w:rFonts w:ascii="Times New Roman" w:hAnsi="Times New Roman"/>
          <w:sz w:val="28"/>
          <w:szCs w:val="28"/>
          <w:lang w:val="kk-KZ"/>
        </w:rPr>
        <w:t>. Певзнер жазғандай,</w:t>
      </w:r>
      <w:r w:rsidRPr="008F7AB8">
        <w:rPr>
          <w:rFonts w:ascii="Times New Roman" w:hAnsi="Times New Roman"/>
          <w:sz w:val="28"/>
          <w:szCs w:val="28"/>
          <w:lang w:val="kk-KZ"/>
        </w:rPr>
        <w:t xml:space="preserve"> «</w:t>
      </w:r>
      <w:r w:rsidRPr="009A31CA">
        <w:rPr>
          <w:rFonts w:ascii="Times New Roman" w:hAnsi="Times New Roman"/>
          <w:sz w:val="28"/>
          <w:szCs w:val="28"/>
          <w:lang w:val="kk-KZ"/>
        </w:rPr>
        <w:t>марксизм нарықтық қатынастар институтын айыптай отырып, ғылымнан алшақтап, утопиялық социализмнің нұсқаларының бірі ретінде дамыды</w:t>
      </w:r>
      <w:r w:rsidRPr="008F7AB8">
        <w:rPr>
          <w:rFonts w:ascii="Times New Roman" w:hAnsi="Times New Roman"/>
          <w:sz w:val="28"/>
          <w:szCs w:val="28"/>
          <w:lang w:val="kk-KZ"/>
        </w:rPr>
        <w:t>»</w:t>
      </w:r>
      <w:r w:rsidRPr="009A31CA">
        <w:rPr>
          <w:rFonts w:ascii="Times New Roman" w:hAnsi="Times New Roman"/>
          <w:sz w:val="28"/>
          <w:szCs w:val="28"/>
          <w:lang w:val="kk-KZ"/>
        </w:rPr>
        <w:t xml:space="preserve">. Жоспар емес, нарық </w:t>
      </w:r>
      <w:r w:rsidRPr="008F7AB8">
        <w:rPr>
          <w:rFonts w:ascii="Times New Roman" w:hAnsi="Times New Roman"/>
          <w:sz w:val="28"/>
          <w:szCs w:val="28"/>
          <w:lang w:val="kk-KZ"/>
        </w:rPr>
        <w:t>«</w:t>
      </w:r>
      <w:r w:rsidRPr="009A31CA">
        <w:rPr>
          <w:rFonts w:ascii="Times New Roman" w:hAnsi="Times New Roman"/>
          <w:sz w:val="28"/>
          <w:szCs w:val="28"/>
          <w:lang w:val="kk-KZ"/>
        </w:rPr>
        <w:t>үнемі өзін-өзі жетілдіретін прогрестің ең қуатты қозғалтқышы ретінде әрекет етеді</w:t>
      </w:r>
      <w:r w:rsidRPr="008F7AB8">
        <w:rPr>
          <w:rFonts w:ascii="Times New Roman" w:hAnsi="Times New Roman"/>
          <w:sz w:val="28"/>
          <w:szCs w:val="28"/>
          <w:lang w:val="kk-KZ"/>
        </w:rPr>
        <w:t>»</w:t>
      </w:r>
      <w:r w:rsidRPr="009A31CA">
        <w:rPr>
          <w:rFonts w:ascii="Times New Roman" w:hAnsi="Times New Roman"/>
          <w:sz w:val="28"/>
          <w:szCs w:val="28"/>
          <w:lang w:val="kk-KZ"/>
        </w:rPr>
        <w:t>. Жоспар, кез-келген мәжбүрлеу сияқты, ерте ме, кеш пе өзінің құрылымдық функциясын жоғалтады және керісінше болады.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Соғыстан кейінгі кезеңде қазірдің өзінде қалыптасқан жоспар құру жүйесі және тұтастай алғанда орталықтандырылған жоспарлау жүйесі қосымша элементтермен өсе бастады, олар кейбір жағдайларда 30-шы жылдары қалыптасқан жоспарлаудың бастапқы принциптеріне қайшы келді. кәсіпорындардың шаруашылық дербестігінен (шаруашылық шығындарынан), екіншіден, нарықтық тетіктер мен ынталандырулардан (пайда, рентабельділік, сыйлықақылар)</w:t>
      </w:r>
      <w:r w:rsidRPr="008F7AB8">
        <w:rPr>
          <w:rFonts w:ascii="Times New Roman" w:hAnsi="Times New Roman"/>
          <w:sz w:val="28"/>
          <w:szCs w:val="28"/>
          <w:lang w:val="kk-KZ"/>
        </w:rPr>
        <w:t xml:space="preserve"> </w:t>
      </w:r>
      <w:r w:rsidRPr="009A31CA">
        <w:rPr>
          <w:rFonts w:ascii="Times New Roman" w:hAnsi="Times New Roman"/>
          <w:sz w:val="28"/>
          <w:szCs w:val="28"/>
          <w:lang w:val="kk-KZ"/>
        </w:rPr>
        <w:t>әсерді есепке алу бар.</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Барлық осы жасанды және өте егжей-тегжейлі жүйе 1987 жылдың жазында мемлекеттік кәсіпорындар туралы Заң қабылданғаннан кейін </w:t>
      </w:r>
      <w:r w:rsidRPr="008F7AB8">
        <w:rPr>
          <w:rFonts w:ascii="Times New Roman" w:hAnsi="Times New Roman"/>
          <w:sz w:val="28"/>
          <w:szCs w:val="28"/>
          <w:lang w:val="kk-KZ"/>
        </w:rPr>
        <w:t>М.</w:t>
      </w:r>
      <w:r w:rsidRPr="009A31CA">
        <w:rPr>
          <w:rFonts w:ascii="Times New Roman" w:hAnsi="Times New Roman"/>
          <w:sz w:val="28"/>
          <w:szCs w:val="28"/>
          <w:lang w:val="kk-KZ"/>
        </w:rPr>
        <w:t xml:space="preserve">Горбачевтің қайта құру жылдарында оңай құлдырады, бұл кәсіпорындарға айтарлықтай өзін-өзі қамтамасыз етуге мүмкіндік берді. Жоспар мемлекеттік тапсырыспен ауыстырылды, кәсіпорындар тұтынушылармен және жеткізушілермен өз бетінше шарттар жасасуға және тіпті </w:t>
      </w:r>
      <w:r w:rsidRPr="008F7AB8">
        <w:rPr>
          <w:rFonts w:ascii="Times New Roman" w:hAnsi="Times New Roman"/>
          <w:sz w:val="28"/>
          <w:szCs w:val="28"/>
          <w:lang w:val="kk-KZ"/>
        </w:rPr>
        <w:t>«</w:t>
      </w:r>
      <w:r w:rsidRPr="009A31CA">
        <w:rPr>
          <w:rFonts w:ascii="Times New Roman" w:hAnsi="Times New Roman"/>
          <w:sz w:val="28"/>
          <w:szCs w:val="28"/>
          <w:lang w:val="kk-KZ"/>
        </w:rPr>
        <w:t>шарттық бағаларды</w:t>
      </w:r>
      <w:r w:rsidRPr="008F7AB8">
        <w:rPr>
          <w:rFonts w:ascii="Times New Roman" w:hAnsi="Times New Roman"/>
          <w:sz w:val="28"/>
          <w:szCs w:val="28"/>
          <w:lang w:val="kk-KZ"/>
        </w:rPr>
        <w:t xml:space="preserve">» </w:t>
      </w:r>
      <w:r w:rsidRPr="009A31CA">
        <w:rPr>
          <w:rFonts w:ascii="Times New Roman" w:hAnsi="Times New Roman"/>
          <w:sz w:val="28"/>
          <w:szCs w:val="28"/>
          <w:lang w:val="kk-KZ"/>
        </w:rPr>
        <w:t>белгілеуге құқық алды. 1989 жылы КСРО Мемлекеттік Жоспары іс жүзінде тоқтатты.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Босатылған мемлекеттік кәсіпорындар ұжымдық эгоизмді қолдана бастады, бұл өз өнімдерінің бағасының көтерілуінен, жалақының бақылаусыз көтерілуінен көрінді. Мұның бәрі инфляцияға, бұрын болған өндірістік байланыстардың әлсіреуіне әкелді, бұл өндірісті модернизациялауға, өндірістік аппаратты жаңартуға құлықсыздықпен бірге жүрді. Кооперативті сектордың дамуымен қатар нақты жекешелендірудің стихиялық процесі және көлеңкелі экономиканың тез өсуі басталды. Сонымен бірге командалық-әкімшілік жүйенің стихиялық ыдырау процесі жүрді.</w:t>
      </w:r>
      <w:r w:rsidRPr="008F7AB8">
        <w:rPr>
          <w:rFonts w:ascii="Times New Roman" w:hAnsi="Times New Roman"/>
          <w:sz w:val="28"/>
          <w:szCs w:val="28"/>
          <w:lang w:val="kk-KZ"/>
        </w:rPr>
        <w:t xml:space="preserve"> М.</w:t>
      </w:r>
      <w:r w:rsidRPr="009A31CA">
        <w:rPr>
          <w:rFonts w:ascii="Times New Roman" w:hAnsi="Times New Roman"/>
          <w:sz w:val="28"/>
          <w:szCs w:val="28"/>
          <w:lang w:val="kk-KZ"/>
        </w:rPr>
        <w:t xml:space="preserve"> Горбачевтің алдында сұрақ туындады: не нақты нарыққа бару керек, не кері қайту керек. Экономикада ол </w:t>
      </w:r>
      <w:r w:rsidRPr="008F7AB8">
        <w:rPr>
          <w:rFonts w:ascii="Times New Roman" w:hAnsi="Times New Roman"/>
          <w:sz w:val="28"/>
          <w:szCs w:val="28"/>
          <w:lang w:val="kk-KZ"/>
        </w:rPr>
        <w:t>о</w:t>
      </w:r>
      <w:r w:rsidRPr="009A31CA">
        <w:rPr>
          <w:rFonts w:ascii="Times New Roman" w:hAnsi="Times New Roman"/>
          <w:sz w:val="28"/>
          <w:szCs w:val="28"/>
          <w:lang w:val="kk-KZ"/>
        </w:rPr>
        <w:t>л жаққа да, мұнда да бармағаны белгілі. Алайда, біз әлі күнге дейін нақты нарық құра алмаймыз.</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Күшті әскері, қуатты әскери-өнеркәсіптік кешені, алып </w:t>
      </w:r>
      <w:r w:rsidRPr="008F7AB8">
        <w:rPr>
          <w:rFonts w:ascii="Times New Roman" w:hAnsi="Times New Roman"/>
          <w:sz w:val="28"/>
          <w:szCs w:val="28"/>
          <w:lang w:val="kk-KZ"/>
        </w:rPr>
        <w:t>«</w:t>
      </w:r>
      <w:r w:rsidRPr="009A31CA">
        <w:rPr>
          <w:rFonts w:ascii="Times New Roman" w:hAnsi="Times New Roman"/>
          <w:sz w:val="28"/>
          <w:szCs w:val="28"/>
          <w:lang w:val="kk-KZ"/>
        </w:rPr>
        <w:t>коммунизм құрылыстары</w:t>
      </w:r>
      <w:r w:rsidRPr="008F7AB8">
        <w:rPr>
          <w:rFonts w:ascii="Times New Roman" w:hAnsi="Times New Roman"/>
          <w:sz w:val="28"/>
          <w:szCs w:val="28"/>
          <w:lang w:val="kk-KZ"/>
        </w:rPr>
        <w:t>»</w:t>
      </w:r>
      <w:r w:rsidRPr="009A31CA">
        <w:rPr>
          <w:rFonts w:ascii="Times New Roman" w:hAnsi="Times New Roman"/>
          <w:sz w:val="28"/>
          <w:szCs w:val="28"/>
          <w:lang w:val="kk-KZ"/>
        </w:rPr>
        <w:t xml:space="preserve">, экономикалық күші бойынша әлемде екінші орын алатын ұлы державаның имиджі бар КСРО әлемдік экономикада бәсекеге қабілетті ел болған жоқ. Сонымен қатар, бұрынғы КСРО-да бұл ешқашан бәсекеге қабілеттілік туралы болған емес. Ресми түрде кеңестік экономика және жекелеген салалар мен кәсіпорындардағы өндіріс рентабельділік немесе бәсекеге қабілеттілік критерийлері бойынша емес, еркін әлемде ешқашан қабылданбаған идеологиялық және саяси критерийлер бойынша тиімді және үнемді деп танылды. Атақты орыс философы дұрыс жазғандай, </w:t>
      </w:r>
      <w:r w:rsidRPr="008F7AB8">
        <w:rPr>
          <w:rFonts w:ascii="Times New Roman" w:hAnsi="Times New Roman"/>
          <w:sz w:val="28"/>
          <w:szCs w:val="28"/>
          <w:lang w:val="kk-KZ"/>
        </w:rPr>
        <w:t>«</w:t>
      </w:r>
      <w:r w:rsidRPr="009A31CA">
        <w:rPr>
          <w:rFonts w:ascii="Times New Roman" w:hAnsi="Times New Roman"/>
          <w:sz w:val="28"/>
          <w:szCs w:val="28"/>
          <w:lang w:val="kk-KZ"/>
        </w:rPr>
        <w:t>коммунистік кәсіпорындар экономикалық тұрғыдан үнемді болудың қажеті жоқ, әлеуметтік тұрғыдан ақталу жеткілікті. Олар ең алдымен экономикалық емес талаптарды қанағаттандыруы керек. Олардың тағдыры басқару органдарының шешіміне байланысты. Таза экономикалық тұрғыдан алғанда, коммунистік кәсіпорындардың барлық 100% - ы тиімсіз. Және олар әлі де бар. Олардың қайсысы экономикалық тиімсіз деп саналады, оны бәсекелестік емес, басқарушы органдар шешеді</w:t>
      </w:r>
      <w:r w:rsidRPr="008F7AB8">
        <w:rPr>
          <w:rFonts w:ascii="Times New Roman" w:hAnsi="Times New Roman"/>
          <w:sz w:val="28"/>
          <w:szCs w:val="28"/>
          <w:lang w:val="kk-KZ"/>
        </w:rPr>
        <w:t>»</w:t>
      </w:r>
      <w:r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Соған қарамастан, Кеңес өкіметі өзінің барлық бағдарламалары мен идеяларын армиядағы сияқты басқару аппаратының нақты және айқын иерархиясының көмегімен жүзеге асырды: партиялық вертикаль бойынша — </w:t>
      </w:r>
      <w:r w:rsidRPr="009A31CA">
        <w:rPr>
          <w:rFonts w:ascii="Times New Roman" w:hAnsi="Times New Roman"/>
          <w:sz w:val="28"/>
          <w:szCs w:val="28"/>
          <w:lang w:val="kk-KZ"/>
        </w:rPr>
        <w:lastRenderedPageBreak/>
        <w:t>генерал - хатшы, Саяси Бюро, РКП(б) ОК, республикалық, облыстық және аудандық партия комитеттері (олардың барлығы басқарумен айналысты, РКП(б) ОК басқару органдарын қайталай отырып), барлық ұйымдардағы парткомдар; шаруашылық вертикаль бойынша-министрлер кеңесі, Мемжоспар, министрліктер мен кәсіпорындар; қауіпсіздік деп аталатын тігінен, дәлірек айтсақ, барлығына және барлығына жалпы бақылау</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ІІХК</w:t>
      </w:r>
      <w:r w:rsidRPr="009A31CA">
        <w:rPr>
          <w:rFonts w:ascii="Times New Roman" w:hAnsi="Times New Roman"/>
          <w:sz w:val="28"/>
          <w:szCs w:val="28"/>
          <w:lang w:val="kk-KZ"/>
        </w:rPr>
        <w:t xml:space="preserve"> (содан кейін М</w:t>
      </w:r>
      <w:r w:rsidRPr="008F7AB8">
        <w:rPr>
          <w:rFonts w:ascii="Times New Roman" w:hAnsi="Times New Roman"/>
          <w:sz w:val="28"/>
          <w:szCs w:val="28"/>
          <w:lang w:val="kk-KZ"/>
        </w:rPr>
        <w:t>ҚМ</w:t>
      </w:r>
      <w:r w:rsidRPr="009A31CA">
        <w:rPr>
          <w:rFonts w:ascii="Times New Roman" w:hAnsi="Times New Roman"/>
          <w:sz w:val="28"/>
          <w:szCs w:val="28"/>
          <w:lang w:val="kk-KZ"/>
        </w:rPr>
        <w:t xml:space="preserve">, </w:t>
      </w:r>
      <w:r w:rsidRPr="008F7AB8">
        <w:rPr>
          <w:rFonts w:ascii="Times New Roman" w:hAnsi="Times New Roman"/>
          <w:sz w:val="28"/>
          <w:szCs w:val="28"/>
          <w:lang w:val="kk-KZ"/>
        </w:rPr>
        <w:t>МҚК</w:t>
      </w:r>
      <w:r w:rsidRPr="009A31CA">
        <w:rPr>
          <w:rFonts w:ascii="Times New Roman" w:hAnsi="Times New Roman"/>
          <w:sz w:val="28"/>
          <w:szCs w:val="28"/>
          <w:lang w:val="kk-KZ"/>
        </w:rPr>
        <w:t>), оның барлық басқа басқару құрылымдарында, елдің қоғамдық өмірінің барлық субъектілерінде өз ұяшықтары мен құпия агенттері болған.</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Осылайша, жұмысшыларды капиталды пайдаланудан босату туралы ұран іс жүзінде мемлекет пен партияның халықты аяусыз қанауына айналды. Нақты кеңестік социализм жағдайында жеке меншіктен айырылған адам мемлекет пен партияға барлық жағынан </w:t>
      </w:r>
      <w:r w:rsidRPr="008F7AB8">
        <w:rPr>
          <w:rFonts w:ascii="Times New Roman" w:hAnsi="Times New Roman"/>
          <w:sz w:val="28"/>
          <w:szCs w:val="28"/>
          <w:lang w:val="kk-KZ"/>
        </w:rPr>
        <w:t>-</w:t>
      </w:r>
      <w:r w:rsidRPr="009A31CA">
        <w:rPr>
          <w:rFonts w:ascii="Times New Roman" w:hAnsi="Times New Roman"/>
          <w:sz w:val="28"/>
          <w:szCs w:val="28"/>
          <w:lang w:val="kk-KZ"/>
        </w:rPr>
        <w:t xml:space="preserve"> жұмыста, ойлауда, білім беруде, өмір салты мен жеке өмірді реттеуде тәуелді болды. Мемлекет жалғыз жұмыс беруші және инвестор болды, мемлекеттік банк монополист болды, коммерциялық банктер бола алмады және одан ешқайда кете алмады. Тіпті әдептілік немесе адалдық сияқты қарапайым адами құндылықтар таптық көзқарас пен большевиктік идеалдардың призмасы арқылы қарастырылды: социализм ісіне, партия мен мемлекет ісіне пайдалы барлық нәрсе лайықты. Сондықтан саяси тұтқындарға арналған атыстар, түрмелер мен лагерьлер ақталған іс болып саналды, ал сөз бен пікір бостандығы болмаған кезде бір партиялы билік Жоғары демократия болып саналды.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Социализм кезіндегі мемлекеттік меншік, ең алдымен, оның иесізденуін, жалпы ішкі немқұрайлылық атмосферасын құруды және биліктің нұсқауларын үнемі күтуді білдірді. Жеке кәсіпкерлерді мемлекеттік шенеуніктерге ауыстыру бәсекеге қабілетті және бастамашыл экономикадан бұйрықтар мен мойынсұнушылықтар экономикасына көшуді білдірді. Ішкі эндогендік ынталандыру немесе мотивациялық механизм сыртқы, экзогендік, бұйрықтық күштермен алмастырылды.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Кеңестік социализмнің әлеуметтік-экономикалық жүйесінің терең сәтсіздігі, сайып келгенде, оны тарихи күйреуге әкелді. Алайда, бұл дәрменсіздік бірден көрінбеді. Сталиндік террор мен идеологиялық зомби жағдайында бұл керемет нәтиже беретін сияқты. Батыста көптеген адамдар оларды таң қалдырды, ал батыс біздің </w:t>
      </w:r>
      <w:r w:rsidRPr="008F7AB8">
        <w:rPr>
          <w:rFonts w:ascii="Times New Roman" w:hAnsi="Times New Roman"/>
          <w:sz w:val="28"/>
          <w:szCs w:val="28"/>
          <w:lang w:val="kk-KZ"/>
        </w:rPr>
        <w:t>«</w:t>
      </w:r>
      <w:r w:rsidRPr="009A31CA">
        <w:rPr>
          <w:rFonts w:ascii="Times New Roman" w:hAnsi="Times New Roman"/>
          <w:sz w:val="28"/>
          <w:szCs w:val="28"/>
          <w:lang w:val="kk-KZ"/>
        </w:rPr>
        <w:t>пайдалы тәжірибемізді</w:t>
      </w:r>
      <w:r w:rsidRPr="008F7AB8">
        <w:rPr>
          <w:rFonts w:ascii="Times New Roman" w:hAnsi="Times New Roman"/>
          <w:sz w:val="28"/>
          <w:szCs w:val="28"/>
          <w:lang w:val="kk-KZ"/>
        </w:rPr>
        <w:t xml:space="preserve">» </w:t>
      </w:r>
      <w:r w:rsidRPr="009A31CA">
        <w:rPr>
          <w:rFonts w:ascii="Times New Roman" w:hAnsi="Times New Roman"/>
          <w:sz w:val="28"/>
          <w:szCs w:val="28"/>
          <w:lang w:val="kk-KZ"/>
        </w:rPr>
        <w:t>қолдана бастады. Бірақ көп ұзамай көңілі қалды.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Кеңестік әлеуметтік-экономикалық модель командалық-әкімшілік, күш және жұмылдыру басқару принциптеріне негізделген елде құрылған тоталитарлық жүйенің органикалық бөлігі болды. Осындай принциптер Ұлттық социалистік Германияда және фашистік Италияда қолданылды.</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Тоталитарную қоғамдық жүйесін сипаттайды мынадай шегін:</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бір тұлғадағы биліктің абсолютті шоғырлануы, ондағы атқарушы, заң шығарушы және тіпті сот билігінің үйлесуі;</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көшбасшылық принципі;</w:t>
      </w:r>
    </w:p>
    <w:p w:rsidR="004A11E9" w:rsidRPr="009A31CA" w:rsidRDefault="004A11E9"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w:t>
      </w:r>
      <w:r w:rsidRPr="009A31CA">
        <w:rPr>
          <w:rFonts w:ascii="Times New Roman" w:hAnsi="Times New Roman"/>
          <w:sz w:val="28"/>
          <w:szCs w:val="28"/>
          <w:lang w:val="kk-KZ"/>
        </w:rPr>
        <w:t>шаруашылық және қоғамдық өмірді қатаң реттеу, азаматтық қоғам құндылықтарынан бас тарту;</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lastRenderedPageBreak/>
        <w:t>- бір партиялы саяси жүйе, демократиялық институттардың жойылуы;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бүкіл қоғам мен оның азаматтары үшін бір тоталитарлық идеяның болуы;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мемлекеттік террор, ксенофобия, диктатура, алдын-ала жарияланған мақсаттар үшін күш қолдану және мәжбүрлеу әдістері;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мемлекеттік өтірік және елдегі шынайы жағдайды безендіру.</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Кеңестік әлеуметтік-экономикалық модель Екінші дүниежүзілік соғыстан кейін Югославиядан басқа барлық социалистік елдерде экспортталды, трансплантацияланды және қабылданды. Бірақ бұл елдерде оның КСРО-ға тән қаттылығы болған жоқ. Сталин қайтыс болғаннан кейін, бұл қаттылық КСРО-да біртіндеп әлсіреді, бірақ модельдің негізгі немесе іргелі ерекшеліктері қалды. Тек 1989 жылы Шығыс Еуропаның Социалистік елдерінде </w:t>
      </w:r>
      <w:r w:rsidRPr="008F7AB8">
        <w:rPr>
          <w:rFonts w:ascii="Times New Roman" w:hAnsi="Times New Roman"/>
          <w:sz w:val="28"/>
          <w:szCs w:val="28"/>
          <w:lang w:val="kk-KZ"/>
        </w:rPr>
        <w:t>«</w:t>
      </w:r>
      <w:r w:rsidRPr="008F7AB8">
        <w:rPr>
          <w:rFonts w:ascii="Times New Roman" w:hAnsi="Times New Roman"/>
          <w:sz w:val="28"/>
          <w:szCs w:val="28"/>
        </w:rPr>
        <w:t>барқыт төңкерістерінің</w:t>
      </w:r>
      <w:r w:rsidRPr="008F7AB8">
        <w:rPr>
          <w:rFonts w:ascii="Times New Roman" w:hAnsi="Times New Roman"/>
          <w:sz w:val="28"/>
          <w:szCs w:val="28"/>
          <w:lang w:val="kk-KZ"/>
        </w:rPr>
        <w:t>»</w:t>
      </w:r>
      <w:r w:rsidRPr="008F7AB8">
        <w:rPr>
          <w:rFonts w:ascii="Times New Roman" w:hAnsi="Times New Roman"/>
          <w:sz w:val="28"/>
          <w:szCs w:val="28"/>
        </w:rPr>
        <w:t xml:space="preserve"> басталуымен және 1992 жылы Ресейде жүйелік қайта құрудың басталуымен бұл әлеуметтік-экономикалық модель бұрынғы нәрсе болды. Нарықтық модельдерді қалыптастыру кезеңі басталды.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Қытайда </w:t>
      </w:r>
      <w:r w:rsidRPr="008F7AB8">
        <w:rPr>
          <w:rFonts w:ascii="Times New Roman" w:hAnsi="Times New Roman"/>
          <w:sz w:val="28"/>
          <w:szCs w:val="28"/>
          <w:lang w:val="kk-KZ"/>
        </w:rPr>
        <w:t>«</w:t>
      </w:r>
      <w:r w:rsidRPr="008F7AB8">
        <w:rPr>
          <w:rFonts w:ascii="Times New Roman" w:hAnsi="Times New Roman"/>
          <w:sz w:val="28"/>
          <w:szCs w:val="28"/>
        </w:rPr>
        <w:t>барқыт революция</w:t>
      </w:r>
      <w:r w:rsidRPr="008F7AB8">
        <w:rPr>
          <w:rFonts w:ascii="Times New Roman" w:hAnsi="Times New Roman"/>
          <w:sz w:val="28"/>
          <w:szCs w:val="28"/>
          <w:lang w:val="kk-KZ"/>
        </w:rPr>
        <w:t>»</w:t>
      </w:r>
      <w:r w:rsidRPr="008F7AB8">
        <w:rPr>
          <w:rFonts w:ascii="Times New Roman" w:hAnsi="Times New Roman"/>
          <w:sz w:val="28"/>
          <w:szCs w:val="28"/>
        </w:rPr>
        <w:t xml:space="preserve"> болған жоқ, бірақ Қытай социализмінің әлеуметтік-экономикалық моделі аясында ұзақ қайта құру болды және бар. Бұл елде 1949 жылы қабылданған кеңестік әлеуметтік - экономикалық модельдің негізгі белгілері әлі де сақталған, бірақ қазіргі уақытта ол үнемі өзгеріп отырады және капиталистік нарықтық модельге бет бұруда. Қытай нарығының өзгеруі әлі жүйелі емес. Алайда, болашақта жүйелік өзгерістер сөзсіз.</w:t>
      </w:r>
    </w:p>
    <w:p w:rsidR="004A11E9" w:rsidRPr="008F7AB8" w:rsidRDefault="004A11E9" w:rsidP="008F7AB8">
      <w:pPr>
        <w:ind w:firstLine="567"/>
        <w:jc w:val="both"/>
        <w:rPr>
          <w:rFonts w:ascii="Times New Roman" w:hAnsi="Times New Roman"/>
          <w:sz w:val="28"/>
          <w:szCs w:val="28"/>
        </w:rPr>
      </w:pPr>
    </w:p>
    <w:p w:rsidR="004A11E9" w:rsidRPr="008F7AB8" w:rsidRDefault="004A11E9"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5.2 Югославияның әлеуметтік-экономикалық моделі</w:t>
      </w:r>
    </w:p>
    <w:p w:rsidR="004A11E9" w:rsidRPr="008F7AB8" w:rsidRDefault="004A11E9" w:rsidP="008F7AB8">
      <w:pPr>
        <w:ind w:firstLine="567"/>
        <w:jc w:val="both"/>
        <w:rPr>
          <w:rFonts w:ascii="Times New Roman" w:hAnsi="Times New Roman"/>
          <w:b/>
          <w:sz w:val="28"/>
          <w:szCs w:val="28"/>
          <w:lang w:val="kk-KZ"/>
        </w:rPr>
      </w:pPr>
    </w:p>
    <w:p w:rsidR="008352BA" w:rsidRPr="008352BA" w:rsidRDefault="008352BA" w:rsidP="008352BA">
      <w:pPr>
        <w:ind w:firstLine="567"/>
        <w:jc w:val="both"/>
        <w:rPr>
          <w:rFonts w:ascii="Times New Roman" w:hAnsi="Times New Roman"/>
          <w:sz w:val="28"/>
          <w:szCs w:val="28"/>
        </w:rPr>
      </w:pPr>
      <w:r w:rsidRPr="008352BA">
        <w:rPr>
          <w:rFonts w:ascii="Times New Roman" w:hAnsi="Times New Roman"/>
          <w:sz w:val="28"/>
          <w:szCs w:val="28"/>
        </w:rPr>
        <w:t xml:space="preserve">1950-1953 жылдары Югославия, КСРО-дан айырмашылығы, әлеуметтік-экономикалық құрылымның жаңа моделін қалыптастыру үшін маңызды процестерге ие болды. </w:t>
      </w:r>
      <w:r>
        <w:rPr>
          <w:rFonts w:ascii="Times New Roman" w:hAnsi="Times New Roman"/>
          <w:sz w:val="28"/>
          <w:szCs w:val="28"/>
          <w:lang w:val="kk-KZ"/>
        </w:rPr>
        <w:t>«</w:t>
      </w:r>
      <w:r w:rsidRPr="008352BA">
        <w:rPr>
          <w:rFonts w:ascii="Times New Roman" w:hAnsi="Times New Roman"/>
          <w:sz w:val="28"/>
          <w:szCs w:val="28"/>
        </w:rPr>
        <w:t>Дұрыс</w:t>
      </w:r>
      <w:r>
        <w:rPr>
          <w:rFonts w:ascii="Times New Roman" w:hAnsi="Times New Roman"/>
          <w:sz w:val="28"/>
          <w:szCs w:val="28"/>
          <w:lang w:val="kk-KZ"/>
        </w:rPr>
        <w:t>»</w:t>
      </w:r>
      <w:r w:rsidRPr="008352BA">
        <w:rPr>
          <w:rFonts w:ascii="Times New Roman" w:hAnsi="Times New Roman"/>
          <w:sz w:val="28"/>
          <w:szCs w:val="28"/>
        </w:rPr>
        <w:t>, яғни өзін-өзі басқару, танымал, еркін, орталықтандырылмаған, Үкіметтің нарықтық әдістері мен тетіктерін сақтау және пайдалану арқылы КСРО-да социализм құру қажеттілігін мойындады. Біріншіден, сіздің ұнатпайтын күштеп ұжымдастыру жойылды. 1954 жылға қарай колхоздар саны 7 есе қысқарып, бар болғаны 1 мың адамды құрады. Жеке шаруашылықтардың ең көп саны 10 гектарға белгіленді, ауылшаруашылық жерлерінің 80% - дан астамы дәстүрлі жеке меншікке қайтарылды [32,44,49].</w:t>
      </w:r>
    </w:p>
    <w:p w:rsidR="004A11E9" w:rsidRPr="008F7AB8" w:rsidRDefault="008352BA" w:rsidP="008352BA">
      <w:pPr>
        <w:ind w:firstLine="567"/>
        <w:jc w:val="both"/>
        <w:rPr>
          <w:rFonts w:ascii="Times New Roman" w:hAnsi="Times New Roman"/>
          <w:sz w:val="28"/>
          <w:szCs w:val="28"/>
        </w:rPr>
      </w:pPr>
      <w:r w:rsidRPr="008352BA">
        <w:rPr>
          <w:rFonts w:ascii="Times New Roman" w:hAnsi="Times New Roman"/>
          <w:sz w:val="28"/>
          <w:szCs w:val="28"/>
        </w:rPr>
        <w:t>Басқаруды орталықсыздандыру және экономиканы жоспарлау жүзеге асырылды. Кәсіпорындар үлкен еркіндікке ие болды. Алайда, индустрияландыру жоғары қарқынмен жүрді, ал КСРО-да, Югославия сияқты, ауыр өнеркәсіптің тез дамуына, ірі кәсіпорындардың құрылысына баса назар аударылды. Сонымен қатар, инвестициялар соңғы өнімнен жылдамырақ өсті, ал жинақтардың үлесі артты. Бұл Югославия социализмді құрған басқа елдерден еш айырмашылығы жоқ. Алайда, Югославия басқа социалистік елдерден, ең алдымен КСРО-дан ХХ ғасырдың соңғы онжылдығында шешуші теріс рөл атқарған экономикалық моделімен, экономикалық механизмімен, жоспарлау жүйесімен және ұлттық және аймақтық саясатымен ерекшеленді</w:t>
      </w:r>
      <w:r w:rsidR="004A11E9" w:rsidRPr="008F7AB8">
        <w:rPr>
          <w:rFonts w:ascii="Times New Roman" w:hAnsi="Times New Roman"/>
          <w:sz w:val="28"/>
          <w:szCs w:val="28"/>
        </w:rPr>
        <w:t>.</w:t>
      </w:r>
    </w:p>
    <w:p w:rsidR="00703793" w:rsidRPr="00703793" w:rsidRDefault="004A11E9" w:rsidP="00703793">
      <w:pPr>
        <w:ind w:firstLine="567"/>
        <w:jc w:val="both"/>
        <w:rPr>
          <w:rFonts w:ascii="Times New Roman" w:hAnsi="Times New Roman"/>
          <w:sz w:val="28"/>
          <w:szCs w:val="28"/>
        </w:rPr>
      </w:pPr>
      <w:r w:rsidRPr="008F7AB8">
        <w:rPr>
          <w:rFonts w:ascii="Times New Roman" w:hAnsi="Times New Roman"/>
          <w:sz w:val="28"/>
          <w:szCs w:val="28"/>
        </w:rPr>
        <w:t xml:space="preserve">1950 жылға дейін Югославияда экономикалық жоспарлау мен экономика мен қоғамды басқарудың классикалық кеңестік орталықтандырылған жүйесі </w:t>
      </w:r>
      <w:r w:rsidRPr="008F7AB8">
        <w:rPr>
          <w:rFonts w:ascii="Times New Roman" w:hAnsi="Times New Roman"/>
          <w:sz w:val="28"/>
          <w:szCs w:val="28"/>
        </w:rPr>
        <w:lastRenderedPageBreak/>
        <w:t xml:space="preserve">құрылды, министрліктер, ведомстволар және жоспарлау органдары құрылды. Алайда, КСРО-мен қарым-қатынастың үзілуі және 40-жылдардың аяғында Югославияның Ақпараттық бюродан қуылуы елдің </w:t>
      </w:r>
      <w:r w:rsidRPr="008F7AB8">
        <w:rPr>
          <w:rFonts w:ascii="Times New Roman" w:hAnsi="Times New Roman"/>
          <w:sz w:val="28"/>
          <w:szCs w:val="28"/>
          <w:lang w:val="kk-KZ"/>
        </w:rPr>
        <w:t>«</w:t>
      </w:r>
      <w:r w:rsidRPr="008F7AB8">
        <w:rPr>
          <w:rFonts w:ascii="Times New Roman" w:hAnsi="Times New Roman"/>
          <w:sz w:val="28"/>
          <w:szCs w:val="28"/>
        </w:rPr>
        <w:t>әлемдік социалистік жүйеден</w:t>
      </w:r>
      <w:r w:rsidRPr="008F7AB8">
        <w:rPr>
          <w:rFonts w:ascii="Times New Roman" w:hAnsi="Times New Roman"/>
          <w:sz w:val="28"/>
          <w:szCs w:val="28"/>
          <w:lang w:val="kk-KZ"/>
        </w:rPr>
        <w:t>»</w:t>
      </w:r>
      <w:r w:rsidRPr="008F7AB8">
        <w:rPr>
          <w:rFonts w:ascii="Times New Roman" w:hAnsi="Times New Roman"/>
          <w:sz w:val="28"/>
          <w:szCs w:val="28"/>
        </w:rPr>
        <w:t xml:space="preserve"> оқшаулануына ғана емес, сонымен бірге Югославия қоғамы мен экономикасындағы елеулі өзгерістерге әкелді. </w:t>
      </w:r>
      <w:r w:rsidR="00703793" w:rsidRPr="00703793">
        <w:rPr>
          <w:rFonts w:ascii="Times New Roman" w:hAnsi="Times New Roman"/>
          <w:sz w:val="28"/>
          <w:szCs w:val="28"/>
        </w:rPr>
        <w:t xml:space="preserve">Югославия социализмнің кеңестік (Сталиндік) моделінен және оның экономикасынан алыстап, </w:t>
      </w:r>
      <w:r w:rsidR="00703793">
        <w:rPr>
          <w:rFonts w:ascii="Times New Roman" w:hAnsi="Times New Roman"/>
          <w:sz w:val="28"/>
          <w:szCs w:val="28"/>
          <w:lang w:val="kk-KZ"/>
        </w:rPr>
        <w:t>«</w:t>
      </w:r>
      <w:r w:rsidR="00703793" w:rsidRPr="00703793">
        <w:rPr>
          <w:rFonts w:ascii="Times New Roman" w:hAnsi="Times New Roman"/>
          <w:sz w:val="28"/>
          <w:szCs w:val="28"/>
        </w:rPr>
        <w:t>өзін-өзі басқаратын социализм</w:t>
      </w:r>
      <w:r w:rsidR="00703793">
        <w:rPr>
          <w:rFonts w:ascii="Times New Roman" w:hAnsi="Times New Roman"/>
          <w:sz w:val="28"/>
          <w:szCs w:val="28"/>
          <w:lang w:val="kk-KZ"/>
        </w:rPr>
        <w:t xml:space="preserve">» </w:t>
      </w:r>
      <w:r w:rsidR="00703793" w:rsidRPr="00703793">
        <w:rPr>
          <w:rFonts w:ascii="Times New Roman" w:hAnsi="Times New Roman"/>
          <w:sz w:val="28"/>
          <w:szCs w:val="28"/>
        </w:rPr>
        <w:t xml:space="preserve">деп аталатын өзіндік моделін құра бастады. Бұл модель марксистік </w:t>
      </w:r>
      <w:r w:rsidR="00703793">
        <w:rPr>
          <w:rFonts w:ascii="Times New Roman" w:hAnsi="Times New Roman"/>
          <w:sz w:val="28"/>
          <w:szCs w:val="28"/>
          <w:lang w:val="kk-KZ"/>
        </w:rPr>
        <w:t>э</w:t>
      </w:r>
      <w:r w:rsidR="00703793" w:rsidRPr="00703793">
        <w:rPr>
          <w:rFonts w:ascii="Times New Roman" w:hAnsi="Times New Roman"/>
          <w:sz w:val="28"/>
          <w:szCs w:val="28"/>
        </w:rPr>
        <w:t>кономикалық теория негізінде де құрылды.</w:t>
      </w:r>
    </w:p>
    <w:p w:rsidR="004A11E9" w:rsidRPr="008F7AB8" w:rsidRDefault="00703793" w:rsidP="00703793">
      <w:pPr>
        <w:ind w:firstLine="567"/>
        <w:jc w:val="both"/>
        <w:rPr>
          <w:rFonts w:ascii="Times New Roman" w:hAnsi="Times New Roman"/>
          <w:sz w:val="28"/>
          <w:szCs w:val="28"/>
        </w:rPr>
      </w:pPr>
      <w:r w:rsidRPr="00703793">
        <w:rPr>
          <w:rFonts w:ascii="Times New Roman" w:hAnsi="Times New Roman"/>
          <w:sz w:val="28"/>
          <w:szCs w:val="28"/>
        </w:rPr>
        <w:t xml:space="preserve">Белгілі Венгр экономисі Й. Корней дәлелдегендей, Югославияда бірнеше фирмалардың қызметкерлері өз бастамасы бойынша жеке басқаруды қолданбаған, ал басқалары бұл формула әмбебап болғанға дейін сотқа адал болған. Өзін-өзі басқару идеясы жоғарғы басшылықтан келді және партия жетекшісі Тито қабылдаған кезде міндетті болды. М. Гиллас бұл идеяның оған қалай келгенін, Тито онымен қалай келіскенін және өзін-өзі басқаруды барлық жерде тарату туралы шешім қабылдағанын айтты. Жағдайдың комедиясы-Маркс бұл идеяға жарық түсіретін дәйексөздерді іздей бастады және Тито дұрыс ұсыныс тапқан кезде тынышталды. Үкіметтің қаулысы бойынша орталық мемлекеттік меншік </w:t>
      </w:r>
      <w:r>
        <w:rPr>
          <w:rFonts w:ascii="Times New Roman" w:hAnsi="Times New Roman"/>
          <w:sz w:val="28"/>
          <w:szCs w:val="28"/>
          <w:lang w:val="kk-KZ"/>
        </w:rPr>
        <w:t>«</w:t>
      </w:r>
      <w:r w:rsidRPr="00703793">
        <w:rPr>
          <w:rFonts w:ascii="Times New Roman" w:hAnsi="Times New Roman"/>
          <w:sz w:val="28"/>
          <w:szCs w:val="28"/>
        </w:rPr>
        <w:t>мемлекеттік емес</w:t>
      </w:r>
      <w:r>
        <w:rPr>
          <w:rFonts w:ascii="Times New Roman" w:hAnsi="Times New Roman"/>
          <w:sz w:val="28"/>
          <w:szCs w:val="28"/>
          <w:lang w:val="kk-KZ"/>
        </w:rPr>
        <w:t>»</w:t>
      </w:r>
      <w:r w:rsidRPr="00703793">
        <w:rPr>
          <w:rFonts w:ascii="Times New Roman" w:hAnsi="Times New Roman"/>
          <w:sz w:val="28"/>
          <w:szCs w:val="28"/>
        </w:rPr>
        <w:t xml:space="preserve"> қоғамдық меншікке айналды (ресми Югославия кезеңі)</w:t>
      </w:r>
      <w:r w:rsidR="004A11E9"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Югославия ғалымдары көп жағдайда командалық-әкімшілік кезең социализм жолында елдің әлеуметтік дамуында қажет екенін мойындады, өйткені ол тек жаңа революциялық биліктің нақты нығаюын, өндірістің негізгі құралдарының кең ұлттандырылуын қамтамасыз ете алды және капитализмді қалпына келтірудің барлық әрекеттерін болдырмады. Алайда, көп ұзамай бюрократиялық жүйенің елеулі кемшіліктері де анықтала бастады: бұқараның шығармашылық бастамасының әлсіреуі, демократиялық құндылықтардың жойылуы, қоғамдағы революциялық рухтың жойылуы. Сонымен бірге, барлық деңгейдегі басшылардың стилі келісу, түсіндіру, сендіру және ымыраға келудің орнына әскери және бюрократиялық командалық әдіске ене бастады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33</w:t>
      </w:r>
      <w:r w:rsidR="00A95BD3" w:rsidRPr="009A31CA">
        <w:rPr>
          <w:rFonts w:ascii="Times New Roman" w:hAnsi="Times New Roman"/>
          <w:bCs/>
          <w:iCs/>
          <w:sz w:val="28"/>
          <w:szCs w:val="28"/>
        </w:rPr>
        <w:t>]</w:t>
      </w:r>
      <w:r w:rsidRPr="008F7AB8">
        <w:rPr>
          <w:rFonts w:ascii="Times New Roman" w:hAnsi="Times New Roman"/>
          <w:sz w:val="28"/>
          <w:szCs w:val="28"/>
        </w:rPr>
        <w:t>.</w:t>
      </w:r>
    </w:p>
    <w:p w:rsidR="004A11E9" w:rsidRPr="008F7AB8" w:rsidRDefault="00703793" w:rsidP="008F7AB8">
      <w:pPr>
        <w:ind w:firstLine="567"/>
        <w:jc w:val="both"/>
        <w:rPr>
          <w:rFonts w:ascii="Times New Roman" w:hAnsi="Times New Roman"/>
          <w:sz w:val="28"/>
          <w:szCs w:val="28"/>
        </w:rPr>
      </w:pPr>
      <w:r w:rsidRPr="00703793">
        <w:rPr>
          <w:rFonts w:ascii="Times New Roman" w:hAnsi="Times New Roman"/>
          <w:sz w:val="28"/>
          <w:szCs w:val="28"/>
        </w:rPr>
        <w:t xml:space="preserve">Югославиядағыдай, бұл </w:t>
      </w:r>
      <w:r>
        <w:rPr>
          <w:rFonts w:ascii="Times New Roman" w:hAnsi="Times New Roman"/>
          <w:sz w:val="28"/>
          <w:szCs w:val="28"/>
          <w:lang w:val="kk-KZ"/>
        </w:rPr>
        <w:t>«</w:t>
      </w:r>
      <w:r w:rsidRPr="00703793">
        <w:rPr>
          <w:rFonts w:ascii="Times New Roman" w:hAnsi="Times New Roman"/>
          <w:sz w:val="28"/>
          <w:szCs w:val="28"/>
        </w:rPr>
        <w:t>революциялық этатизм</w:t>
      </w:r>
      <w:r>
        <w:rPr>
          <w:rFonts w:ascii="Times New Roman" w:hAnsi="Times New Roman"/>
          <w:sz w:val="28"/>
          <w:szCs w:val="28"/>
          <w:lang w:val="kk-KZ"/>
        </w:rPr>
        <w:t>»</w:t>
      </w:r>
      <w:r w:rsidRPr="00703793">
        <w:rPr>
          <w:rFonts w:ascii="Times New Roman" w:hAnsi="Times New Roman"/>
          <w:sz w:val="28"/>
          <w:szCs w:val="28"/>
        </w:rPr>
        <w:t xml:space="preserve"> немесе мемлекеттік социализм сөзсіз құлдырау мен рецессияның әсерін тудырды, жұмысшылардың жұмыс орнындағы енжарлық пен немқұрайлылық түрінде қарсылығын тудырды, Еңбек толық күшіне енбеді, іс жүзінде бұл әлеуметтік наразылықты білдірудің бір тәсілі болды. Сонымен бірге, Югославиядағыдай, нақты социализм моделі - демократиялық өзін-өзі басқару моделі немесе реляциялық модель, басқа социалистік елдерден айырмашылығы, бұл қауіптен аулақ болды</w:t>
      </w:r>
      <w:r w:rsidR="004A11E9"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И. Тито Югославияда алдымен командалық-әкімшілік жүйенің болуы қателік деп санамағанын айтты. </w:t>
      </w:r>
      <w:r w:rsidRPr="008F7AB8">
        <w:rPr>
          <w:rFonts w:ascii="Times New Roman" w:hAnsi="Times New Roman"/>
          <w:sz w:val="28"/>
          <w:szCs w:val="28"/>
          <w:lang w:val="kk-KZ"/>
        </w:rPr>
        <w:t>«</w:t>
      </w:r>
      <w:r w:rsidRPr="008F7AB8">
        <w:rPr>
          <w:rFonts w:ascii="Times New Roman" w:hAnsi="Times New Roman"/>
          <w:sz w:val="28"/>
          <w:szCs w:val="28"/>
        </w:rPr>
        <w:t>Бірақ біз мұндай жүйенің ынталандырмайтынына, бірақ өндіргіш күштердің дамуына кедергі келтіретініне көз жеткізгеннен кейін, біз бұрынғы басқару жүйесін өзгертуге шешім қабылдадық</w:t>
      </w:r>
      <w:r w:rsidRPr="008F7AB8">
        <w:rPr>
          <w:rFonts w:ascii="Times New Roman" w:hAnsi="Times New Roman"/>
          <w:sz w:val="28"/>
          <w:szCs w:val="28"/>
          <w:lang w:val="kk-KZ"/>
        </w:rPr>
        <w:t>»</w:t>
      </w:r>
      <w:r w:rsidRPr="008F7AB8">
        <w:rPr>
          <w:rFonts w:ascii="Times New Roman" w:hAnsi="Times New Roman"/>
          <w:sz w:val="28"/>
          <w:szCs w:val="28"/>
        </w:rPr>
        <w:t xml:space="preserve">. Тито </w:t>
      </w:r>
      <w:r w:rsidRPr="008F7AB8">
        <w:rPr>
          <w:rFonts w:ascii="Times New Roman" w:hAnsi="Times New Roman"/>
          <w:sz w:val="28"/>
          <w:szCs w:val="28"/>
          <w:lang w:val="kk-KZ"/>
        </w:rPr>
        <w:t>«</w:t>
      </w:r>
      <w:r w:rsidRPr="008F7AB8">
        <w:rPr>
          <w:rFonts w:ascii="Times New Roman" w:hAnsi="Times New Roman"/>
          <w:sz w:val="28"/>
          <w:szCs w:val="28"/>
        </w:rPr>
        <w:t xml:space="preserve">социализм әлеуметтік жүйе ретінде өзінің негізі ретінде демократиялық дамуды болжайды және мемлекетті басқарудың демократиялық әдістері мен формаларын қажет етеді. Жақында өткен тәжірибе бізге социализм зорлық-зомбылық әдістерін жасамауды үйретті, сондықтан біз </w:t>
      </w:r>
      <w:r w:rsidRPr="008F7AB8">
        <w:rPr>
          <w:rFonts w:ascii="Times New Roman" w:hAnsi="Times New Roman"/>
          <w:sz w:val="28"/>
          <w:szCs w:val="28"/>
        </w:rPr>
        <w:lastRenderedPageBreak/>
        <w:t xml:space="preserve">Сталиндік әдістерден бас тартып, социализмге өз жолымызды таңдадық. Зорлық-зомбылықтың көмегімен ескі жүйені жоюға болады. Алайда зорлық-зомбылық арқылы жаңа, ең Демократиялық қоғамдық жүйені </w:t>
      </w:r>
      <w:r w:rsidRPr="008F7AB8">
        <w:rPr>
          <w:rFonts w:ascii="Times New Roman" w:hAnsi="Times New Roman"/>
          <w:sz w:val="28"/>
          <w:szCs w:val="28"/>
          <w:lang w:val="kk-KZ"/>
        </w:rPr>
        <w:t>-</w:t>
      </w:r>
      <w:r w:rsidRPr="008F7AB8">
        <w:rPr>
          <w:rFonts w:ascii="Times New Roman" w:hAnsi="Times New Roman"/>
          <w:sz w:val="28"/>
          <w:szCs w:val="28"/>
        </w:rPr>
        <w:t xml:space="preserve"> социализмді дамыту және құру мүмкін емес</w:t>
      </w:r>
      <w:r w:rsidRPr="008F7AB8">
        <w:rPr>
          <w:rFonts w:ascii="Times New Roman" w:hAnsi="Times New Roman"/>
          <w:sz w:val="28"/>
          <w:szCs w:val="28"/>
          <w:lang w:val="kk-KZ"/>
        </w:rPr>
        <w:t>»</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23</w:t>
      </w:r>
      <w:r w:rsidR="00A95BD3" w:rsidRPr="009A31CA">
        <w:rPr>
          <w:rFonts w:ascii="Times New Roman" w:hAnsi="Times New Roman"/>
          <w:bCs/>
          <w:iCs/>
          <w:sz w:val="28"/>
          <w:szCs w:val="28"/>
        </w:rPr>
        <w:t>]</w:t>
      </w:r>
      <w:r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Тито Э. Карделдің ең жақын серіктесі де осындай көзқарасты білдірді. Оның айтуынша, </w:t>
      </w:r>
      <w:r w:rsidRPr="008F7AB8">
        <w:rPr>
          <w:rFonts w:ascii="Times New Roman" w:hAnsi="Times New Roman"/>
          <w:sz w:val="28"/>
          <w:szCs w:val="28"/>
          <w:lang w:val="kk-KZ"/>
        </w:rPr>
        <w:t>«</w:t>
      </w:r>
      <w:r w:rsidRPr="008F7AB8">
        <w:rPr>
          <w:rFonts w:ascii="Times New Roman" w:hAnsi="Times New Roman"/>
          <w:sz w:val="28"/>
          <w:szCs w:val="28"/>
        </w:rPr>
        <w:t>мінсіз бюрократиялық аппарат жоқ... социализмді құру мүмкін емес. Социализм партияның дұрыс көшбасшылық рөлін қолдана отырып, миллиондаған бұқараның бастамасынан ғана өсе алады. Социализмнің дамуы Социалистік демократияны үнемі кеңейту және көпшіліктің өзін-өзі басқаруынан басқа ешқандай жолмен жүре алмайды</w:t>
      </w:r>
      <w:r w:rsidRPr="008F7AB8">
        <w:rPr>
          <w:rFonts w:ascii="Times New Roman" w:hAnsi="Times New Roman"/>
          <w:sz w:val="28"/>
          <w:szCs w:val="28"/>
          <w:lang w:val="kk-KZ"/>
        </w:rPr>
        <w:t>»</w:t>
      </w:r>
      <w:r w:rsidRPr="008F7AB8">
        <w:rPr>
          <w:rFonts w:ascii="Times New Roman" w:hAnsi="Times New Roman"/>
          <w:sz w:val="28"/>
          <w:szCs w:val="28"/>
        </w:rPr>
        <w:t>. Бұл 1949 жылы, кеңестік баспасөз беттерінде мұндай сөздердің пайда болуын елестету қиын болған кезде айтылды.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Сол жылы Югославияда олар экономиканың мәжбүрлі жоспарлау және бөлу моделінің елеулі кемшіліктері, басқаруды шамадан тыс орталықтандырудан және жоспарлауды нақтылаудан арылу қажеттілігі, субъективизм, әртүрлі министрліктер мен ведомстволар басшыларының еріктілігі туралы айта бастады. Жоспар мен нарықты біріктіру, социализм шеңберіндегі нарықтық механизмдер мен ынталандырулардың әсерін күшейту идеясы алдыңғы қатарға шықты. КСРО-да және басқа да социалистік елдерде болған жағдайдың аясында бұл ел басшыларына </w:t>
      </w:r>
      <w:r w:rsidRPr="008F7AB8">
        <w:rPr>
          <w:rFonts w:ascii="Times New Roman" w:hAnsi="Times New Roman"/>
          <w:sz w:val="28"/>
          <w:szCs w:val="28"/>
          <w:lang w:val="kk-KZ"/>
        </w:rPr>
        <w:t>«</w:t>
      </w:r>
      <w:r w:rsidRPr="008F7AB8">
        <w:rPr>
          <w:rFonts w:ascii="Times New Roman" w:hAnsi="Times New Roman"/>
          <w:sz w:val="28"/>
          <w:szCs w:val="28"/>
        </w:rPr>
        <w:t>ревизионистер</w:t>
      </w:r>
      <w:r w:rsidRPr="008F7AB8">
        <w:rPr>
          <w:rFonts w:ascii="Times New Roman" w:hAnsi="Times New Roman"/>
          <w:sz w:val="28"/>
          <w:szCs w:val="28"/>
          <w:lang w:val="kk-KZ"/>
        </w:rPr>
        <w:t xml:space="preserve">» </w:t>
      </w:r>
      <w:r w:rsidRPr="008F7AB8">
        <w:rPr>
          <w:rFonts w:ascii="Times New Roman" w:hAnsi="Times New Roman"/>
          <w:sz w:val="28"/>
          <w:szCs w:val="28"/>
        </w:rPr>
        <w:t xml:space="preserve">атағын күшейтетін шынайы серпіліс болды. Содан кейін КСРО-да КСРО-ның да, басқа социалистік елдердің де </w:t>
      </w:r>
      <w:r w:rsidRPr="008F7AB8">
        <w:rPr>
          <w:rFonts w:ascii="Times New Roman" w:hAnsi="Times New Roman"/>
          <w:sz w:val="28"/>
          <w:szCs w:val="28"/>
          <w:lang w:val="kk-KZ"/>
        </w:rPr>
        <w:t>«</w:t>
      </w:r>
      <w:r w:rsidRPr="008F7AB8">
        <w:rPr>
          <w:rFonts w:ascii="Times New Roman" w:hAnsi="Times New Roman"/>
          <w:sz w:val="28"/>
          <w:szCs w:val="28"/>
        </w:rPr>
        <w:t>нарықтық социализм</w:t>
      </w:r>
      <w:r w:rsidRPr="008F7AB8">
        <w:rPr>
          <w:rFonts w:ascii="Times New Roman" w:hAnsi="Times New Roman"/>
          <w:sz w:val="28"/>
          <w:szCs w:val="28"/>
          <w:lang w:val="kk-KZ"/>
        </w:rPr>
        <w:t>»</w:t>
      </w:r>
      <w:r w:rsidRPr="008F7AB8">
        <w:rPr>
          <w:rFonts w:ascii="Times New Roman" w:hAnsi="Times New Roman"/>
          <w:sz w:val="28"/>
          <w:szCs w:val="28"/>
        </w:rPr>
        <w:t xml:space="preserve"> жолдарында уақыт өте келе экономиканың классикалық кеңестік моделінен алшақтай бастайды деген ой ешкімге пайда бола алмады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15</w:t>
      </w:r>
      <w:r w:rsidR="00A95BD3" w:rsidRPr="009A31CA">
        <w:rPr>
          <w:rFonts w:ascii="Times New Roman" w:hAnsi="Times New Roman"/>
          <w:bCs/>
          <w:iCs/>
          <w:sz w:val="28"/>
          <w:szCs w:val="28"/>
        </w:rPr>
        <w:t>]</w:t>
      </w:r>
      <w:r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Кеңестік саяси экономистерден айырмашылығы, югославиялық теориялық экономистер шынайы социалистік өндіріс тауарлық-ақшалай сипатта деп айта бастады. Оны тәуелсіз өндірушілер жүзеге асырады, олардың арасындағы қатынастар тауар өндірісінің заңдарына негізделген. Сонымен бірге, тауарлық өндіріс заңдары жоғарыдан шамадан тыс егжей-тегжейлі және орталықтандырумен ауыртпалық түсірмейтін бірыңғай жоспарланған жүйе аясында қолданылады. Осы шеңберде кәсіпорындар арасындағы шаруашылық есептегі қағидаттар мен қатынастар, сондай-ақ өзін-өзі басқарудың әртүрлі нысандары, оның ішінде өңірлік деңгейдегі өзін-өзі басқарудың әртүрлі нысандары толық дамып келеді. Бұл ретте нарық жоспарлы тапсырмаларды түзетудің басты тетігі болып табылады.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Югославиядағы экономикалық механизмді қайта құруға басты назар өндірістік қызмет субъектілері деңгейінде де, аймақтық тұрғыда да өзін-өзі басқаруға аударылды. Негізгі мақсат</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бәрін КСРО-дан өзгеше етіп қана қоймай, КСРО-ға қарағанда жақсы жасау.</w:t>
      </w:r>
    </w:p>
    <w:p w:rsidR="00703793" w:rsidRPr="00703793" w:rsidRDefault="00703793" w:rsidP="00703793">
      <w:pPr>
        <w:ind w:firstLine="567"/>
        <w:jc w:val="both"/>
        <w:rPr>
          <w:rFonts w:ascii="Times New Roman" w:hAnsi="Times New Roman"/>
          <w:sz w:val="28"/>
          <w:szCs w:val="28"/>
          <w:lang w:val="kk-KZ"/>
        </w:rPr>
      </w:pPr>
      <w:r>
        <w:rPr>
          <w:rFonts w:ascii="Times New Roman" w:hAnsi="Times New Roman"/>
          <w:sz w:val="28"/>
          <w:szCs w:val="28"/>
          <w:lang w:val="kk-KZ"/>
        </w:rPr>
        <w:t>«</w:t>
      </w:r>
      <w:r w:rsidRPr="00703793">
        <w:rPr>
          <w:rFonts w:ascii="Times New Roman" w:hAnsi="Times New Roman"/>
          <w:sz w:val="28"/>
          <w:szCs w:val="28"/>
          <w:lang w:val="kk-KZ"/>
        </w:rPr>
        <w:t>Өзін-өзі басқаратын социализм</w:t>
      </w:r>
      <w:r>
        <w:rPr>
          <w:rFonts w:ascii="Times New Roman" w:hAnsi="Times New Roman"/>
          <w:sz w:val="28"/>
          <w:szCs w:val="28"/>
          <w:lang w:val="kk-KZ"/>
        </w:rPr>
        <w:t>»</w:t>
      </w:r>
      <w:r w:rsidRPr="00703793">
        <w:rPr>
          <w:rFonts w:ascii="Times New Roman" w:hAnsi="Times New Roman"/>
          <w:sz w:val="28"/>
          <w:szCs w:val="28"/>
          <w:lang w:val="kk-KZ"/>
        </w:rPr>
        <w:t xml:space="preserve"> тұжырымдамасын жасай отырып, Б.Кидрич өзінің экономикалық аспектілерімен көп айналысты. Оның пайымдауынша,</w:t>
      </w:r>
      <w:r>
        <w:rPr>
          <w:rFonts w:ascii="Times New Roman" w:hAnsi="Times New Roman"/>
          <w:sz w:val="28"/>
          <w:szCs w:val="28"/>
          <w:lang w:val="kk-KZ"/>
        </w:rPr>
        <w:t xml:space="preserve"> «</w:t>
      </w:r>
      <w:r w:rsidRPr="00703793">
        <w:rPr>
          <w:rFonts w:ascii="Times New Roman" w:hAnsi="Times New Roman"/>
          <w:sz w:val="28"/>
          <w:szCs w:val="28"/>
          <w:lang w:val="kk-KZ"/>
        </w:rPr>
        <w:t>кәсіпорын Социалистік тауарларды өндіру және айырбастау үшін экономикалық және заңды тұлға ретінде әрекет етуі керек</w:t>
      </w:r>
      <w:r>
        <w:rPr>
          <w:rFonts w:ascii="Times New Roman" w:hAnsi="Times New Roman"/>
          <w:sz w:val="28"/>
          <w:szCs w:val="28"/>
          <w:lang w:val="kk-KZ"/>
        </w:rPr>
        <w:t>»</w:t>
      </w:r>
      <w:r w:rsidRPr="00703793">
        <w:rPr>
          <w:rFonts w:ascii="Times New Roman" w:hAnsi="Times New Roman"/>
          <w:sz w:val="28"/>
          <w:szCs w:val="28"/>
          <w:lang w:val="kk-KZ"/>
        </w:rPr>
        <w:t>,</w:t>
      </w:r>
      <w:r>
        <w:rPr>
          <w:rFonts w:ascii="Times New Roman" w:hAnsi="Times New Roman"/>
          <w:sz w:val="28"/>
          <w:szCs w:val="28"/>
          <w:lang w:val="kk-KZ"/>
        </w:rPr>
        <w:t xml:space="preserve"> «</w:t>
      </w:r>
      <w:r w:rsidRPr="00703793">
        <w:rPr>
          <w:rFonts w:ascii="Times New Roman" w:hAnsi="Times New Roman"/>
          <w:sz w:val="28"/>
          <w:szCs w:val="28"/>
          <w:lang w:val="kk-KZ"/>
        </w:rPr>
        <w:t xml:space="preserve">жаңа экономикалық жүйе экономикалық объективті заңдарға негізделуі керек және </w:t>
      </w:r>
      <w:r w:rsidRPr="00703793">
        <w:rPr>
          <w:rFonts w:ascii="Times New Roman" w:hAnsi="Times New Roman"/>
          <w:sz w:val="28"/>
          <w:szCs w:val="28"/>
          <w:lang w:val="kk-KZ"/>
        </w:rPr>
        <w:lastRenderedPageBreak/>
        <w:t>осы заңдардың әкімшілік жолмен басылуына жол бермеуі керек</w:t>
      </w:r>
      <w:r>
        <w:rPr>
          <w:rFonts w:ascii="Times New Roman" w:hAnsi="Times New Roman"/>
          <w:sz w:val="28"/>
          <w:szCs w:val="28"/>
          <w:lang w:val="kk-KZ"/>
        </w:rPr>
        <w:t>»</w:t>
      </w:r>
      <w:r w:rsidRPr="00703793">
        <w:rPr>
          <w:rFonts w:ascii="Times New Roman" w:hAnsi="Times New Roman"/>
          <w:sz w:val="28"/>
          <w:szCs w:val="28"/>
          <w:lang w:val="kk-KZ"/>
        </w:rPr>
        <w:t>. Осыған байланысты нарықтық экономикаға көшу, бұйрықтар мен мәжбүрлеу құралы ретінде жоспардан бас тарту және экономикалық тұтқалар мен ынталандыруларды кеңінен қолдануға көшу туралы шешім қабылданды.</w:t>
      </w:r>
    </w:p>
    <w:p w:rsidR="004A11E9" w:rsidRPr="009A31CA" w:rsidRDefault="00703793" w:rsidP="00703793">
      <w:pPr>
        <w:ind w:firstLine="567"/>
        <w:jc w:val="both"/>
        <w:rPr>
          <w:rFonts w:ascii="Times New Roman" w:hAnsi="Times New Roman"/>
          <w:sz w:val="28"/>
          <w:szCs w:val="28"/>
          <w:lang w:val="kk-KZ"/>
        </w:rPr>
      </w:pPr>
      <w:r w:rsidRPr="00703793">
        <w:rPr>
          <w:rFonts w:ascii="Times New Roman" w:hAnsi="Times New Roman"/>
          <w:sz w:val="28"/>
          <w:szCs w:val="28"/>
          <w:lang w:val="kk-KZ"/>
        </w:rPr>
        <w:t>КСРО-мен қақтығыспен қатар, көптеген югославиялық теоретиктер өзін-өзі басқаруды шаруа қоғамы (дос) құрған алғашқы социалистік Қағидалардың көрінісі және өткеннің демократиялық дәстүрлерінің мұрасы, түрік қамытына қарсы күрес дәстүрлері деп санады. Бұл артта қалған шаруа елі мұндай идеялардың нақты негізіне айналған алғашқы жағдай емес, мұндай елдің шаруа қалыңдығында мемлекет көбінесе ұлттық қысымшылық пен әлеуметтік әділетсіздікпен байланысты. Бұл</w:t>
      </w:r>
      <w:r>
        <w:rPr>
          <w:rFonts w:ascii="Times New Roman" w:hAnsi="Times New Roman"/>
          <w:sz w:val="28"/>
          <w:szCs w:val="28"/>
          <w:lang w:val="kk-KZ"/>
        </w:rPr>
        <w:t xml:space="preserve"> «</w:t>
      </w:r>
      <w:r w:rsidRPr="00703793">
        <w:rPr>
          <w:rFonts w:ascii="Times New Roman" w:hAnsi="Times New Roman"/>
          <w:sz w:val="28"/>
          <w:szCs w:val="28"/>
          <w:lang w:val="kk-KZ"/>
        </w:rPr>
        <w:t xml:space="preserve"> атеистке қарсы</w:t>
      </w:r>
      <w:r>
        <w:rPr>
          <w:rFonts w:ascii="Times New Roman" w:hAnsi="Times New Roman"/>
          <w:sz w:val="28"/>
          <w:szCs w:val="28"/>
          <w:lang w:val="kk-KZ"/>
        </w:rPr>
        <w:t>»</w:t>
      </w:r>
      <w:r w:rsidRPr="00703793">
        <w:rPr>
          <w:rFonts w:ascii="Times New Roman" w:hAnsi="Times New Roman"/>
          <w:sz w:val="28"/>
          <w:szCs w:val="28"/>
          <w:lang w:val="kk-KZ"/>
        </w:rPr>
        <w:t xml:space="preserve"> Югославия тұжырымдамасы қалыптасқанға дейін, тіпті мемлекетке қарсы емес, анархисттен шыққан кез-келген қоғамдық билік таптың және басқа да қатыгездіктердің қаруы ретінде жіктеледі, сонымен бірге зиялы қауым мен кәсібилікке наразылық тудырды</w:t>
      </w:r>
      <w:r w:rsidR="004A11E9" w:rsidRPr="009A31CA">
        <w:rPr>
          <w:rFonts w:ascii="Times New Roman" w:hAnsi="Times New Roman"/>
          <w:sz w:val="28"/>
          <w:szCs w:val="28"/>
          <w:lang w:val="kk-KZ"/>
        </w:rPr>
        <w:t>.</w:t>
      </w:r>
    </w:p>
    <w:p w:rsidR="00703793" w:rsidRPr="009A31CA" w:rsidRDefault="00703793" w:rsidP="00703793">
      <w:pPr>
        <w:ind w:firstLine="567"/>
        <w:jc w:val="both"/>
        <w:rPr>
          <w:rFonts w:ascii="Times New Roman" w:hAnsi="Times New Roman"/>
          <w:sz w:val="28"/>
          <w:szCs w:val="28"/>
          <w:lang w:val="kk-KZ"/>
        </w:rPr>
      </w:pPr>
      <w:r w:rsidRPr="009A31CA">
        <w:rPr>
          <w:rFonts w:ascii="Times New Roman" w:hAnsi="Times New Roman"/>
          <w:sz w:val="28"/>
          <w:szCs w:val="28"/>
          <w:lang w:val="kk-KZ"/>
        </w:rPr>
        <w:t>Бір қызығы, классикалық Сталиндік экономикалық модельден алшақтыққа қарамастан, ауыл шаруашылығындағы ұжымдастырудың ескірген бағыты 1952 жылға дейін Югославияда шаруа қожалықтарын құру арқылы жүргізілді. Ел шаруалардың жаппай қарсылығына тап болған кезде ғана, әсіресе ауылшаруашылық өндірісі мен мал союының едәуір төмендеуінде бұл саясат қабылданбады. Ол шаруалардың экономикалық нысанды ерікті түрде таңдауына назар аударды және ұжымдық шаруашылықтардың саны күрт төмендеді.</w:t>
      </w:r>
    </w:p>
    <w:p w:rsidR="004A11E9" w:rsidRPr="009A31CA" w:rsidRDefault="00703793" w:rsidP="00703793">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XVIII ғасырдағы Ресейдегідей, ескі югославиялық шаруа дәстүрлері таптық сана мен өнеркәсіптік демократияның ерекше тұжырымдамасын қалыптастырды. Социализмді кең және жарықтандырылмаған массалар квази-архивтік элементтердің айтарлықтай қатысуымен әділ және теңгерімді қоғам ретінде мойындады. Социализм туралы югославиялық идеялар бастапқыда өте қарапайым (қарапайым, кәсіби емес), </w:t>
      </w:r>
      <w:r>
        <w:rPr>
          <w:rFonts w:ascii="Times New Roman" w:hAnsi="Times New Roman"/>
          <w:sz w:val="28"/>
          <w:szCs w:val="28"/>
          <w:lang w:val="kk-KZ"/>
        </w:rPr>
        <w:t>а</w:t>
      </w:r>
      <w:r w:rsidRPr="009A31CA">
        <w:rPr>
          <w:rFonts w:ascii="Times New Roman" w:hAnsi="Times New Roman"/>
          <w:sz w:val="28"/>
          <w:szCs w:val="28"/>
          <w:lang w:val="kk-KZ"/>
        </w:rPr>
        <w:t>спан мен жердің утопиялық тұжырымдамалары, сүт өзендері мен Киселевтің жағасында, жаңа және дамыған қоғамда, қатаң жеке жауапкершілікті қажет етпейтін, билік пен оның командасы қай жерде екенін шешпейтін</w:t>
      </w:r>
      <w:r w:rsidR="004A11E9"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Бұл жалпы әлеуметтік және идеологиялық негіз елдің өзін-өзі басқару моделіне практикалық ауысуын күшейтті. 1949 жылы желтоқсанда </w:t>
      </w:r>
      <w:r w:rsidRPr="008F7AB8">
        <w:rPr>
          <w:rFonts w:ascii="Times New Roman" w:hAnsi="Times New Roman"/>
          <w:sz w:val="28"/>
          <w:szCs w:val="28"/>
          <w:lang w:val="kk-KZ"/>
        </w:rPr>
        <w:t>ЮКП</w:t>
      </w:r>
      <w:r w:rsidRPr="009A31CA">
        <w:rPr>
          <w:rFonts w:ascii="Times New Roman" w:hAnsi="Times New Roman"/>
          <w:sz w:val="28"/>
          <w:szCs w:val="28"/>
          <w:lang w:val="kk-KZ"/>
        </w:rPr>
        <w:t xml:space="preserve"> ОК </w:t>
      </w:r>
      <w:r w:rsidRPr="008F7AB8">
        <w:rPr>
          <w:rFonts w:ascii="Times New Roman" w:hAnsi="Times New Roman"/>
          <w:sz w:val="28"/>
          <w:szCs w:val="28"/>
          <w:lang w:val="kk-KZ"/>
        </w:rPr>
        <w:t xml:space="preserve">(Югославия Коммунистік партиясының Орталық Комитеті) </w:t>
      </w:r>
      <w:r w:rsidRPr="009A31CA">
        <w:rPr>
          <w:rFonts w:ascii="Times New Roman" w:hAnsi="Times New Roman"/>
          <w:sz w:val="28"/>
          <w:szCs w:val="28"/>
          <w:lang w:val="kk-KZ"/>
        </w:rPr>
        <w:t>мен Үкіметтің кәсіподақ өкілдерімен бірнеше отырыстары өтті, онда төменгі басқару органдары ретінде мемлекеттік кәсіпорындарда жұмыс кеңестерін құру идеясы талқыланды. 1950 жылдың бірінші жартысында 520 кәсіпорында жұмыс Кеңестері құрылды және жұмыс кеңестерін бүкіл өнеркәсіпке тарату туралы шешім қабылданды. Бастапқыда жұмыс кеңестерінің шешімдері кеңестік сипатта болды. 1950 жылдың басында салалық министрліктердің көпшілігі таратылып, олардың орнына салалық және салааралық деңгейлердегі жаңа басқару органдары ретінде кеңестер мен бас дирекциялар құрылды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lang w:val="kk-KZ"/>
        </w:rPr>
        <w:t>[</w:t>
      </w:r>
      <w:r w:rsidR="00A95BD3">
        <w:rPr>
          <w:rFonts w:ascii="Times New Roman" w:hAnsi="Times New Roman"/>
          <w:bCs/>
          <w:iCs/>
          <w:sz w:val="28"/>
          <w:szCs w:val="28"/>
          <w:lang w:val="kk-KZ"/>
        </w:rPr>
        <w:t>24</w:t>
      </w:r>
      <w:r w:rsidR="00A95BD3" w:rsidRPr="009A31CA">
        <w:rPr>
          <w:rFonts w:ascii="Times New Roman" w:hAnsi="Times New Roman"/>
          <w:bCs/>
          <w:iCs/>
          <w:sz w:val="28"/>
          <w:szCs w:val="28"/>
          <w:lang w:val="kk-KZ"/>
        </w:rPr>
        <w:t>]</w:t>
      </w:r>
      <w:r w:rsidRPr="009A31CA">
        <w:rPr>
          <w:rFonts w:ascii="Times New Roman" w:hAnsi="Times New Roman"/>
          <w:sz w:val="28"/>
          <w:szCs w:val="28"/>
          <w:lang w:val="kk-KZ"/>
        </w:rPr>
        <w:t>.</w:t>
      </w:r>
    </w:p>
    <w:p w:rsidR="00703793" w:rsidRPr="009A31CA" w:rsidRDefault="00703793" w:rsidP="00703793">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 xml:space="preserve">1950 жылы 27 маусымда кәсіподақ Ассамблеясы </w:t>
      </w:r>
      <w:r w:rsidR="00082AB0">
        <w:rPr>
          <w:rFonts w:ascii="Times New Roman" w:hAnsi="Times New Roman"/>
          <w:sz w:val="28"/>
          <w:szCs w:val="28"/>
          <w:lang w:val="kk-KZ"/>
        </w:rPr>
        <w:t>м</w:t>
      </w:r>
      <w:r w:rsidRPr="009A31CA">
        <w:rPr>
          <w:rFonts w:ascii="Times New Roman" w:hAnsi="Times New Roman"/>
          <w:sz w:val="28"/>
          <w:szCs w:val="28"/>
          <w:lang w:val="kk-KZ"/>
        </w:rPr>
        <w:t>емлекеттік кәсіпорындарды еңбек ұжымдарымен жүргізу туралы Негізгі Заңды қабылдады және оның негізінде еңбек ұжымдары сайлаған барлық еңбек кеңестеріне берілді. Жұмыс кеңестерінің шешімдері Директивті болып табылады, бұл оларды егемен лордтар етеді.</w:t>
      </w:r>
    </w:p>
    <w:p w:rsidR="004A11E9" w:rsidRPr="009A31CA" w:rsidRDefault="00703793" w:rsidP="00703793">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Еңбек кеңесінде кемінде 15 адам, кеңесте кемінде 5 адам болды (кеңес тек 1 жылға сайланды). Заңға сәйкес, </w:t>
      </w:r>
      <w:r w:rsidR="00082AB0">
        <w:rPr>
          <w:rFonts w:ascii="Times New Roman" w:hAnsi="Times New Roman"/>
          <w:sz w:val="28"/>
          <w:szCs w:val="28"/>
          <w:lang w:val="kk-KZ"/>
        </w:rPr>
        <w:t>д</w:t>
      </w:r>
      <w:r w:rsidRPr="009A31CA">
        <w:rPr>
          <w:rFonts w:ascii="Times New Roman" w:hAnsi="Times New Roman"/>
          <w:sz w:val="28"/>
          <w:szCs w:val="28"/>
          <w:lang w:val="kk-KZ"/>
        </w:rPr>
        <w:t xml:space="preserve">иректорлар кеңесі мүшелерінің кем дегенде 75% - ы жұмыс істеуі керек еді. Кәсіпорын директоры басқармаға кірді, онымен бірге жалпы жауапкершілікті өз мойнына алды және кәсіпорынның өндірістік процесі мен қаржы қызметінің жедел басшысы лауазымын атқарды. Бір қызығы, еңбек кеңестері тек бос уақытында отыруға және өз міндеттерін қоғамдық еңбек тәртібімен орындауға мәжбүр болды. Негізінде, еңбек кеңестерінің функциялары екі жақты болды: бір жағынан, бұл қазіргі және болашақтағы өндірістік мәселелерді талқылауға арналған демократиялық орган (форум), екінші жағынан - өндіріс және қаржы жөніндегі операциялық басқарушы орган болды. Бұл деконструкция сөзсіз </w:t>
      </w:r>
      <w:r w:rsidR="00082AB0">
        <w:rPr>
          <w:rFonts w:ascii="Times New Roman" w:hAnsi="Times New Roman"/>
          <w:sz w:val="28"/>
          <w:szCs w:val="28"/>
          <w:lang w:val="kk-KZ"/>
        </w:rPr>
        <w:t>«</w:t>
      </w:r>
      <w:r w:rsidRPr="009A31CA">
        <w:rPr>
          <w:rFonts w:ascii="Times New Roman" w:hAnsi="Times New Roman"/>
          <w:sz w:val="28"/>
          <w:szCs w:val="28"/>
          <w:lang w:val="kk-KZ"/>
        </w:rPr>
        <w:t>қоғамдық белсенділер</w:t>
      </w:r>
      <w:r w:rsidR="00082AB0">
        <w:rPr>
          <w:rFonts w:ascii="Times New Roman" w:hAnsi="Times New Roman"/>
          <w:sz w:val="28"/>
          <w:szCs w:val="28"/>
          <w:lang w:val="kk-KZ"/>
        </w:rPr>
        <w:t>»</w:t>
      </w:r>
      <w:r w:rsidRPr="009A31CA">
        <w:rPr>
          <w:rFonts w:ascii="Times New Roman" w:hAnsi="Times New Roman"/>
          <w:sz w:val="28"/>
          <w:szCs w:val="28"/>
          <w:lang w:val="kk-KZ"/>
        </w:rPr>
        <w:t xml:space="preserve"> мен кәсіпқойлар, жұмысшылар және әкімшілік-техникалық қызметкерл</w:t>
      </w:r>
      <w:r w:rsidR="00082AB0" w:rsidRPr="009A31CA">
        <w:rPr>
          <w:rFonts w:ascii="Times New Roman" w:hAnsi="Times New Roman"/>
          <w:sz w:val="28"/>
          <w:szCs w:val="28"/>
          <w:lang w:val="kk-KZ"/>
        </w:rPr>
        <w:t>ер арасында қайшылықтар тудырды</w:t>
      </w:r>
      <w:r w:rsidR="004A11E9" w:rsidRPr="009A31CA">
        <w:rPr>
          <w:rFonts w:ascii="Times New Roman" w:hAnsi="Times New Roman"/>
          <w:sz w:val="28"/>
          <w:szCs w:val="28"/>
          <w:lang w:val="kk-KZ"/>
        </w:rPr>
        <w:t>.</w:t>
      </w:r>
    </w:p>
    <w:p w:rsidR="00082AB0" w:rsidRPr="009A31CA" w:rsidRDefault="004A11E9" w:rsidP="00082AB0">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Бірақ, соған қарамастан, Югославия кәсіпорындары бір-бірімен экономикалық байланыстарды еркін орнатты. Міндетті жоспарлы жеткізілімдерден материалдық-техникалық жабдықтау уақыт өте келе жеткізілім шарттарын бұзғаны үшін айыппұлдар, айыппұлдар және басқа </w:t>
      </w:r>
      <w:r w:rsidR="00082AB0" w:rsidRPr="009A31CA">
        <w:rPr>
          <w:rFonts w:ascii="Times New Roman" w:hAnsi="Times New Roman"/>
          <w:sz w:val="28"/>
          <w:szCs w:val="28"/>
          <w:lang w:val="kk-KZ"/>
        </w:rPr>
        <w:t>Санкциялар жүйесінің енгізілуімен ол шарттық қатынастарға көшті. Өндірілген өнімді сатуды алынған кірістің едәуір бөлігін өз бетінше басқаратын кәсіпорындар жүзеге асырды. Материалдық шығындарды, жалақыны және барлық салықтарды, сондай-ақ мемлекеттік аударымдарды өтегеннен кейін кәсіпорын қоры 1953 жылы кәсіпорындарда құрылған ұлттық табыстың 3,4% - ын құрады, бұл ретте кейінгі 10 жыл ішінде бұл көрсеткіш 5 еседен астам ұлғайды.</w:t>
      </w:r>
    </w:p>
    <w:p w:rsidR="004A11E9" w:rsidRPr="009A31CA" w:rsidRDefault="00082AB0" w:rsidP="00082AB0">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40-жылдардың аяғы мен 50-жылдардың басында КСРО-да болған оқиғалар аясында нағыз төңкерістерді Югославияда </w:t>
      </w:r>
      <w:r>
        <w:rPr>
          <w:rFonts w:ascii="Times New Roman" w:hAnsi="Times New Roman"/>
          <w:sz w:val="28"/>
          <w:szCs w:val="28"/>
          <w:lang w:val="kk-KZ"/>
        </w:rPr>
        <w:t>«</w:t>
      </w:r>
      <w:r w:rsidRPr="009A31CA">
        <w:rPr>
          <w:rFonts w:ascii="Times New Roman" w:hAnsi="Times New Roman"/>
          <w:sz w:val="28"/>
          <w:szCs w:val="28"/>
          <w:lang w:val="kk-KZ"/>
        </w:rPr>
        <w:t>жексенбілік социализм</w:t>
      </w:r>
      <w:r>
        <w:rPr>
          <w:rFonts w:ascii="Times New Roman" w:hAnsi="Times New Roman"/>
          <w:sz w:val="28"/>
          <w:szCs w:val="28"/>
          <w:lang w:val="kk-KZ"/>
        </w:rPr>
        <w:t xml:space="preserve">» </w:t>
      </w:r>
      <w:r w:rsidRPr="009A31CA">
        <w:rPr>
          <w:rFonts w:ascii="Times New Roman" w:hAnsi="Times New Roman"/>
          <w:sz w:val="28"/>
          <w:szCs w:val="28"/>
          <w:lang w:val="kk-KZ"/>
        </w:rPr>
        <w:t xml:space="preserve">тұжырымдамасына сәйкес басталған әлеуметтік-экономикалық өзгерістер деп атауға болады. Югославия </w:t>
      </w:r>
      <w:r>
        <w:rPr>
          <w:rFonts w:ascii="Times New Roman" w:hAnsi="Times New Roman"/>
          <w:sz w:val="28"/>
          <w:szCs w:val="28"/>
          <w:lang w:val="kk-KZ"/>
        </w:rPr>
        <w:t>«</w:t>
      </w:r>
      <w:r w:rsidRPr="009A31CA">
        <w:rPr>
          <w:rFonts w:ascii="Times New Roman" w:hAnsi="Times New Roman"/>
          <w:sz w:val="28"/>
          <w:szCs w:val="28"/>
          <w:lang w:val="kk-KZ"/>
        </w:rPr>
        <w:t>жексенбілік социализмнің</w:t>
      </w:r>
      <w:r>
        <w:rPr>
          <w:rFonts w:ascii="Times New Roman" w:hAnsi="Times New Roman"/>
          <w:sz w:val="28"/>
          <w:szCs w:val="28"/>
          <w:lang w:val="kk-KZ"/>
        </w:rPr>
        <w:t>»</w:t>
      </w:r>
      <w:r w:rsidRPr="009A31CA">
        <w:rPr>
          <w:rFonts w:ascii="Times New Roman" w:hAnsi="Times New Roman"/>
          <w:sz w:val="28"/>
          <w:szCs w:val="28"/>
          <w:lang w:val="kk-KZ"/>
        </w:rPr>
        <w:t xml:space="preserve"> бастаушысы болды, ал Тито КСРО-да Косыгин мен Горбачевтің, Венгриядағы Када-раның, Польшадағы Раковский, Чехиядағы Клаус және Қытайдағы Дэн Сяопиннің негізін қалаушы болды. Жұмысшы автономиясының тұжырымдамасын Югославия әкімшілігі Маркстің </w:t>
      </w:r>
      <w:r>
        <w:rPr>
          <w:rFonts w:ascii="Times New Roman" w:hAnsi="Times New Roman"/>
          <w:sz w:val="28"/>
          <w:szCs w:val="28"/>
          <w:lang w:val="kk-KZ"/>
        </w:rPr>
        <w:t>«</w:t>
      </w:r>
      <w:r w:rsidRPr="009A31CA">
        <w:rPr>
          <w:rFonts w:ascii="Times New Roman" w:hAnsi="Times New Roman"/>
          <w:sz w:val="28"/>
          <w:szCs w:val="28"/>
          <w:lang w:val="kk-KZ"/>
        </w:rPr>
        <w:t>еркін өндірушілер одағы</w:t>
      </w:r>
      <w:r>
        <w:rPr>
          <w:rFonts w:ascii="Times New Roman" w:hAnsi="Times New Roman"/>
          <w:sz w:val="28"/>
          <w:szCs w:val="28"/>
          <w:lang w:val="kk-KZ"/>
        </w:rPr>
        <w:t xml:space="preserve">» </w:t>
      </w:r>
      <w:r w:rsidRPr="009A31CA">
        <w:rPr>
          <w:rFonts w:ascii="Times New Roman" w:hAnsi="Times New Roman"/>
          <w:sz w:val="28"/>
          <w:szCs w:val="28"/>
          <w:lang w:val="kk-KZ"/>
        </w:rPr>
        <w:t xml:space="preserve">туралы әйгілі тезисі негізінде жасаған. Э. Кардель, Б. Кидрич, </w:t>
      </w:r>
      <w:r>
        <w:rPr>
          <w:rFonts w:ascii="Times New Roman" w:hAnsi="Times New Roman"/>
          <w:sz w:val="28"/>
          <w:szCs w:val="28"/>
          <w:lang w:val="kk-KZ"/>
        </w:rPr>
        <w:t>о</w:t>
      </w:r>
      <w:r w:rsidRPr="009A31CA">
        <w:rPr>
          <w:rFonts w:ascii="Times New Roman" w:hAnsi="Times New Roman"/>
          <w:sz w:val="28"/>
          <w:szCs w:val="28"/>
          <w:lang w:val="kk-KZ"/>
        </w:rPr>
        <w:t xml:space="preserve">л партиялық құжаттар мен Югославия теоретиктерінің еңбектерінде, мысалы, М. Гилас және басқаларында үнемі жетілдіріліп отырды, бірақ бұл экономикалық және қоғамдық қатынастардағы плюрализмнің дамуына, </w:t>
      </w:r>
      <w:r>
        <w:rPr>
          <w:rFonts w:ascii="Times New Roman" w:hAnsi="Times New Roman"/>
          <w:sz w:val="28"/>
          <w:szCs w:val="28"/>
          <w:lang w:val="kk-KZ"/>
        </w:rPr>
        <w:t>«</w:t>
      </w:r>
      <w:r w:rsidRPr="009A31CA">
        <w:rPr>
          <w:rFonts w:ascii="Times New Roman" w:hAnsi="Times New Roman"/>
          <w:sz w:val="28"/>
          <w:szCs w:val="28"/>
          <w:lang w:val="kk-KZ"/>
        </w:rPr>
        <w:t>жексенбілік социализм</w:t>
      </w:r>
      <w:r>
        <w:rPr>
          <w:rFonts w:ascii="Times New Roman" w:hAnsi="Times New Roman"/>
          <w:sz w:val="28"/>
          <w:szCs w:val="28"/>
          <w:lang w:val="kk-KZ"/>
        </w:rPr>
        <w:t>»</w:t>
      </w:r>
      <w:r w:rsidRPr="009A31CA">
        <w:rPr>
          <w:rFonts w:ascii="Times New Roman" w:hAnsi="Times New Roman"/>
          <w:sz w:val="28"/>
          <w:szCs w:val="28"/>
          <w:lang w:val="kk-KZ"/>
        </w:rPr>
        <w:t xml:space="preserve"> тетіктеріне, демократиялық сайлауға және т. б. Югославия коммунистері көп партиялы жүйені құруға қатысқанына қарамастан, олар идеологиялық плюрализмге жол бермеді</w:t>
      </w:r>
      <w:r w:rsidR="004A11E9" w:rsidRPr="009A31CA">
        <w:rPr>
          <w:rFonts w:ascii="Times New Roman" w:hAnsi="Times New Roman"/>
          <w:sz w:val="28"/>
          <w:szCs w:val="28"/>
          <w:lang w:val="kk-KZ"/>
        </w:rPr>
        <w:t>.</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Өнеркәсіп пен саудадан кейін теміржол көлігінде, байланыс кәсіпорындарында, қалалық көлікте және коммуналдық шаруашылықта өзін-өзі басқару енгізілді (1954</w:t>
      </w:r>
      <w:r w:rsidRPr="008F7AB8">
        <w:rPr>
          <w:rFonts w:ascii="Times New Roman" w:hAnsi="Times New Roman"/>
          <w:sz w:val="28"/>
          <w:szCs w:val="28"/>
          <w:lang w:val="kk-KZ"/>
        </w:rPr>
        <w:t xml:space="preserve"> ж.</w:t>
      </w:r>
      <w:r w:rsidRPr="009A31CA">
        <w:rPr>
          <w:rFonts w:ascii="Times New Roman" w:hAnsi="Times New Roman"/>
          <w:sz w:val="28"/>
          <w:szCs w:val="28"/>
          <w:lang w:val="kk-KZ"/>
        </w:rPr>
        <w:t>). Экономикалық өмір мен басқару жүйесін орталықсыздандыру процесі білім, мәдениет, денсаулық сақтау, әлеуметтік қамсыздандыруды қамтыды. Ірі кәсіпорындар мен ұйымдарда шеберханалар мен бөлімдерде жұмыс Кеңестері құрылды. Алдымен федералды билік басқаратын көптеген кәсіпорындар республикаларға, республикалар мен аймақтардан жергілікті органдарға берілді.</w:t>
      </w:r>
    </w:p>
    <w:p w:rsidR="00082AB0" w:rsidRPr="009A31CA" w:rsidRDefault="004A11E9" w:rsidP="00082AB0">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1953 жылы өзін-өзі басқаруды қоғамдық - экономикалық қатынастар мен елдің шаруашылық жүйесінің негізі ретінде айқындаған елдің қоғамдық және саяси құрылымының негіздері туралы және одақтық органдар туралы Конституциялық заң қабылданды. </w:t>
      </w:r>
      <w:r w:rsidR="00082AB0" w:rsidRPr="009A31CA">
        <w:rPr>
          <w:rFonts w:ascii="Times New Roman" w:hAnsi="Times New Roman"/>
          <w:sz w:val="28"/>
          <w:szCs w:val="28"/>
          <w:lang w:val="kk-KZ"/>
        </w:rPr>
        <w:t>Бұл заң қауымдастықтан федерацияға дейінгі барлық өкілді органдарда веча - вечаның тағы бір тәуелсіз өндірушісін қалыптастыру процесін нығайтты. Маңызды өндірушілер белгілі бір аймақта тұратын барлық азаматтардың мүдделерін білдірмеуі керек, тек материалдық өндіріс саласында жұмыс істейтін жұмысшылардың немесе тікелей өндірушілердің мүдделері.</w:t>
      </w:r>
    </w:p>
    <w:p w:rsidR="00082AB0" w:rsidRPr="009A31CA" w:rsidRDefault="00082AB0" w:rsidP="00082AB0">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Салалар мен өңірлер арасындағы өндірістік қызметті үйлестіру үшін арнайы ұлттық экономикалық Палаталар мен жеке сектор кәсіпорындарының қауымдастықтары құрылды. Палаталардан басқа, өндірісті модернизациялауға, жаңа техниканы енгізуге және еңбек өнімділігін арттыруға байланысты функцияларды орындайтын техникалық бірлестіктер құрылды. Палаталар мен қауымдастықтардың жұмыс стилі басқару және бюрократиялық басқару емес, ұсыныстар, сенімдер және аналитикалық материалдар ұсыну болды. Осылайша ел </w:t>
      </w:r>
      <w:r>
        <w:rPr>
          <w:rFonts w:ascii="Times New Roman" w:hAnsi="Times New Roman"/>
          <w:sz w:val="28"/>
          <w:szCs w:val="28"/>
          <w:lang w:val="kk-KZ"/>
        </w:rPr>
        <w:t>«</w:t>
      </w:r>
      <w:r w:rsidRPr="009A31CA">
        <w:rPr>
          <w:rFonts w:ascii="Times New Roman" w:hAnsi="Times New Roman"/>
          <w:sz w:val="28"/>
          <w:szCs w:val="28"/>
          <w:lang w:val="kk-KZ"/>
        </w:rPr>
        <w:t>статистикалық</w:t>
      </w:r>
      <w:r>
        <w:rPr>
          <w:rFonts w:ascii="Times New Roman" w:hAnsi="Times New Roman"/>
          <w:sz w:val="28"/>
          <w:szCs w:val="28"/>
          <w:lang w:val="kk-KZ"/>
        </w:rPr>
        <w:t>»</w:t>
      </w:r>
      <w:r w:rsidRPr="009A31CA">
        <w:rPr>
          <w:rFonts w:ascii="Times New Roman" w:hAnsi="Times New Roman"/>
          <w:sz w:val="28"/>
          <w:szCs w:val="28"/>
          <w:lang w:val="kk-KZ"/>
        </w:rPr>
        <w:t xml:space="preserve"> бюрократиямен күресті. Барлық кәсіпорындар тиісті палаталардың мүшелері болды және оларды ұстау үшін мүшелік жарна төледі.</w:t>
      </w:r>
    </w:p>
    <w:p w:rsidR="004A11E9" w:rsidRPr="009A31CA" w:rsidRDefault="00082AB0" w:rsidP="00082AB0">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Жоғарыда айтылғандардан басқа, сол жылдары Югославияда құрылған жаңа экономикалық модель немесе </w:t>
      </w:r>
      <w:r>
        <w:rPr>
          <w:rFonts w:ascii="Times New Roman" w:hAnsi="Times New Roman"/>
          <w:sz w:val="28"/>
          <w:szCs w:val="28"/>
          <w:lang w:val="kk-KZ"/>
        </w:rPr>
        <w:t>«</w:t>
      </w:r>
      <w:r w:rsidRPr="009A31CA">
        <w:rPr>
          <w:rFonts w:ascii="Times New Roman" w:hAnsi="Times New Roman"/>
          <w:sz w:val="28"/>
          <w:szCs w:val="28"/>
          <w:lang w:val="kk-KZ"/>
        </w:rPr>
        <w:t>жаңа экономикалық жүйе</w:t>
      </w:r>
      <w:r>
        <w:rPr>
          <w:rFonts w:ascii="Times New Roman" w:hAnsi="Times New Roman"/>
          <w:sz w:val="28"/>
          <w:szCs w:val="28"/>
          <w:lang w:val="kk-KZ"/>
        </w:rPr>
        <w:t>»</w:t>
      </w:r>
      <w:r w:rsidRPr="009A31CA">
        <w:rPr>
          <w:rFonts w:ascii="Times New Roman" w:hAnsi="Times New Roman"/>
          <w:sz w:val="28"/>
          <w:szCs w:val="28"/>
          <w:lang w:val="kk-KZ"/>
        </w:rPr>
        <w:t xml:space="preserve"> кәсіпорындардағы жұмыс кеңестерін, сондай-ақ әртүрлі деңгейдегі салалардағы Палаталар мен қауымдастықтарды қамтитын аймақтық бағытты қамтыды</w:t>
      </w:r>
      <w:r w:rsidR="004A11E9" w:rsidRPr="009A31CA">
        <w:rPr>
          <w:rFonts w:ascii="Times New Roman" w:hAnsi="Times New Roman"/>
          <w:sz w:val="28"/>
          <w:szCs w:val="28"/>
          <w:lang w:val="kk-KZ"/>
        </w:rPr>
        <w:t xml:space="preserve">. 1955 жылдан бастап </w:t>
      </w:r>
      <w:r w:rsidR="004A11E9" w:rsidRPr="008F7AB8">
        <w:rPr>
          <w:rFonts w:ascii="Times New Roman" w:hAnsi="Times New Roman"/>
          <w:sz w:val="28"/>
          <w:szCs w:val="28"/>
          <w:lang w:val="kk-KZ"/>
        </w:rPr>
        <w:t>«</w:t>
      </w:r>
      <w:r w:rsidR="004A11E9" w:rsidRPr="009A31CA">
        <w:rPr>
          <w:rFonts w:ascii="Times New Roman" w:hAnsi="Times New Roman"/>
          <w:sz w:val="28"/>
          <w:szCs w:val="28"/>
          <w:lang w:val="kk-KZ"/>
        </w:rPr>
        <w:t>коммуналдық жүйеге</w:t>
      </w:r>
      <w:r w:rsidR="004A11E9" w:rsidRPr="008F7AB8">
        <w:rPr>
          <w:rFonts w:ascii="Times New Roman" w:hAnsi="Times New Roman"/>
          <w:sz w:val="28"/>
          <w:szCs w:val="28"/>
          <w:lang w:val="kk-KZ"/>
        </w:rPr>
        <w:t xml:space="preserve">» </w:t>
      </w:r>
      <w:r w:rsidR="004A11E9" w:rsidRPr="009A31CA">
        <w:rPr>
          <w:rFonts w:ascii="Times New Roman" w:hAnsi="Times New Roman"/>
          <w:sz w:val="28"/>
          <w:szCs w:val="28"/>
          <w:lang w:val="kk-KZ"/>
        </w:rPr>
        <w:t>көшу басталды. Қауымдар мен уездердің құрылымы туралы жалпы заңға сәйкес қауымдастық немесе коммуна өзін-өзі басқарудың жалпы жүйесіне енген маңызды қоғамдық саяси және экономикалық бірлікке айналды. Қауымдар мен уездердің халық комитеттері өз қызметі үшін кең өкілеттіктер мен қомақты қаражат алды.</w:t>
      </w:r>
    </w:p>
    <w:p w:rsidR="00082AB0" w:rsidRPr="009A31CA" w:rsidRDefault="00082AB0" w:rsidP="00082AB0">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Сол жылдары басқару және басқару жүйесі үстемдік еткен Басқа социалистік елдерден айырмашылығы, экономика мен қоғамның югославиялық моделі жұмысшыларды тікелей басқаруды қамтамасыз ететін </w:t>
      </w:r>
      <w:r>
        <w:rPr>
          <w:rFonts w:ascii="Times New Roman" w:hAnsi="Times New Roman"/>
          <w:sz w:val="28"/>
          <w:szCs w:val="28"/>
          <w:lang w:val="kk-KZ"/>
        </w:rPr>
        <w:t>«</w:t>
      </w:r>
      <w:r w:rsidRPr="009A31CA">
        <w:rPr>
          <w:rFonts w:ascii="Times New Roman" w:hAnsi="Times New Roman"/>
          <w:sz w:val="28"/>
          <w:szCs w:val="28"/>
          <w:lang w:val="kk-KZ"/>
        </w:rPr>
        <w:t>тікелей демократия</w:t>
      </w:r>
      <w:r>
        <w:rPr>
          <w:rFonts w:ascii="Times New Roman" w:hAnsi="Times New Roman"/>
          <w:sz w:val="28"/>
          <w:szCs w:val="28"/>
          <w:lang w:val="kk-KZ"/>
        </w:rPr>
        <w:t>»</w:t>
      </w:r>
      <w:r w:rsidRPr="009A31CA">
        <w:rPr>
          <w:rFonts w:ascii="Times New Roman" w:hAnsi="Times New Roman"/>
          <w:sz w:val="28"/>
          <w:szCs w:val="28"/>
          <w:lang w:val="kk-KZ"/>
        </w:rPr>
        <w:t xml:space="preserve"> қағидаттарына негізделген. Еркін сайлау кезінде жұмысшылар өздерінің тілектері мен тілектерін жоғары билік өкілдеріне тапсырады деп сенді. Уақыт өте келе, халық делегаты (депутат) билік құрылымының элементі ретінде емес, тіпті халықтың өкілі ретінде, бірақ халықтың ерік білдіруінің көрінісі мен басшылығы ретінде қарастырыла бастады. Бұл делегаттар жүйесі деп аталатын идея болды.</w:t>
      </w:r>
    </w:p>
    <w:p w:rsidR="004A11E9" w:rsidRPr="009A31CA" w:rsidRDefault="00082AB0" w:rsidP="00082AB0">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Экономикадағы еңбек</w:t>
      </w:r>
      <w:r>
        <w:rPr>
          <w:rFonts w:ascii="Times New Roman" w:hAnsi="Times New Roman"/>
          <w:sz w:val="28"/>
          <w:szCs w:val="28"/>
          <w:lang w:val="kk-KZ"/>
        </w:rPr>
        <w:t>қордың</w:t>
      </w:r>
      <w:r w:rsidRPr="009A31CA">
        <w:rPr>
          <w:rFonts w:ascii="Times New Roman" w:hAnsi="Times New Roman"/>
          <w:sz w:val="28"/>
          <w:szCs w:val="28"/>
          <w:lang w:val="kk-KZ"/>
        </w:rPr>
        <w:t xml:space="preserve"> өзін-өзі басқару жүйесінің дамуымен қатар тиісті саяси жүйені іздеу жүргізілді. Сол 1953 жылғы Заң және одан кейінгі жылдары қабылданған бірқатар заңдар бұл өкілеттіктерді орталық (федералды) органдардан республикалық және жергілікті билік органдарына ішінара беруге қатысты болды. Алайда, осы жылдары экономика мен қоғамның онкүндігі сезілмеді, өйткені КСРО-мен тұңғиық Югославиядағы этносаралық және аймақаралық қайшылықтардың әлсіреуіне, сыртқы қауіп жағдайында халықтың бірігуіне ықпал етті</w:t>
      </w:r>
      <w:r w:rsidR="004A11E9" w:rsidRPr="009A31CA">
        <w:rPr>
          <w:rFonts w:ascii="Times New Roman" w:hAnsi="Times New Roman"/>
          <w:sz w:val="28"/>
          <w:szCs w:val="28"/>
          <w:lang w:val="kk-KZ"/>
        </w:rPr>
        <w:t>.</w:t>
      </w:r>
    </w:p>
    <w:p w:rsidR="004A11E9" w:rsidRPr="008F7AB8" w:rsidRDefault="004A11E9" w:rsidP="008F7AB8">
      <w:pPr>
        <w:ind w:firstLine="567"/>
        <w:jc w:val="both"/>
        <w:rPr>
          <w:rFonts w:ascii="Times New Roman" w:hAnsi="Times New Roman"/>
          <w:sz w:val="28"/>
          <w:szCs w:val="28"/>
        </w:rPr>
      </w:pPr>
      <w:r w:rsidRPr="009A31CA">
        <w:rPr>
          <w:rFonts w:ascii="Times New Roman" w:hAnsi="Times New Roman"/>
          <w:sz w:val="28"/>
          <w:szCs w:val="28"/>
          <w:lang w:val="kk-KZ"/>
        </w:rPr>
        <w:t xml:space="preserve">50-жылдардың ортасына қарай Югославияның КСРО-мен және басқа социалистік елдермен қарым-қатынасы қалыпқа келді, олардың бұрынғы бұзылуының ізі қалды. Алайда, мұның бәрі елдің таңдалған бағытын өзгертпеді, экономикалық, әкімшілік және аймақтық жүйенің төменгі буындарының тәуелсіздігіне баса назар аудара отырып, </w:t>
      </w:r>
      <w:r w:rsidRPr="008F7AB8">
        <w:rPr>
          <w:rFonts w:ascii="Times New Roman" w:hAnsi="Times New Roman"/>
          <w:sz w:val="28"/>
          <w:szCs w:val="28"/>
          <w:lang w:val="kk-KZ"/>
        </w:rPr>
        <w:t>«</w:t>
      </w:r>
      <w:r w:rsidRPr="009A31CA">
        <w:rPr>
          <w:rFonts w:ascii="Times New Roman" w:hAnsi="Times New Roman"/>
          <w:sz w:val="28"/>
          <w:szCs w:val="28"/>
          <w:lang w:val="kk-KZ"/>
        </w:rPr>
        <w:t>өзін-өзі басқару социализмінің</w:t>
      </w:r>
      <w:r w:rsidRPr="008F7AB8">
        <w:rPr>
          <w:rFonts w:ascii="Times New Roman" w:hAnsi="Times New Roman"/>
          <w:sz w:val="28"/>
          <w:szCs w:val="28"/>
          <w:lang w:val="kk-KZ"/>
        </w:rPr>
        <w:t>»</w:t>
      </w:r>
      <w:r w:rsidRPr="009A31CA">
        <w:rPr>
          <w:rFonts w:ascii="Times New Roman" w:hAnsi="Times New Roman"/>
          <w:sz w:val="28"/>
          <w:szCs w:val="28"/>
          <w:lang w:val="kk-KZ"/>
        </w:rPr>
        <w:t xml:space="preserve"> құрылысы жалғасты. 1954 жылы қарашада өтті. </w:t>
      </w:r>
      <w:r w:rsidRPr="008F7AB8">
        <w:rPr>
          <w:rFonts w:ascii="Times New Roman" w:hAnsi="Times New Roman"/>
          <w:sz w:val="28"/>
          <w:szCs w:val="28"/>
          <w:lang w:val="kk-KZ"/>
        </w:rPr>
        <w:t>ЮКП</w:t>
      </w:r>
      <w:r w:rsidRPr="009A31CA">
        <w:rPr>
          <w:rFonts w:ascii="Times New Roman" w:hAnsi="Times New Roman"/>
          <w:sz w:val="28"/>
          <w:szCs w:val="28"/>
          <w:lang w:val="kk-KZ"/>
        </w:rPr>
        <w:t xml:space="preserve"> ОК пленумы </w:t>
      </w:r>
      <w:r w:rsidRPr="008F7AB8">
        <w:rPr>
          <w:rFonts w:ascii="Times New Roman" w:hAnsi="Times New Roman"/>
          <w:sz w:val="28"/>
          <w:szCs w:val="28"/>
          <w:lang w:val="kk-KZ"/>
        </w:rPr>
        <w:t>КОКП</w:t>
      </w:r>
      <w:r w:rsidRPr="009A31CA">
        <w:rPr>
          <w:rFonts w:ascii="Times New Roman" w:hAnsi="Times New Roman"/>
          <w:sz w:val="28"/>
          <w:szCs w:val="28"/>
          <w:lang w:val="kk-KZ"/>
        </w:rPr>
        <w:t xml:space="preserve">-ның </w:t>
      </w:r>
      <w:r w:rsidRPr="008F7AB8">
        <w:rPr>
          <w:rFonts w:ascii="Times New Roman" w:hAnsi="Times New Roman"/>
          <w:sz w:val="28"/>
          <w:szCs w:val="28"/>
          <w:lang w:val="kk-KZ"/>
        </w:rPr>
        <w:t xml:space="preserve">(Кеңес Одағының Коммунистік партиясы) </w:t>
      </w:r>
      <w:r w:rsidRPr="009A31CA">
        <w:rPr>
          <w:rFonts w:ascii="Times New Roman" w:hAnsi="Times New Roman"/>
          <w:sz w:val="28"/>
          <w:szCs w:val="28"/>
          <w:lang w:val="kk-KZ"/>
        </w:rPr>
        <w:t xml:space="preserve">екі ел мен партиялар арасындағы қатынастарды қалыпқа келтіру туралы ұсынысын құптады, бірақ Югославия </w:t>
      </w:r>
      <w:r w:rsidRPr="008F7AB8">
        <w:rPr>
          <w:rFonts w:ascii="Times New Roman" w:hAnsi="Times New Roman"/>
          <w:sz w:val="28"/>
          <w:szCs w:val="28"/>
          <w:lang w:val="kk-KZ"/>
        </w:rPr>
        <w:t>«</w:t>
      </w:r>
      <w:r w:rsidRPr="009A31CA">
        <w:rPr>
          <w:rFonts w:ascii="Times New Roman" w:hAnsi="Times New Roman"/>
          <w:sz w:val="28"/>
          <w:szCs w:val="28"/>
          <w:lang w:val="kk-KZ"/>
        </w:rPr>
        <w:t>әлемдік социализм лагеріне</w:t>
      </w:r>
      <w:r w:rsidRPr="008F7AB8">
        <w:rPr>
          <w:rFonts w:ascii="Times New Roman" w:hAnsi="Times New Roman"/>
          <w:sz w:val="28"/>
          <w:szCs w:val="28"/>
          <w:lang w:val="kk-KZ"/>
        </w:rPr>
        <w:t>»</w:t>
      </w:r>
      <w:r w:rsidRPr="009A31CA">
        <w:rPr>
          <w:rFonts w:ascii="Times New Roman" w:hAnsi="Times New Roman"/>
          <w:sz w:val="28"/>
          <w:szCs w:val="28"/>
          <w:lang w:val="kk-KZ"/>
        </w:rPr>
        <w:t xml:space="preserve"> оралмайтынын, сондай-ақ капитализмге көшпейтінін атап өтті. </w:t>
      </w:r>
      <w:r w:rsidRPr="008F7AB8">
        <w:rPr>
          <w:rFonts w:ascii="Times New Roman" w:hAnsi="Times New Roman"/>
          <w:sz w:val="28"/>
          <w:szCs w:val="28"/>
        </w:rPr>
        <w:t xml:space="preserve">Шығысқа да, Батысқа да тепе-теңдік пен </w:t>
      </w:r>
      <w:r w:rsidRPr="008F7AB8">
        <w:rPr>
          <w:rFonts w:ascii="Times New Roman" w:hAnsi="Times New Roman"/>
          <w:sz w:val="28"/>
          <w:szCs w:val="28"/>
          <w:lang w:val="kk-KZ"/>
        </w:rPr>
        <w:t>«</w:t>
      </w:r>
      <w:r w:rsidRPr="008F7AB8">
        <w:rPr>
          <w:rFonts w:ascii="Times New Roman" w:hAnsi="Times New Roman"/>
          <w:sz w:val="28"/>
          <w:szCs w:val="28"/>
        </w:rPr>
        <w:t>қосылмау</w:t>
      </w:r>
      <w:r w:rsidRPr="008F7AB8">
        <w:rPr>
          <w:rFonts w:ascii="Times New Roman" w:hAnsi="Times New Roman"/>
          <w:sz w:val="28"/>
          <w:szCs w:val="28"/>
          <w:lang w:val="kk-KZ"/>
        </w:rPr>
        <w:t>»</w:t>
      </w:r>
      <w:r w:rsidRPr="008F7AB8">
        <w:rPr>
          <w:rFonts w:ascii="Times New Roman" w:hAnsi="Times New Roman"/>
          <w:sz w:val="28"/>
          <w:szCs w:val="28"/>
        </w:rPr>
        <w:t xml:space="preserve"> сызығы басым болды.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50-жылдардың аяғында және 60-шы жылдары федералды мемлекеттің рөлін азайту және </w:t>
      </w:r>
      <w:r w:rsidRPr="008F7AB8">
        <w:rPr>
          <w:rFonts w:ascii="Times New Roman" w:hAnsi="Times New Roman"/>
          <w:sz w:val="28"/>
          <w:szCs w:val="28"/>
          <w:lang w:val="kk-KZ"/>
        </w:rPr>
        <w:t>«</w:t>
      </w:r>
      <w:r w:rsidRPr="008F7AB8">
        <w:rPr>
          <w:rFonts w:ascii="Times New Roman" w:hAnsi="Times New Roman"/>
          <w:sz w:val="28"/>
          <w:szCs w:val="28"/>
        </w:rPr>
        <w:t>нарықтық социализм</w:t>
      </w:r>
      <w:r w:rsidRPr="008F7AB8">
        <w:rPr>
          <w:rFonts w:ascii="Times New Roman" w:hAnsi="Times New Roman"/>
          <w:sz w:val="28"/>
          <w:szCs w:val="28"/>
          <w:lang w:val="kk-KZ"/>
        </w:rPr>
        <w:t>»</w:t>
      </w:r>
      <w:r w:rsidRPr="008F7AB8">
        <w:rPr>
          <w:rFonts w:ascii="Times New Roman" w:hAnsi="Times New Roman"/>
          <w:sz w:val="28"/>
          <w:szCs w:val="28"/>
        </w:rPr>
        <w:t xml:space="preserve"> тұжырымдамасы аясында республикалардың, аймақтардың, қауымдастықтардың, өзін-өзі басқаратын бірліктердің және тауар-ақша қатынастарының рөлін арттыру үрдісі жалғасты. Кәсіпорындардың федералды бюджетке және әртүрлі мемлекеттік қорларға аударымдары азайды, кәсіпорындардың алған кірістеріне иелік ету құқығы кеңейе түсті.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1963 жылы сәуірде қабылданған Конституция билік функцияларын автономиялық облыстар республикаларының пайдасына одан әрі бөліп, оларға кең құқықтар берді. 1964 жылы желтоқсанда </w:t>
      </w:r>
      <w:r w:rsidRPr="008F7AB8">
        <w:rPr>
          <w:rFonts w:ascii="Times New Roman" w:hAnsi="Times New Roman"/>
          <w:sz w:val="28"/>
          <w:szCs w:val="28"/>
          <w:lang w:val="kk-KZ"/>
        </w:rPr>
        <w:t>ЮКП</w:t>
      </w:r>
      <w:r w:rsidRPr="008F7AB8">
        <w:rPr>
          <w:rFonts w:ascii="Times New Roman" w:hAnsi="Times New Roman"/>
          <w:sz w:val="28"/>
          <w:szCs w:val="28"/>
        </w:rPr>
        <w:t xml:space="preserve"> ОК VIII съезі өтті, онда республикалар мен шеттерге үлкен тәуелсіздік беру үшін одан әрі нарықтық және демократиялық өзгерістерге жол ашылды. Сонымен бірге кәсіпорындардың тәуелсіздігі кеңейтілді. 1961-1965 жж. кезеңінде кәсіпорындардың мемлекеттік бюджетке және түрлі қорларға аударымдарының мөлшерін қысқартудан басқа, ұжымдардың кірістерді бөлу, қорлар мен кәсіпорындардың қаражаттарына билік ету құқықтары кеңейтілді. Мұның бәрі де ел Конституциясында бекітілген.</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1961 жылы бағаны неғұрлым кең ырықтандыру енгізілді, кәсіпорындар өздері өндіретін көптеген тауарлардың бағаларын өздері анықтай бастады, жеке кірістерді еңбек деп аталатын </w:t>
      </w:r>
      <w:r w:rsidRPr="008F7AB8">
        <w:rPr>
          <w:rFonts w:ascii="Times New Roman" w:hAnsi="Times New Roman"/>
          <w:sz w:val="28"/>
          <w:szCs w:val="28"/>
          <w:lang w:val="kk-KZ"/>
        </w:rPr>
        <w:t>э</w:t>
      </w:r>
      <w:r w:rsidRPr="008F7AB8">
        <w:rPr>
          <w:rFonts w:ascii="Times New Roman" w:hAnsi="Times New Roman"/>
          <w:sz w:val="28"/>
          <w:szCs w:val="28"/>
        </w:rPr>
        <w:t xml:space="preserve">кономикалық бірліктер </w:t>
      </w:r>
      <w:r w:rsidRPr="008F7AB8">
        <w:rPr>
          <w:rFonts w:ascii="Times New Roman" w:hAnsi="Times New Roman"/>
          <w:sz w:val="28"/>
          <w:szCs w:val="28"/>
          <w:lang w:val="kk-KZ"/>
        </w:rPr>
        <w:t>-</w:t>
      </w:r>
      <w:r w:rsidRPr="008F7AB8">
        <w:rPr>
          <w:rFonts w:ascii="Times New Roman" w:hAnsi="Times New Roman"/>
          <w:sz w:val="28"/>
          <w:szCs w:val="28"/>
        </w:rPr>
        <w:t xml:space="preserve"> шеберханалар мен тіпті бригадалар бойынша бөлу жүйесі қолданыла бастады. Бұл тәсіл еңбекке ақы төлеу принципін жүзеге асырудың ең жақсы тәсілі деп саналды. Сонымен қатар, қызметкерлердің жалақысы біртіндеп экономикалық қатынастардың дамуына қарай екі бөлікке бөліне бастады: өнімді сатуға байланысты </w:t>
      </w:r>
      <w:r w:rsidRPr="008F7AB8">
        <w:rPr>
          <w:rFonts w:ascii="Times New Roman" w:hAnsi="Times New Roman"/>
          <w:sz w:val="28"/>
          <w:szCs w:val="28"/>
        </w:rPr>
        <w:lastRenderedPageBreak/>
        <w:t xml:space="preserve">кепілдендірілген минимум және қосымша төлем. Мұның бәрі орта Демократия тұжырымдамасына және </w:t>
      </w:r>
      <w:r w:rsidRPr="008F7AB8">
        <w:rPr>
          <w:rFonts w:ascii="Times New Roman" w:hAnsi="Times New Roman"/>
          <w:sz w:val="28"/>
          <w:szCs w:val="28"/>
          <w:lang w:val="kk-KZ"/>
        </w:rPr>
        <w:t>«</w:t>
      </w:r>
      <w:r w:rsidRPr="008F7AB8">
        <w:rPr>
          <w:rFonts w:ascii="Times New Roman" w:hAnsi="Times New Roman"/>
          <w:sz w:val="28"/>
          <w:szCs w:val="28"/>
        </w:rPr>
        <w:t>тікелей өндірушілерге</w:t>
      </w:r>
      <w:r w:rsidRPr="008F7AB8">
        <w:rPr>
          <w:rFonts w:ascii="Times New Roman" w:hAnsi="Times New Roman"/>
          <w:sz w:val="28"/>
          <w:szCs w:val="28"/>
          <w:lang w:val="kk-KZ"/>
        </w:rPr>
        <w:t xml:space="preserve">» </w:t>
      </w:r>
      <w:r w:rsidRPr="008F7AB8">
        <w:rPr>
          <w:rFonts w:ascii="Times New Roman" w:hAnsi="Times New Roman"/>
          <w:sz w:val="28"/>
          <w:szCs w:val="28"/>
        </w:rPr>
        <w:t>қолдау болды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14</w:t>
      </w:r>
      <w:r w:rsidR="00A95BD3" w:rsidRPr="009A31CA">
        <w:rPr>
          <w:rFonts w:ascii="Times New Roman" w:hAnsi="Times New Roman"/>
          <w:bCs/>
          <w:iCs/>
          <w:sz w:val="28"/>
          <w:szCs w:val="28"/>
        </w:rPr>
        <w:t>]</w:t>
      </w:r>
      <w:r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1967-1971 жылдар аралығында Конституцияға 42 түзету қабылданды, олар федерацияның есебінен республикалар мен аймақтардың құқықтарын заңды негізде кеңейтуге мүмкіндік берді. Қабылданған түзетулер республикаларға көптеген мәселелер бойынша вето қою құқығын берді. Бұл ретте, әрбір сұрақ республикаларында болды сатып алуға этникалық сипатта. Соған қарамастан, ұлтаралық даулар мен қақтығыстар азайып, Югославия қоғамы тұтастай алғанда тыныш, теңгерімді және келісілген даму арнасына енеді деп сенді. Бірақ бұл олай емес. Экономиканы ырықтандыру және Батыспен шекаралардың ашылуы Италия мен Австриямен шектесетін Словения мен Хорватияға айқын артықшылық берді. Бұл туризмнен түсетін табыс, машина жасау және шикізат өнімдері экспортынан түсетін табыс және тағы басқалар</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16,26,33,34,36</w:t>
      </w:r>
      <w:r w:rsidR="00A95BD3" w:rsidRPr="009A31CA">
        <w:rPr>
          <w:rFonts w:ascii="Times New Roman" w:hAnsi="Times New Roman"/>
          <w:bCs/>
          <w:iCs/>
          <w:sz w:val="28"/>
          <w:szCs w:val="28"/>
        </w:rPr>
        <w:t>]</w:t>
      </w:r>
      <w:r w:rsidRPr="008F7AB8">
        <w:rPr>
          <w:rFonts w:ascii="Times New Roman" w:hAnsi="Times New Roman"/>
          <w:sz w:val="28"/>
          <w:szCs w:val="28"/>
        </w:rPr>
        <w:t>.</w:t>
      </w:r>
    </w:p>
    <w:p w:rsidR="00082AB0" w:rsidRPr="00082AB0" w:rsidRDefault="00082AB0" w:rsidP="00082AB0">
      <w:pPr>
        <w:ind w:firstLine="567"/>
        <w:jc w:val="both"/>
        <w:rPr>
          <w:rFonts w:ascii="Times New Roman" w:hAnsi="Times New Roman"/>
          <w:sz w:val="28"/>
          <w:szCs w:val="28"/>
        </w:rPr>
      </w:pPr>
      <w:r w:rsidRPr="00082AB0">
        <w:rPr>
          <w:rFonts w:ascii="Times New Roman" w:hAnsi="Times New Roman"/>
          <w:sz w:val="28"/>
          <w:szCs w:val="28"/>
        </w:rPr>
        <w:t>Алайда, 1965 жылға дейін мемлекет елдегі кәсіпорындар мен аймақтар өзін-өзі басқарғанына қарамастан, инвестицияларды едәуір басқарды. Осылайша, 60-шы жылдардың басында мемлекет барлық күрделі салымдардың 60% - ын, 35% - кәсіпорын қаражаты есебінен және 5% - банк кредиттері есебінен қаржыландырды. Мемлекет кәсіпорындардағы пайда мен жалақы қоры арасындағы байланысты реттеді және жұмыс топтарының бастамасы бойынша жалақының өсуіне жол бермеді. Пайда кәсіпорындар мен жергілікті билік арасында бөлінді. Ол мемлекеттік табыс салығын және қорлардың сыйақысынан тағы 6% алды.</w:t>
      </w:r>
    </w:p>
    <w:p w:rsidR="004A11E9" w:rsidRPr="008F7AB8" w:rsidRDefault="00082AB0" w:rsidP="00082AB0">
      <w:pPr>
        <w:ind w:firstLine="567"/>
        <w:jc w:val="both"/>
        <w:rPr>
          <w:rFonts w:ascii="Times New Roman" w:hAnsi="Times New Roman"/>
          <w:sz w:val="28"/>
          <w:szCs w:val="28"/>
        </w:rPr>
      </w:pPr>
      <w:r w:rsidRPr="00082AB0">
        <w:rPr>
          <w:rFonts w:ascii="Times New Roman" w:hAnsi="Times New Roman"/>
          <w:sz w:val="28"/>
          <w:szCs w:val="28"/>
        </w:rPr>
        <w:t>Саладағы жеке сектор, әдетте, шағын кәсіпорындардың салыстырмалы түрде аз саны ретінде ұсынылды және негізінен сауда мен туристік қызметтерге назар аударды. Югославия экономикасының мемлекеттік секторы тиімсіз жұмыс істеді, оның кірістілігі жеке меншікке қарағанда төмен болды және біртіндеп бұл ел халқының көпшілігіне түсінікті болды. Осы уақытта (60-шы жылдары) шетелге шығуға тыйым алынып, ондаған мың югославиялық жұмысшылар Батыс Еуропаның әртүрлі елдерінде, ең алдымен Германияда жұмыс істей бастады. Югославияның шетелде тапқан ақшасы үйде қалған көптеген отбасылар үшін ғана емес, сонымен бірге ел бюджеті үшін де маңызды көмек болды</w:t>
      </w:r>
      <w:r w:rsidR="004A11E9"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Югославия жұмыс күшінің жаппай эмиграциясы қысқа мерзімде соншалықты үлкен ауқымға ие болып, ел экономикасына айтарлықтай әсер ете бастады. 1973 жылдың аяғында батыс еуропа елдерінде шамамен 1 миллион Югославия азаматтары жұмыс істеді, олардың 56% - Германияда, 19</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Австрияда, 8</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 xml:space="preserve">Францияда және 7% </w:t>
      </w:r>
      <w:r w:rsidRPr="008F7AB8">
        <w:rPr>
          <w:rFonts w:ascii="Times New Roman" w:hAnsi="Times New Roman"/>
          <w:sz w:val="28"/>
          <w:szCs w:val="28"/>
          <w:lang w:val="kk-KZ"/>
        </w:rPr>
        <w:t>-</w:t>
      </w:r>
      <w:r w:rsidRPr="008F7AB8">
        <w:rPr>
          <w:rFonts w:ascii="Times New Roman" w:hAnsi="Times New Roman"/>
          <w:sz w:val="28"/>
          <w:szCs w:val="28"/>
        </w:rPr>
        <w:t xml:space="preserve"> Швейцарияда.</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Мүмкін, бұрынғы социалистік елдердің ешқайсысы Югославия сияқты дамуында парадоксалдылықпен ерекшеленбеді. Бір жағынан, бұл өндіріс құралдарына қоғамдық меншігі бар социалистік ел, мемлекеттің экономикадағы жетекші рөлі және қоғамдағы партия, марксистік идеология бүкіл ішкі саяси өмірде болды. Бірақ, екінші жағынан, Югославияда федералды органдардың экономика, республикалар мен аймақтар үшін тиісті бақылауы болған жоқ. Демократиялық (Чехословакияда бір кездері айтқандай, </w:t>
      </w:r>
      <w:r w:rsidRPr="008F7AB8">
        <w:rPr>
          <w:rFonts w:ascii="Times New Roman" w:hAnsi="Times New Roman"/>
          <w:sz w:val="28"/>
          <w:szCs w:val="28"/>
          <w:lang w:val="kk-KZ"/>
        </w:rPr>
        <w:t>«</w:t>
      </w:r>
      <w:r w:rsidRPr="008F7AB8">
        <w:rPr>
          <w:rFonts w:ascii="Times New Roman" w:hAnsi="Times New Roman"/>
          <w:sz w:val="28"/>
          <w:szCs w:val="28"/>
        </w:rPr>
        <w:t>адаммен</w:t>
      </w:r>
      <w:r w:rsidRPr="008F7AB8">
        <w:rPr>
          <w:rFonts w:ascii="Times New Roman" w:hAnsi="Times New Roman"/>
          <w:sz w:val="28"/>
          <w:szCs w:val="28"/>
          <w:lang w:val="kk-KZ"/>
        </w:rPr>
        <w:t>»</w:t>
      </w:r>
      <w:r w:rsidRPr="008F7AB8">
        <w:rPr>
          <w:rFonts w:ascii="Times New Roman" w:hAnsi="Times New Roman"/>
          <w:sz w:val="28"/>
          <w:szCs w:val="28"/>
        </w:rPr>
        <w:t xml:space="preserve">) </w:t>
      </w:r>
      <w:r w:rsidRPr="008F7AB8">
        <w:rPr>
          <w:rFonts w:ascii="Times New Roman" w:hAnsi="Times New Roman"/>
          <w:sz w:val="28"/>
          <w:szCs w:val="28"/>
        </w:rPr>
        <w:lastRenderedPageBreak/>
        <w:t>югославиялық модель шенеуніктердің бюрократиясын, үмітсіздігі мен сауатсыздығын жояды, қоғамдағы өндіргіш күштер мен құқықтық негіздердің дамуына мүмкіндік береді және экономиканы деполитизациялайды деп сенді.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Алайда, іс жүзінде Югославияда бюрократия мен бюрократияның үш деңгейі құрылды (бұрынғы КСРО сияқты): федералды, республикалық және жергілікті, олар өздерінің жетекші араласуының тиісті анклавын өз қолдарында ұстады. Элиталар мен басқарушылардың кем дегенде үш этно-партократиялық қабаты құрылды, олар бір-бірімен соғысып, ел мен қоғамды бөліп тастады. Сонымен қатар, республикалық және аймақтық көшбасшылар жоғарыдан келе жатқан экономикалық реформаларды Федерация Үкіметіндегі Сербия мен сербтердің үстемдігіне қарсы тұрудың ыңғайлы негізі және тіпті құралы ретінде қабылдады. Өз кезегінде Сербия реформаларды қабылдағысы келмеді, өйткені олар басқа республикаларға қарағанда қымбатқа түседі деп қорқады.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Соған қарамастан, тұтастай алғанда, Югославиядағы </w:t>
      </w:r>
      <w:r w:rsidRPr="008F7AB8">
        <w:rPr>
          <w:rFonts w:ascii="Times New Roman" w:hAnsi="Times New Roman"/>
          <w:sz w:val="28"/>
          <w:szCs w:val="28"/>
          <w:lang w:val="kk-KZ"/>
        </w:rPr>
        <w:t>«</w:t>
      </w:r>
      <w:r w:rsidRPr="008F7AB8">
        <w:rPr>
          <w:rFonts w:ascii="Times New Roman" w:hAnsi="Times New Roman"/>
          <w:sz w:val="28"/>
          <w:szCs w:val="28"/>
        </w:rPr>
        <w:t>нарықтық социализм</w:t>
      </w:r>
      <w:r w:rsidRPr="008F7AB8">
        <w:rPr>
          <w:rFonts w:ascii="Times New Roman" w:hAnsi="Times New Roman"/>
          <w:sz w:val="28"/>
          <w:szCs w:val="28"/>
          <w:lang w:val="kk-KZ"/>
        </w:rPr>
        <w:t>»</w:t>
      </w:r>
      <w:r w:rsidRPr="008F7AB8">
        <w:rPr>
          <w:rFonts w:ascii="Times New Roman" w:hAnsi="Times New Roman"/>
          <w:sz w:val="28"/>
          <w:szCs w:val="28"/>
        </w:rPr>
        <w:t xml:space="preserve"> жүйесінде экономиканы ырықтандыру және нарықтық тетіктерді қолдану дәрежесі бастапқыда басқа социалистік елдерге қарағанда едәуір жоғары болды. Бағаны ырықтандыру да жоғары болды, дәлірек айтсақ, бағаны бақылау айтарлықтай әлсіз болды.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1964-1965 жылдары елде түбегейлі экономикалық реформа жүргізілді. Мемлекет кәсіпорынның жоспардан тыс кірісіне салық алуды тоқтатты (іс жүзінде жоғары </w:t>
      </w:r>
      <w:r w:rsidRPr="008F7AB8">
        <w:rPr>
          <w:rFonts w:ascii="Times New Roman" w:hAnsi="Times New Roman"/>
          <w:sz w:val="28"/>
          <w:szCs w:val="28"/>
          <w:lang w:val="kk-KZ"/>
        </w:rPr>
        <w:t>е</w:t>
      </w:r>
      <w:r w:rsidRPr="008F7AB8">
        <w:rPr>
          <w:rFonts w:ascii="Times New Roman" w:hAnsi="Times New Roman"/>
          <w:sz w:val="28"/>
          <w:szCs w:val="28"/>
        </w:rPr>
        <w:t xml:space="preserve">ңбек өнімділігі үшін салық), мемлекеттік инвестициялық қорлар </w:t>
      </w:r>
      <w:r w:rsidRPr="008F7AB8">
        <w:rPr>
          <w:rFonts w:ascii="Times New Roman" w:hAnsi="Times New Roman"/>
          <w:sz w:val="28"/>
          <w:szCs w:val="28"/>
          <w:lang w:val="kk-KZ"/>
        </w:rPr>
        <w:t>б</w:t>
      </w:r>
      <w:r w:rsidRPr="008F7AB8">
        <w:rPr>
          <w:rFonts w:ascii="Times New Roman" w:hAnsi="Times New Roman"/>
          <w:sz w:val="28"/>
          <w:szCs w:val="28"/>
        </w:rPr>
        <w:t>анктерге берілді, бұл олардың күшін нығайтуға негіз болды. Федералды, республикалық және жергілікті органдар экономикаға әсер етудің маңызды тұтқасынан айырылды. Ел нарыққа және сыртқы әлемге көбірек ашыла бастады. Осы бағытта сыртқы сауда саласында да өзгерістер жүзеге асырылды. 1965 жылдан кейін сыртқы экономикалық байланыстар ырықтандырылды, динардың нақты бағыты белгіленді.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Реформа экономикалық өсуге, атап айтқанда, еңбек өнімділігінің өсуіне ықпал етті. Бірақ сонымен бірге инфляция, жұмыссыздық және мемлекеттік қарыз (сыртқы және ішкі) өсті. Сонымен қатар, көптеген ескі үй иелері күшті қарсыластармен бәсекелестіктен қорқып, рентабельділік пен өндіріс тиімділігіне қойылатын қатаң талаптарды ескере отырып, қайта құруға мәжбүр болды. Ең алдымен мемлекеттік қолдау қалқанында өмір сүруге және жұмыс істеуге дағдыланған, өз өндірісінің төмен тиімділігін норма ретінде қабылдайтын адамдар тарапынан сыни бағалаулар толқыны пайда болды.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Югославиялық экономист К. Михайловичтің жазуынша, </w:t>
      </w:r>
      <w:r w:rsidRPr="008F7AB8">
        <w:rPr>
          <w:rFonts w:ascii="Times New Roman" w:hAnsi="Times New Roman"/>
          <w:sz w:val="28"/>
          <w:szCs w:val="28"/>
          <w:lang w:val="kk-KZ"/>
        </w:rPr>
        <w:t>«</w:t>
      </w:r>
      <w:r w:rsidRPr="008F7AB8">
        <w:rPr>
          <w:rFonts w:ascii="Times New Roman" w:hAnsi="Times New Roman"/>
          <w:sz w:val="28"/>
          <w:szCs w:val="28"/>
        </w:rPr>
        <w:t>жоспарлауды ығыстыра отырып, нарық тез арада экономикалық позицияға ие болды. Макроэкономикалық қатынастар саласында бос орын пайда болды. 60-шы жылдардың басында экономиканың микро деңгейіне және экономикалық жүйенің барлық негізгі институттарының жұмысына кері әсер ететін ірі құрылымдық бұзылулар байқалды</w:t>
      </w:r>
      <w:r w:rsidRPr="008F7AB8">
        <w:rPr>
          <w:rFonts w:ascii="Times New Roman" w:hAnsi="Times New Roman"/>
          <w:sz w:val="28"/>
          <w:szCs w:val="28"/>
          <w:lang w:val="kk-KZ"/>
        </w:rPr>
        <w:t>»</w:t>
      </w:r>
      <w:r w:rsidRPr="008F7AB8">
        <w:rPr>
          <w:rFonts w:ascii="Times New Roman" w:hAnsi="Times New Roman"/>
          <w:sz w:val="28"/>
          <w:szCs w:val="28"/>
        </w:rPr>
        <w:t xml:space="preserve">. Оның пікірінше, көпұлтты Югославия мемлекеттік институттардың күшін жоғалтты, элементтер мен толқулар қатарына кірді. Сондай-ақ, 60-жылдардың аяғында кәсіпорындар мен олардың еңбек ұжымдары екенін атап өткен жөн. тағы үлкен дербестік: болды, мысалы, </w:t>
      </w:r>
      <w:r w:rsidRPr="008F7AB8">
        <w:rPr>
          <w:rFonts w:ascii="Times New Roman" w:hAnsi="Times New Roman"/>
          <w:sz w:val="28"/>
          <w:szCs w:val="28"/>
        </w:rPr>
        <w:lastRenderedPageBreak/>
        <w:t>жойылған мемлекеттік бақылауды бөлуіне таза табыс. Кәсіпорындар өз кірістерін бөлуге және инвестициялауға қатысты көбірек құқықтар алды. Өзін-өзі басқару қағидаты бюджет есебінен қаржыландыруды тоқтатқан әлеуметтік инфрақұрылым секторына да таралды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50</w:t>
      </w:r>
      <w:r w:rsidR="00A95BD3" w:rsidRPr="009A31CA">
        <w:rPr>
          <w:rFonts w:ascii="Times New Roman" w:hAnsi="Times New Roman"/>
          <w:bCs/>
          <w:iCs/>
          <w:sz w:val="28"/>
          <w:szCs w:val="28"/>
        </w:rPr>
        <w:t>]</w:t>
      </w:r>
      <w:r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Ел экономикасы барған сайын бөлінді. 60-шы жылдардың аяғында. елдегі инвестициялардың тек 10% - дан азы мемлекет қаржыландырды, қалған 90% - ы кәсіпорындардың кірісі мен банктік несие арасында тең бөлінді. Сонымен қатар, кәсіпорындар өндірісті қолдау және өсіру үшін несие алды. Шын мәнінде, несиелер көбінесе шығындар, өндіріс тиімділігінің төмендігі, жұмыспен қамту, банкроттыққа ұшыраған кәсіпорындарды қолдау және т. б. шығындарды қамтыды.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Кәсіпорындар өздерінің дербестігін, ең алдымен, уақыт өте келе еңбек өнімділігінің өсуінен оза бастаған еңбекақы төлеу қорының жедел өсуі мақсатында жиі пайдаланды. Нәтижесінде бұл инфляцияның өсуін күшейтті, ұлтшылдықты күшейтті. Мұның бәрі мемлекет пен оның институттарының экономика мен қоғамдағы рөлінің әлсіреуі аясында болды. 70-жылдардың басында федералды жауапкершілік тек елді қорғауға, зейнетақымен қамсыздандыруға, сыртқы қарызға қызмет көрсетуге және елдің артта қалған аймақтарын дамыту қорына шоғырланды. Аймақтар кең саяси және экономикалық құқықтарға ие болды. Мұның бәрі, кейінірек, күрт салдары болды, жергілікті партиялық билік барлық азаматтардың мүдделерін қорғауды қамтамасыз ете алады, экономиканың дамуы мен бүкіл елдің ілгерілеуі үшін қолайлы жағдай жасай алады деген елес пайда болды.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1965 жылдан кейін дамымаған республикалардың жағдайы едәуір күрделене түсті. Инвестициялар ең алдымен, атап айтқанда, экспортқа бағдарланған өңдеу өнеркәсібінің неғұрлым тиімді салаларына салына бастады. Бұл тағы да Словения мен Хорватия. Қолда бар деректер бойынша, 1971 жылы Хорватия ел өнеркәсібіне барлық инвестициялардың 23,7%, Словения </w:t>
      </w:r>
      <w:r w:rsidRPr="008F7AB8">
        <w:rPr>
          <w:rFonts w:ascii="Times New Roman" w:hAnsi="Times New Roman"/>
          <w:sz w:val="28"/>
          <w:szCs w:val="28"/>
          <w:lang w:val="kk-KZ"/>
        </w:rPr>
        <w:t>-</w:t>
      </w:r>
      <w:r w:rsidRPr="008F7AB8">
        <w:rPr>
          <w:rFonts w:ascii="Times New Roman" w:hAnsi="Times New Roman"/>
          <w:sz w:val="28"/>
          <w:szCs w:val="28"/>
        </w:rPr>
        <w:t xml:space="preserve"> 15,5, Македония </w:t>
      </w:r>
      <w:r w:rsidRPr="008F7AB8">
        <w:rPr>
          <w:rFonts w:ascii="Times New Roman" w:hAnsi="Times New Roman"/>
          <w:sz w:val="28"/>
          <w:szCs w:val="28"/>
          <w:lang w:val="kk-KZ"/>
        </w:rPr>
        <w:t>-</w:t>
      </w:r>
      <w:r w:rsidRPr="008F7AB8">
        <w:rPr>
          <w:rFonts w:ascii="Times New Roman" w:hAnsi="Times New Roman"/>
          <w:sz w:val="28"/>
          <w:szCs w:val="28"/>
        </w:rPr>
        <w:t xml:space="preserve"> 6,1, Черногория </w:t>
      </w:r>
      <w:r w:rsidRPr="008F7AB8">
        <w:rPr>
          <w:rFonts w:ascii="Times New Roman" w:hAnsi="Times New Roman"/>
          <w:sz w:val="28"/>
          <w:szCs w:val="28"/>
          <w:lang w:val="kk-KZ"/>
        </w:rPr>
        <w:t>-</w:t>
      </w:r>
      <w:r w:rsidRPr="008F7AB8">
        <w:rPr>
          <w:rFonts w:ascii="Times New Roman" w:hAnsi="Times New Roman"/>
          <w:sz w:val="28"/>
          <w:szCs w:val="28"/>
        </w:rPr>
        <w:t xml:space="preserve"> 3,6% 2 алды. Оңтүстік республикаларда жұмыссыздық тез өсті.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Жалпы қоғамдағы ұлтшылдық көңіл-күй мен жергілікті сепаратистік ұмтылыстар әлсіремеді. Ұлттық негіздегі ауыр дағдарыс Югославияның ең ірі этникалық - этникалық кландары </w:t>
      </w:r>
      <w:r w:rsidRPr="008F7AB8">
        <w:rPr>
          <w:rFonts w:ascii="Times New Roman" w:hAnsi="Times New Roman"/>
          <w:sz w:val="28"/>
          <w:szCs w:val="28"/>
          <w:lang w:val="kk-KZ"/>
        </w:rPr>
        <w:t>-</w:t>
      </w:r>
      <w:r w:rsidRPr="008F7AB8">
        <w:rPr>
          <w:rFonts w:ascii="Times New Roman" w:hAnsi="Times New Roman"/>
          <w:sz w:val="28"/>
          <w:szCs w:val="28"/>
        </w:rPr>
        <w:t xml:space="preserve"> хорват және серб арасында 1967 жылы наурызда Хорват ұлтшылдарының ішектерінде дайындалған </w:t>
      </w:r>
      <w:r w:rsidRPr="008F7AB8">
        <w:rPr>
          <w:rFonts w:ascii="Times New Roman" w:hAnsi="Times New Roman"/>
          <w:sz w:val="28"/>
          <w:szCs w:val="28"/>
          <w:lang w:val="kk-KZ"/>
        </w:rPr>
        <w:t>«</w:t>
      </w:r>
      <w:r w:rsidRPr="008F7AB8">
        <w:rPr>
          <w:rFonts w:ascii="Times New Roman" w:hAnsi="Times New Roman"/>
          <w:sz w:val="28"/>
          <w:szCs w:val="28"/>
        </w:rPr>
        <w:t>Хорват әдеби тілінің атауы мен жағдайы туралы декларация</w:t>
      </w:r>
      <w:r w:rsidRPr="008F7AB8">
        <w:rPr>
          <w:rFonts w:ascii="Times New Roman" w:hAnsi="Times New Roman"/>
          <w:sz w:val="28"/>
          <w:szCs w:val="28"/>
          <w:lang w:val="kk-KZ"/>
        </w:rPr>
        <w:t>»</w:t>
      </w:r>
      <w:r w:rsidRPr="008F7AB8">
        <w:rPr>
          <w:rFonts w:ascii="Times New Roman" w:hAnsi="Times New Roman"/>
          <w:sz w:val="28"/>
          <w:szCs w:val="28"/>
        </w:rPr>
        <w:t xml:space="preserve"> пайда болғаннан кейін болды. Декларацияның негізгі мәні хорват тілі үшін серб тілімен қатар мемлекеттілікті заңнамалық тіркеуді талап етуге дейін азайтылды. Мұның бәрі іс жүзінде Хорват оппозициясын сербтерге, бұрыннан қалыптасқан Югославия федерализміне қарсы біріктіруге шақырды.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Күшті сепаратистік көңіл-күй мен күштер Югославияның басқа автономиялық республикаларында, сондай-ақ олардың аймақтарында жетілді. Босниялық мұсылмандар ішінара автономияға ие болды, Черногория мен Сербияда, керісінше, көптеген адамдар орталық билікті күшейтуді талап етті. Бұған Югославиядағы ұлтшылдық пен оппозицияны қолдаған Ватиканмен </w:t>
      </w:r>
      <w:r w:rsidRPr="008F7AB8">
        <w:rPr>
          <w:rFonts w:ascii="Times New Roman" w:hAnsi="Times New Roman"/>
          <w:sz w:val="28"/>
          <w:szCs w:val="28"/>
        </w:rPr>
        <w:lastRenderedPageBreak/>
        <w:t>(1952) ұзақ уақытқа созылған Югославия қарым-қатынасының бұзылуы қосылуы керек.</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1968 жылы Косовода жаппай демонстрациялар түрінде толқулар басталды. Мәдени автономияның саяси талаптары, университеттің тәуелсіздігі, Албания Туы құқығы, Косовоның Сербиядан Республика құқығында бөліну талаптары айтылды. Федералды билік осы талаптардың бірқатарын қанағаттандыруға барып, оның мәртебесін көтеруден бас тартты. Кейіннен сепаратистік тенденцияларды тамақтандыруда көптеген албандар жұмыссыз қалмау үшін оқыған Косоводағы университеттер үлкен рөл атқарды. Мысалы, 1981 жылы Приштина университетінде 36 мың күндізгі және 18 мың сырттай оқыды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51</w:t>
      </w:r>
      <w:r w:rsidR="00A95BD3" w:rsidRPr="009A31CA">
        <w:rPr>
          <w:rFonts w:ascii="Times New Roman" w:hAnsi="Times New Roman"/>
          <w:bCs/>
          <w:iCs/>
          <w:sz w:val="28"/>
          <w:szCs w:val="28"/>
        </w:rPr>
        <w:t>]</w:t>
      </w:r>
      <w:r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1970 жылы Хорватия коммунистері мен студенттері көбірек автономия талап ете бастады, оның ішінде шетел валютасында төленген кірістерді бақылау құқығы, Хорватия аумағында әскери қызмет ету және Хорват тілін мемлекеттік тіл ретінде пайдалану. Хорваттар сербтердің Хорват компартиясындағы, сондай-ақ полиция мен армияның командалық құрамындағы пропорционалды емес жоғары үлесіне наразылық білдірді. Бұл талаптарды 1971 жылы </w:t>
      </w:r>
      <w:r w:rsidRPr="008F7AB8">
        <w:rPr>
          <w:rFonts w:ascii="Times New Roman" w:hAnsi="Times New Roman"/>
          <w:sz w:val="28"/>
          <w:szCs w:val="28"/>
          <w:lang w:val="kk-KZ"/>
        </w:rPr>
        <w:t>«</w:t>
      </w:r>
      <w:r w:rsidRPr="008F7AB8">
        <w:rPr>
          <w:rFonts w:ascii="Times New Roman" w:hAnsi="Times New Roman"/>
          <w:sz w:val="28"/>
          <w:szCs w:val="28"/>
        </w:rPr>
        <w:t>хорват көктемі</w:t>
      </w:r>
      <w:r w:rsidRPr="008F7AB8">
        <w:rPr>
          <w:rFonts w:ascii="Times New Roman" w:hAnsi="Times New Roman"/>
          <w:sz w:val="28"/>
          <w:szCs w:val="28"/>
          <w:lang w:val="kk-KZ"/>
        </w:rPr>
        <w:t xml:space="preserve">» </w:t>
      </w:r>
      <w:r w:rsidRPr="008F7AB8">
        <w:rPr>
          <w:rFonts w:ascii="Times New Roman" w:hAnsi="Times New Roman"/>
          <w:sz w:val="28"/>
          <w:szCs w:val="28"/>
        </w:rPr>
        <w:t xml:space="preserve">ұлтшыл ұйымы алға тартты. Сербтер, өз кезегінде, Хорватияда тезірек ұмытып кеткісі келген соғыс жылдарындағы Хорват усташаларының қуғын-сүргіні нәтижесінде серб халқының құрбандарын еске алуға бағытталған. Ақыр соңында, Сербия, Босния, Воеводина, Македония және Черногория коммунистерінің басшылары бұл талаптарды қабылдамады, бірақ 1971 жылы қарашада Хорватия студенттері Загребте демонстрацияларын бастады. Словения да осындай наразылықты білдірді. Хорватия мен Словения орталықты унитаризм саясатында айыптады және елді </w:t>
      </w:r>
      <w:r w:rsidRPr="008F7AB8">
        <w:rPr>
          <w:rFonts w:ascii="Times New Roman" w:hAnsi="Times New Roman"/>
          <w:sz w:val="28"/>
          <w:szCs w:val="28"/>
          <w:lang w:val="kk-KZ"/>
        </w:rPr>
        <w:t>«</w:t>
      </w:r>
      <w:r w:rsidRPr="008F7AB8">
        <w:rPr>
          <w:rFonts w:ascii="Times New Roman" w:hAnsi="Times New Roman"/>
          <w:sz w:val="28"/>
          <w:szCs w:val="28"/>
        </w:rPr>
        <w:t>Егемен республикалардың</w:t>
      </w:r>
      <w:r w:rsidRPr="008F7AB8">
        <w:rPr>
          <w:rFonts w:ascii="Times New Roman" w:hAnsi="Times New Roman"/>
          <w:sz w:val="28"/>
          <w:szCs w:val="28"/>
          <w:lang w:val="kk-KZ"/>
        </w:rPr>
        <w:t>»</w:t>
      </w:r>
      <w:r w:rsidRPr="008F7AB8">
        <w:rPr>
          <w:rFonts w:ascii="Times New Roman" w:hAnsi="Times New Roman"/>
          <w:sz w:val="28"/>
          <w:szCs w:val="28"/>
        </w:rPr>
        <w:t xml:space="preserve"> бос конфедерациясына айналдырды.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1971 жылғы оқиғалар Югославиядағы саяси дағдарысқа әкелді, Титоның айтуынша, ел азамат соғысының шетінде болды. Хорватиядағы ұлтшылдықтың өршуі сербтерге, Сербияға және Югославияға қарсы шабуылдармен қатар жүрді. Республиканың кейбір кәсіпорындарында тіпті қанша қызметкер белгілі бір ұлтқа жататынын есептеу жүргізілді. Хорватия аумағындағы серб ауылдарында (Серб Краина, Славония) халық күзет қызметін ұйымдастыруға мәжбүр болды.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Осы жағдайларда, 1971 жылы желтоқсанда И. Тито Хорватияда әскери маневр жасауға бұйрық берді. Осы жолына тазалау және қуғын-сүргін. Полиция мыңдаған адамдарды қамауға алды, олардың арасында Тәуелсіз Хорватияның болашақ президенті Ф.Тужман, бұрын партизандық күрес бойынша серік болған және тіпті И. Титоның досы болған. Ол екі жылға түрмеге қамалды. Барлық Хорват басшылығы іс жүзінде ығыстырылды. Бірақ республикада барлық зардап шеккендерге, шын мәнінде, </w:t>
      </w:r>
      <w:r w:rsidRPr="008F7AB8">
        <w:rPr>
          <w:rFonts w:ascii="Times New Roman" w:hAnsi="Times New Roman"/>
          <w:sz w:val="28"/>
          <w:szCs w:val="28"/>
          <w:lang w:val="kk-KZ"/>
        </w:rPr>
        <w:t>т</w:t>
      </w:r>
      <w:r w:rsidRPr="008F7AB8">
        <w:rPr>
          <w:rFonts w:ascii="Times New Roman" w:hAnsi="Times New Roman"/>
          <w:sz w:val="28"/>
          <w:szCs w:val="28"/>
        </w:rPr>
        <w:t>әуелсіздік үшін, ұлттық мұраттар үшін палуандар берілді.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Алайда, ең таңқаларлығы, бір көшбасшы - көшбасшының харизмасы мен диктатурасына негізделген Югославия басшылығы осы қайғылы оқиғалардың негізгі негізін экономика мен қоғамның арнайы югославиялық Социалистік моделінде емес, өзінің практикалық қателіктерінде немесе идеялық-теориялық </w:t>
      </w:r>
      <w:r w:rsidRPr="008F7AB8">
        <w:rPr>
          <w:rFonts w:ascii="Times New Roman" w:hAnsi="Times New Roman"/>
          <w:sz w:val="28"/>
          <w:szCs w:val="28"/>
        </w:rPr>
        <w:lastRenderedPageBreak/>
        <w:t xml:space="preserve">көзқарастарында емес, </w:t>
      </w:r>
      <w:r w:rsidRPr="008F7AB8">
        <w:rPr>
          <w:rFonts w:ascii="Times New Roman" w:hAnsi="Times New Roman"/>
          <w:sz w:val="28"/>
          <w:szCs w:val="28"/>
          <w:lang w:val="kk-KZ"/>
        </w:rPr>
        <w:t>«</w:t>
      </w:r>
      <w:r w:rsidRPr="008F7AB8">
        <w:rPr>
          <w:rFonts w:ascii="Times New Roman" w:hAnsi="Times New Roman"/>
          <w:sz w:val="28"/>
          <w:szCs w:val="28"/>
        </w:rPr>
        <w:t>өзін - өзі басқару социализмінің</w:t>
      </w:r>
      <w:r w:rsidRPr="008F7AB8">
        <w:rPr>
          <w:rFonts w:ascii="Times New Roman" w:hAnsi="Times New Roman"/>
          <w:sz w:val="28"/>
          <w:szCs w:val="28"/>
          <w:lang w:val="kk-KZ"/>
        </w:rPr>
        <w:t>»</w:t>
      </w:r>
      <w:r w:rsidRPr="008F7AB8">
        <w:rPr>
          <w:rFonts w:ascii="Times New Roman" w:hAnsi="Times New Roman"/>
          <w:sz w:val="28"/>
          <w:szCs w:val="28"/>
        </w:rPr>
        <w:t xml:space="preserve"> экономикалық және саяси реформаларының толық еместігінде көрді. Сондықтан и. Тито және оның жақын ортасы көп ұзамай республикалар мен аймақтарды ғана емес, сонымен бірге жеке өзін-өзі басқаратын кәсіпорындарды да одан әрі автономиялау мен бөлудің жаңа кезеңін енгізді. Парадокс мынада: Хорватияда, Словенияда немесе Косовода оппозицияның ұлтшылдық сөздерін басу арқылы Тито олардың көптеген талаптарын орындады, республикалар мен аймақтар орталықтың есебінен, федерацияның есебінен және, ең алдымен, федерацияны сақтап қалуға тырысқан Сербияның есебінен күш алды. Бірақ социалистік жүйе нашар жұмыс істеді және басшылық ел экономикасын Елеулі нығайту үшін ештеңе істемеді.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Осы кезеңде (1967-1971</w:t>
      </w:r>
      <w:r w:rsidRPr="008F7AB8">
        <w:rPr>
          <w:rFonts w:ascii="Times New Roman" w:hAnsi="Times New Roman"/>
          <w:sz w:val="28"/>
          <w:szCs w:val="28"/>
          <w:lang w:val="kk-KZ"/>
        </w:rPr>
        <w:t xml:space="preserve"> жж.</w:t>
      </w:r>
      <w:r w:rsidRPr="008F7AB8">
        <w:rPr>
          <w:rFonts w:ascii="Times New Roman" w:hAnsi="Times New Roman"/>
          <w:sz w:val="28"/>
          <w:szCs w:val="28"/>
        </w:rPr>
        <w:t>) орталықтан тепкіш және ұлтшылдық тенденциялардың өсуі Югославия республикаларының федералды бірлестігін олардың конфедерациясымен алмастырудың ашық талаптарында көрініс тапты. Ел басшылығы Конституцияға республикалардың құқықтарын едәуір кеңейтетін, оларға үлкен экономикалық және саяси тәуелсіздік беретін түзетулерді қабылдауға кірісті.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Сонымен бірге, ресми құжатта айтылғандай, </w:t>
      </w:r>
      <w:r w:rsidRPr="008F7AB8">
        <w:rPr>
          <w:rFonts w:ascii="Times New Roman" w:hAnsi="Times New Roman"/>
          <w:sz w:val="28"/>
          <w:szCs w:val="28"/>
          <w:lang w:val="kk-KZ"/>
        </w:rPr>
        <w:t>«</w:t>
      </w:r>
      <w:r w:rsidRPr="008F7AB8">
        <w:rPr>
          <w:rFonts w:ascii="Times New Roman" w:hAnsi="Times New Roman"/>
          <w:sz w:val="28"/>
          <w:szCs w:val="28"/>
        </w:rPr>
        <w:t>мемлекеттік достастықтан</w:t>
      </w:r>
      <w:r w:rsidRPr="008F7AB8">
        <w:rPr>
          <w:rFonts w:ascii="Times New Roman" w:hAnsi="Times New Roman"/>
          <w:sz w:val="28"/>
          <w:szCs w:val="28"/>
          <w:lang w:val="kk-KZ"/>
        </w:rPr>
        <w:t>»</w:t>
      </w:r>
      <w:r w:rsidRPr="008F7AB8">
        <w:rPr>
          <w:rFonts w:ascii="Times New Roman" w:hAnsi="Times New Roman"/>
          <w:sz w:val="28"/>
          <w:szCs w:val="28"/>
        </w:rPr>
        <w:t xml:space="preserve"> шыққан республикалар</w:t>
      </w:r>
      <w:r w:rsidRPr="008F7AB8">
        <w:rPr>
          <w:rFonts w:ascii="Times New Roman" w:hAnsi="Times New Roman"/>
          <w:sz w:val="28"/>
          <w:szCs w:val="28"/>
          <w:lang w:val="kk-KZ"/>
        </w:rPr>
        <w:t xml:space="preserve"> «</w:t>
      </w:r>
      <w:r w:rsidRPr="008F7AB8">
        <w:rPr>
          <w:rFonts w:ascii="Times New Roman" w:hAnsi="Times New Roman"/>
          <w:sz w:val="28"/>
          <w:szCs w:val="28"/>
        </w:rPr>
        <w:t>халықтың егемендігіне, билікке және жұмысшылардың өзін-өзі басқаруына негізделген мемлекеттерге</w:t>
      </w:r>
      <w:r w:rsidRPr="008F7AB8">
        <w:rPr>
          <w:rFonts w:ascii="Times New Roman" w:hAnsi="Times New Roman"/>
          <w:sz w:val="28"/>
          <w:szCs w:val="28"/>
          <w:lang w:val="kk-KZ"/>
        </w:rPr>
        <w:t>»</w:t>
      </w:r>
      <w:r w:rsidRPr="008F7AB8">
        <w:rPr>
          <w:rFonts w:ascii="Times New Roman" w:hAnsi="Times New Roman"/>
          <w:sz w:val="28"/>
          <w:szCs w:val="28"/>
        </w:rPr>
        <w:t xml:space="preserve"> айналды, ал республикааралық қатынастарды реттеу барлық деңгейдегі шешімдерді, қоғамдық шарттар жүйесін және республикалар арасындағы тікелей байланыстарды келісу негізінде өтті.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Орталықсыздандыру мен өзін-өзі басқаруды дамытудағы келесі қадам 1974 жылы жаңа Конституцияның қабылдануы болды, республикалардың кеңеюімен қатар, ол Сербияның автономиялық шеттеріне Косово мен Воеводинаға бірдей құқықтар берді, оны Сербияда оның бірлігі мен тұтастығына нұқсан келтіруден басқа қарастыруға болмайды. Барлық жүрді беретіндерін федерациясының конфедерацияға, столкновению ұлтшылдық бір республикаларында с шовинизмом Сербия, және одан кейінгі оқиғалардың барысына ғана растады істе.</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Ресей Ғылым академиясының славянтану институтының директоры В. Волков жазғандай, </w:t>
      </w:r>
      <w:r w:rsidRPr="008F7AB8">
        <w:rPr>
          <w:rFonts w:ascii="Times New Roman" w:hAnsi="Times New Roman"/>
          <w:sz w:val="28"/>
          <w:szCs w:val="28"/>
          <w:lang w:val="kk-KZ"/>
        </w:rPr>
        <w:t>«</w:t>
      </w:r>
      <w:r w:rsidRPr="008F7AB8">
        <w:rPr>
          <w:rFonts w:ascii="Times New Roman" w:hAnsi="Times New Roman"/>
          <w:sz w:val="28"/>
          <w:szCs w:val="28"/>
        </w:rPr>
        <w:t>партократиялық кландар ескі марксистік идеологияны жоққа шығарды және этносепаратиз - ма ұрандары мен догмаларын қолдана отырып, оларды ең жоғары құндылық ретінде қарастырылған өз күштерін сақтау үшін пайдаланды. Словения, Хорватия, Македония, Босния және Косоводағы оқиғалардың дамуына жауап ретінде Сербия федерацияның орталығымен бірге уақыт өте келе үлкен серб - шовинизмнің идеялары мен дәстүрлі ұрандарына көбірек сенім арта бастады.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Қоғамдық меншік көбінесе адам меншігі ретінде түсіндіріле бастады. 1974 жылғы Конституцияда </w:t>
      </w:r>
      <w:r w:rsidRPr="008F7AB8">
        <w:rPr>
          <w:rFonts w:ascii="Times New Roman" w:hAnsi="Times New Roman"/>
          <w:sz w:val="28"/>
          <w:szCs w:val="28"/>
          <w:lang w:val="kk-KZ"/>
        </w:rPr>
        <w:t>«</w:t>
      </w:r>
      <w:r w:rsidRPr="008F7AB8">
        <w:rPr>
          <w:rFonts w:ascii="Times New Roman" w:hAnsi="Times New Roman"/>
          <w:sz w:val="28"/>
          <w:szCs w:val="28"/>
        </w:rPr>
        <w:t xml:space="preserve">ешкім өндірістің қоғамдық құралдарына меншік құқығына ие емес, ешкім </w:t>
      </w:r>
      <w:r w:rsidRPr="008F7AB8">
        <w:rPr>
          <w:rFonts w:ascii="Times New Roman" w:hAnsi="Times New Roman"/>
          <w:sz w:val="28"/>
          <w:szCs w:val="28"/>
          <w:lang w:val="kk-KZ"/>
        </w:rPr>
        <w:t>-</w:t>
      </w:r>
      <w:r w:rsidRPr="008F7AB8">
        <w:rPr>
          <w:rFonts w:ascii="Times New Roman" w:hAnsi="Times New Roman"/>
          <w:sz w:val="28"/>
          <w:szCs w:val="28"/>
        </w:rPr>
        <w:t xml:space="preserve"> қоғамдық-саяси содасы да, қоғамдық еңбек ұйымы да, азаматтар тобы да, жеке адам да - қандай да бір құқықтық меншік негізінде қоғамдық еңбек өнімін иелене алмайды, өндірістің қоғамдық құралдарын және </w:t>
      </w:r>
      <w:r w:rsidRPr="008F7AB8">
        <w:rPr>
          <w:rFonts w:ascii="Times New Roman" w:hAnsi="Times New Roman"/>
          <w:sz w:val="28"/>
          <w:szCs w:val="28"/>
        </w:rPr>
        <w:lastRenderedPageBreak/>
        <w:t>еңбекті басқару және оларға билік ету немесе бөлу шарттарын өз бетінше анықтау</w:t>
      </w:r>
      <w:r w:rsidRPr="008F7AB8">
        <w:rPr>
          <w:rFonts w:ascii="Times New Roman" w:hAnsi="Times New Roman"/>
          <w:sz w:val="28"/>
          <w:szCs w:val="28"/>
          <w:lang w:val="kk-KZ"/>
        </w:rPr>
        <w:t>»</w:t>
      </w:r>
      <w:r w:rsidRPr="008F7AB8">
        <w:rPr>
          <w:rFonts w:ascii="Times New Roman" w:hAnsi="Times New Roman"/>
          <w:sz w:val="28"/>
          <w:szCs w:val="28"/>
        </w:rPr>
        <w:t>. Бір уақытта күрделі салымдар мен заң шығару қызметі саласындағы федерацияның өкілеттіктері мен жауапкершілігін қысқарту процесі жүрді. Мұндағы негізгі функциялар республикалар мен шеттерге де берілді. Бұл конфедерализм бағытындағы қозғалыс болды.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1976 жылы Біріккен еңбек туралы заң қабылданды. Осы Заңға сәйкес, елдің бүкіл қоғамдық, саяси және экономикалық жүйесінің бастапқы буыны жеке емес, бұрыннан бар кәсіпорындар мен олардың еңбек ұжымдары, сондай-ақ экономикалық бірліктер (</w:t>
      </w:r>
      <w:r w:rsidRPr="008F7AB8">
        <w:rPr>
          <w:rFonts w:ascii="Times New Roman" w:hAnsi="Times New Roman"/>
          <w:sz w:val="28"/>
          <w:szCs w:val="28"/>
          <w:lang w:val="kk-KZ"/>
        </w:rPr>
        <w:t>«</w:t>
      </w:r>
      <w:r w:rsidRPr="008F7AB8">
        <w:rPr>
          <w:rFonts w:ascii="Times New Roman" w:hAnsi="Times New Roman"/>
          <w:sz w:val="28"/>
          <w:szCs w:val="28"/>
        </w:rPr>
        <w:t>еңбек ұйымдары</w:t>
      </w:r>
      <w:r w:rsidRPr="008F7AB8">
        <w:rPr>
          <w:rFonts w:ascii="Times New Roman" w:hAnsi="Times New Roman"/>
          <w:sz w:val="28"/>
          <w:szCs w:val="28"/>
          <w:lang w:val="kk-KZ"/>
        </w:rPr>
        <w:t>»</w:t>
      </w:r>
      <w:r w:rsidRPr="008F7AB8">
        <w:rPr>
          <w:rFonts w:ascii="Times New Roman" w:hAnsi="Times New Roman"/>
          <w:sz w:val="28"/>
          <w:szCs w:val="28"/>
        </w:rPr>
        <w:t>) болып табылатын бірлескен еңбектің негізгі ұйымдары (</w:t>
      </w:r>
      <w:r w:rsidRPr="008F7AB8">
        <w:rPr>
          <w:rFonts w:ascii="Times New Roman" w:hAnsi="Times New Roman"/>
          <w:sz w:val="28"/>
          <w:szCs w:val="28"/>
          <w:lang w:val="kk-KZ"/>
        </w:rPr>
        <w:t>БЕНҰ</w:t>
      </w:r>
      <w:r w:rsidRPr="008F7AB8">
        <w:rPr>
          <w:rFonts w:ascii="Times New Roman" w:hAnsi="Times New Roman"/>
          <w:sz w:val="28"/>
          <w:szCs w:val="28"/>
        </w:rPr>
        <w:t>) деп жарияланды. аяқталған технологиялық цикл, онда экономикалық есеп принципі жүзеге асырылуы мүмкін (цехтарды, учаскелерді және т.б. қоса алғанда). Бұл іс жүзінде ел экономикасының одан да көп дамуы туралы болды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52</w:t>
      </w:r>
      <w:r w:rsidR="00A95BD3" w:rsidRPr="009A31CA">
        <w:rPr>
          <w:rFonts w:ascii="Times New Roman" w:hAnsi="Times New Roman"/>
          <w:bCs/>
          <w:iCs/>
          <w:sz w:val="28"/>
          <w:szCs w:val="28"/>
        </w:rPr>
        <w:t>]</w:t>
      </w:r>
      <w:r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Югославиядағы өзін-өзі басқару социализмі ішкі қайшылықты құбылыс болды. Бір жағынан, ол кең жұмыс істейтін бұқараға өндіріс пен қоғамды басқаруға қатысуға мүмкіндік берді. Бірақ, екінші жағынан, басқарушылық шешімдерде кәсібиліксіздік, келіспеушілік, тәртіпсіздік және жауапсыздық тудырды. Кәсіби стратегиялық және қаржылық менеджмент әлеуметтік қызметтің құлдырауымен өзгерді. Мұның бәрі өндірістік қызмет, техникалық инновациялар және өндірісті модернизациялау, әсіресе тік бағыну, федерация мен оның субъектілері арасындағы сауатты және өркениетті қатынастар желісі бойынша қажетті басқару вертикалдарын жойды.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Өзін-өзі басқаратын кәсіпорындар, сайып келгенде, жинақтау, өндірісті модернизациялау, оның тиімділігі мен бәсекеге қабілеттілігін арттыру үшін пайда табу туралы емес, олардың жалақысының өсуі туралы қамқорлық жасады. Ұжымдық эгоизм, кәсіпорынның болашағы алдындағы жауапсыздық кең тарала бастады және гүлдене бастады. Көптеген кәсіпорындар тез арада пайдасыз тәуелділерге айналды, ал федералды үкімет мыңдаған тиімсіз, саяси деп аталатын кәсіпорындарды қаржыландыруға мәжбүр болды, олар өте көп жұмыспен қамтылған және кәсіби басқару деңгейі төмен, әсіресе дәстүрлі экономикасы солтүстік облыстарға қарағанда әлсіз дамыған елдің оңтүстік аймақтарында.және адамдар әлдеқайда нашар өмір сүрді. Хорватияда, Словенияда және ішінара Сербияда табылған кірістер, жоғарыда айтылғандай, дамымаған Оңтүстік аудандарды қолдауға жұмсалды.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Жоспар мен нарық арасындағы арақатынаста мемлекет пен қоғам да оңтайлы пропорцияға қол жеткізе алмады. Демократияға, өзін-өзі басқаруға, делегаттарға және тапқыр құндылықтарға, шексіз сайлау мен пікірталастарға деген құштарлық экономиканың да, қоғамның да әр түрлі бөліктерінің бірлігі мен қажетті өзара байланысына нұқсан келтірді. Маңызды және қажет болып көрінетін демократиялық мұраттарға ұмтыла отырып, қоғамның өзі біртұтастықты жоғалтып, абстрактілі түсінілген және асыра айтылған </w:t>
      </w:r>
      <w:r w:rsidRPr="008F7AB8">
        <w:rPr>
          <w:rFonts w:ascii="Times New Roman" w:hAnsi="Times New Roman"/>
          <w:sz w:val="28"/>
          <w:szCs w:val="28"/>
          <w:lang w:val="kk-KZ"/>
        </w:rPr>
        <w:t>«</w:t>
      </w:r>
      <w:r w:rsidRPr="008F7AB8">
        <w:rPr>
          <w:rFonts w:ascii="Times New Roman" w:hAnsi="Times New Roman"/>
          <w:sz w:val="28"/>
          <w:szCs w:val="28"/>
        </w:rPr>
        <w:t>тәуелсіздікке</w:t>
      </w:r>
      <w:r w:rsidRPr="008F7AB8">
        <w:rPr>
          <w:rFonts w:ascii="Times New Roman" w:hAnsi="Times New Roman"/>
          <w:sz w:val="28"/>
          <w:szCs w:val="28"/>
          <w:lang w:val="kk-KZ"/>
        </w:rPr>
        <w:t>»</w:t>
      </w:r>
      <w:r w:rsidRPr="008F7AB8">
        <w:rPr>
          <w:rFonts w:ascii="Times New Roman" w:hAnsi="Times New Roman"/>
          <w:sz w:val="28"/>
          <w:szCs w:val="28"/>
        </w:rPr>
        <w:t xml:space="preserve"> ұмтылған, әлеуметтену және интеграция сияқты маңызды әлеуметтік және экономикалық тұтқалар мен процестерді елемейтін жеке </w:t>
      </w:r>
      <w:r w:rsidRPr="008F7AB8">
        <w:rPr>
          <w:rFonts w:ascii="Times New Roman" w:hAnsi="Times New Roman"/>
          <w:sz w:val="28"/>
          <w:szCs w:val="28"/>
        </w:rPr>
        <w:lastRenderedPageBreak/>
        <w:t>бөліктерге бөлінді. Соңғысы Югославияны шетте қалдырып, әлемде үлкен маңызға ие болды.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Алайда, Югославия басшылығы экономикалық өсудің баяулауының және экономика мен қоғамдағы қиындықтардың артуының негізгі себебін ыдырау, шамадан тыс орталықсыздандыру және зиянды орталықтан тепкіш процестерде емес, </w:t>
      </w:r>
      <w:r w:rsidRPr="008F7AB8">
        <w:rPr>
          <w:rFonts w:ascii="Times New Roman" w:hAnsi="Times New Roman"/>
          <w:sz w:val="28"/>
          <w:szCs w:val="28"/>
          <w:lang w:val="kk-KZ"/>
        </w:rPr>
        <w:t>«</w:t>
      </w:r>
      <w:r w:rsidRPr="008F7AB8">
        <w:rPr>
          <w:rFonts w:ascii="Times New Roman" w:hAnsi="Times New Roman"/>
          <w:sz w:val="28"/>
          <w:szCs w:val="28"/>
        </w:rPr>
        <w:t>өзін-өзі басқару социализмі</w:t>
      </w:r>
      <w:r w:rsidRPr="008F7AB8">
        <w:rPr>
          <w:rFonts w:ascii="Times New Roman" w:hAnsi="Times New Roman"/>
          <w:sz w:val="28"/>
          <w:szCs w:val="28"/>
          <w:lang w:val="kk-KZ"/>
        </w:rPr>
        <w:t>»</w:t>
      </w:r>
      <w:r w:rsidRPr="008F7AB8">
        <w:rPr>
          <w:rFonts w:ascii="Times New Roman" w:hAnsi="Times New Roman"/>
          <w:sz w:val="28"/>
          <w:szCs w:val="28"/>
        </w:rPr>
        <w:t xml:space="preserve"> және </w:t>
      </w:r>
      <w:r w:rsidRPr="008F7AB8">
        <w:rPr>
          <w:rFonts w:ascii="Times New Roman" w:hAnsi="Times New Roman"/>
          <w:sz w:val="28"/>
          <w:szCs w:val="28"/>
          <w:lang w:val="kk-KZ"/>
        </w:rPr>
        <w:t>«</w:t>
      </w:r>
      <w:r w:rsidRPr="008F7AB8">
        <w:rPr>
          <w:rFonts w:ascii="Times New Roman" w:hAnsi="Times New Roman"/>
          <w:sz w:val="28"/>
          <w:szCs w:val="28"/>
        </w:rPr>
        <w:t>тікелей демократия</w:t>
      </w:r>
      <w:r w:rsidRPr="008F7AB8">
        <w:rPr>
          <w:rFonts w:ascii="Times New Roman" w:hAnsi="Times New Roman"/>
          <w:sz w:val="28"/>
          <w:szCs w:val="28"/>
          <w:lang w:val="kk-KZ"/>
        </w:rPr>
        <w:t xml:space="preserve">» </w:t>
      </w:r>
      <w:r w:rsidRPr="008F7AB8">
        <w:rPr>
          <w:rFonts w:ascii="Times New Roman" w:hAnsi="Times New Roman"/>
          <w:sz w:val="28"/>
          <w:szCs w:val="28"/>
        </w:rPr>
        <w:t>қағидаттарын дәйекті түрде жүзеге асырудан көрді.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Экономика мен қоғамның югославиялық моделі әлеуметтік дамудың ішкі және объективті процестері негізінде емес, ерекше, төтенше, сыртқы саяси жағдайдың нәтижесінде пайда болғанын ұмытпауымыз керек. Бұл командалық-әкімшілік және нарықтық модель емес. Бұл тіпті, сайып келгенде, </w:t>
      </w:r>
      <w:r w:rsidRPr="008F7AB8">
        <w:rPr>
          <w:rFonts w:ascii="Times New Roman" w:hAnsi="Times New Roman"/>
          <w:sz w:val="28"/>
          <w:szCs w:val="28"/>
          <w:lang w:val="kk-KZ"/>
        </w:rPr>
        <w:t>«</w:t>
      </w:r>
      <w:r w:rsidRPr="008F7AB8">
        <w:rPr>
          <w:rFonts w:ascii="Times New Roman" w:hAnsi="Times New Roman"/>
          <w:sz w:val="28"/>
          <w:szCs w:val="28"/>
        </w:rPr>
        <w:t>нарықтық социализмнің</w:t>
      </w:r>
      <w:r w:rsidRPr="008F7AB8">
        <w:rPr>
          <w:rFonts w:ascii="Times New Roman" w:hAnsi="Times New Roman"/>
          <w:sz w:val="28"/>
          <w:szCs w:val="28"/>
          <w:lang w:val="kk-KZ"/>
        </w:rPr>
        <w:t xml:space="preserve">» </w:t>
      </w:r>
      <w:r w:rsidRPr="008F7AB8">
        <w:rPr>
          <w:rFonts w:ascii="Times New Roman" w:hAnsi="Times New Roman"/>
          <w:sz w:val="28"/>
          <w:szCs w:val="28"/>
        </w:rPr>
        <w:t xml:space="preserve">конвергентті моделі емес. Бұл ыдырау және ыдырау моделі екені белгілі болды. Югославия басшылығы өзінің антитатизмге, өзін - өзі басқаруға және </w:t>
      </w:r>
      <w:r w:rsidRPr="008F7AB8">
        <w:rPr>
          <w:rFonts w:ascii="Times New Roman" w:hAnsi="Times New Roman"/>
          <w:sz w:val="28"/>
          <w:szCs w:val="28"/>
          <w:lang w:val="kk-KZ"/>
        </w:rPr>
        <w:t>«</w:t>
      </w:r>
      <w:r w:rsidRPr="008F7AB8">
        <w:rPr>
          <w:rFonts w:ascii="Times New Roman" w:hAnsi="Times New Roman"/>
          <w:sz w:val="28"/>
          <w:szCs w:val="28"/>
        </w:rPr>
        <w:t>делегаттық принципке</w:t>
      </w:r>
      <w:r w:rsidRPr="008F7AB8">
        <w:rPr>
          <w:rFonts w:ascii="Times New Roman" w:hAnsi="Times New Roman"/>
          <w:sz w:val="28"/>
          <w:szCs w:val="28"/>
          <w:lang w:val="kk-KZ"/>
        </w:rPr>
        <w:t xml:space="preserve">» </w:t>
      </w:r>
      <w:r w:rsidRPr="008F7AB8">
        <w:rPr>
          <w:rFonts w:ascii="Times New Roman" w:hAnsi="Times New Roman"/>
          <w:sz w:val="28"/>
          <w:szCs w:val="28"/>
        </w:rPr>
        <w:t xml:space="preserve">деген құштарлығынан асып түсті. Бір қызығы, Югославия демократиясы көппартиялықты, шынайы сөз бостандығы мен түсініксіздікті, сондай-ақ заманауи кәсіпкерлікті, бизнес пен бәсекелестікті жоққа шығарды. Өздеріңіз білетіндей, М. Джилас югославиялық социализм үшін көп партиялы жүйенің </w:t>
      </w:r>
      <w:r w:rsidRPr="008F7AB8">
        <w:rPr>
          <w:rFonts w:ascii="Times New Roman" w:hAnsi="Times New Roman"/>
          <w:sz w:val="28"/>
          <w:szCs w:val="28"/>
          <w:lang w:val="kk-KZ"/>
        </w:rPr>
        <w:t>«</w:t>
      </w:r>
      <w:r w:rsidRPr="008F7AB8">
        <w:rPr>
          <w:rFonts w:ascii="Times New Roman" w:hAnsi="Times New Roman"/>
          <w:sz w:val="28"/>
          <w:szCs w:val="28"/>
        </w:rPr>
        <w:t>батыл</w:t>
      </w:r>
      <w:r w:rsidRPr="008F7AB8">
        <w:rPr>
          <w:rFonts w:ascii="Times New Roman" w:hAnsi="Times New Roman"/>
          <w:sz w:val="28"/>
          <w:szCs w:val="28"/>
          <w:lang w:val="kk-KZ"/>
        </w:rPr>
        <w:t>»</w:t>
      </w:r>
      <w:r w:rsidRPr="008F7AB8">
        <w:rPr>
          <w:rFonts w:ascii="Times New Roman" w:hAnsi="Times New Roman"/>
          <w:sz w:val="28"/>
          <w:szCs w:val="28"/>
        </w:rPr>
        <w:t xml:space="preserve"> идеяларын ұсынғаны үшін сотталған.</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Социализмнің югославиялық моделінің ішкі сәйкессіздігі мен эклектикасы экономика мен қоғамды нақты және жауапты меншік иелерінің кең тобын құрмай орталықсыздандыру болды. Елде экономика мен қоғамның ұтымды дамуын қамтамасыз ететін маңызды институттар тиімді жұмыс істемеді. Тек партия аппараты мен марксистік идеология экономика мен қоғамды біріктіру мүддесінде жұмыс істейтін сияқты. Шын мәнінде, елде экономика мен қоғамның шоғырлануы нарықтық немесе бюрократиялық жоспарлы немесе командалық-әкімшілік нұсқада болған жоқ. Жоспар негізінен фантастикаға айналды, нарықтық жүйе құрылмады, ал республикалар өзін-өзі анықтауды және тәуелсіз басқаруды армандады.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Олар нақты тәуелсіздікке ие болды, олар өздерінің өндірістік кәсіпорындарын және бүкіл өндірістік аймақтарды өздерінің қаржылық және банктік институттарымен және өздерінің этникалық-партиялық кландарымен жеткілікті тәуелсіз партиялық ұйымдармен құрды.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Социализм құрылысының югославиялық тәжірибесінің ішкі сәйкессіздігі теорияда да көрінді. Өзін-өзі басқару социализміндегі пролетариат диктатурасы туралы мәселені мысал ретінде алу жеткілікті.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Көбінесе бұл ұғымдар бір</w:t>
      </w:r>
      <w:r w:rsidRPr="008F7AB8">
        <w:rPr>
          <w:rFonts w:ascii="Times New Roman" w:hAnsi="Times New Roman"/>
          <w:sz w:val="28"/>
          <w:szCs w:val="28"/>
          <w:lang w:val="kk-KZ"/>
        </w:rPr>
        <w:t>-</w:t>
      </w:r>
      <w:r w:rsidRPr="008F7AB8">
        <w:rPr>
          <w:rFonts w:ascii="Times New Roman" w:hAnsi="Times New Roman"/>
          <w:sz w:val="28"/>
          <w:szCs w:val="28"/>
        </w:rPr>
        <w:t xml:space="preserve">біріне қарама-қайшы болды, социализмнің екі түбегейлі әр түрлі түрлеріне (және тұжырымдамаларына) - Халықтық немесе демократиялық және авторитарлық деп саналды. Сонымен бірге, ресми көзқарас аясында пролетариат диктатурасы тек этатизм кезеңінде ғана емес, сонымен бірге коммунизмге дейінгі өзін-өзі басқаратын социализм кезеңінде, яғни тапсыз қоғам болуы керек деп есептелді. Өзін-өзі басқару пролетариат диктатурасының ерекше формасы ретінде қарастырылды. Белгілі югославиялық саясаткер С. Доланц </w:t>
      </w:r>
      <w:r w:rsidRPr="008F7AB8">
        <w:rPr>
          <w:rFonts w:ascii="Times New Roman" w:hAnsi="Times New Roman"/>
          <w:sz w:val="28"/>
          <w:szCs w:val="28"/>
          <w:lang w:val="kk-KZ"/>
        </w:rPr>
        <w:t>«</w:t>
      </w:r>
      <w:r w:rsidRPr="008F7AB8">
        <w:rPr>
          <w:rFonts w:ascii="Times New Roman" w:hAnsi="Times New Roman"/>
          <w:sz w:val="28"/>
          <w:szCs w:val="28"/>
        </w:rPr>
        <w:t>егер бізде жұмысшы табының күші болса, онда бұл билік пролетариаттың диктатурасы екенін білдіреді</w:t>
      </w:r>
      <w:r w:rsidRPr="008F7AB8">
        <w:rPr>
          <w:rFonts w:ascii="Times New Roman" w:hAnsi="Times New Roman"/>
          <w:sz w:val="28"/>
          <w:szCs w:val="28"/>
          <w:lang w:val="kk-KZ"/>
        </w:rPr>
        <w:t xml:space="preserve">» </w:t>
      </w:r>
      <w:r w:rsidRPr="008F7AB8">
        <w:rPr>
          <w:rFonts w:ascii="Times New Roman" w:hAnsi="Times New Roman"/>
          <w:sz w:val="28"/>
          <w:szCs w:val="28"/>
        </w:rPr>
        <w:t xml:space="preserve">деп жазды. Бірақ 1970 жылдары. </w:t>
      </w:r>
      <w:r w:rsidRPr="008F7AB8">
        <w:rPr>
          <w:rFonts w:ascii="Times New Roman" w:hAnsi="Times New Roman"/>
          <w:sz w:val="28"/>
          <w:szCs w:val="28"/>
        </w:rPr>
        <w:lastRenderedPageBreak/>
        <w:t xml:space="preserve">қазірдің өзінде </w:t>
      </w:r>
      <w:r w:rsidRPr="008F7AB8">
        <w:rPr>
          <w:rFonts w:ascii="Times New Roman" w:hAnsi="Times New Roman"/>
          <w:sz w:val="28"/>
          <w:szCs w:val="28"/>
          <w:lang w:val="kk-KZ"/>
        </w:rPr>
        <w:t>«</w:t>
      </w:r>
      <w:r w:rsidRPr="008F7AB8">
        <w:rPr>
          <w:rFonts w:ascii="Times New Roman" w:hAnsi="Times New Roman"/>
          <w:sz w:val="28"/>
          <w:szCs w:val="28"/>
        </w:rPr>
        <w:t>бұл пролетариаттың қанды диктатурасы емес, статизм мен централизм дәуірінде болған пролетариат диктатурасы емес, бұл өзін-өзі басқару арқылы жүзеге асырылатын пролетариат пен жұмысшылардың диктатурасы</w:t>
      </w:r>
      <w:r w:rsidRPr="008F7AB8">
        <w:rPr>
          <w:rFonts w:ascii="Times New Roman" w:hAnsi="Times New Roman"/>
          <w:sz w:val="28"/>
          <w:szCs w:val="28"/>
          <w:lang w:val="kk-KZ"/>
        </w:rPr>
        <w:t>»</w:t>
      </w:r>
      <w:r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Сонымен қатар, Югославияда пролетариат диктатурасын немесе сәйкесінше </w:t>
      </w:r>
      <w:r w:rsidRPr="008F7AB8">
        <w:rPr>
          <w:rFonts w:ascii="Times New Roman" w:hAnsi="Times New Roman"/>
          <w:sz w:val="28"/>
          <w:szCs w:val="28"/>
          <w:lang w:val="kk-KZ"/>
        </w:rPr>
        <w:t>с</w:t>
      </w:r>
      <w:r w:rsidRPr="008F7AB8">
        <w:rPr>
          <w:rFonts w:ascii="Times New Roman" w:hAnsi="Times New Roman"/>
          <w:sz w:val="28"/>
          <w:szCs w:val="28"/>
        </w:rPr>
        <w:t>оциалистік өзін-өзі басқарудың таптық мәнін күшейту қажеттілігі туралы пікір болды, өйткені объективті түрде жұмысшы табына өсіп келе жатқан бюрократия қауіп төндіреді.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Ал жалпы югославские ғалымдар да айта кетті </w:t>
      </w:r>
      <w:r w:rsidRPr="008F7AB8">
        <w:rPr>
          <w:rFonts w:ascii="Times New Roman" w:hAnsi="Times New Roman"/>
          <w:sz w:val="28"/>
          <w:szCs w:val="28"/>
          <w:lang w:val="kk-KZ"/>
        </w:rPr>
        <w:t>қос-қоспа</w:t>
      </w:r>
      <w:r w:rsidRPr="008F7AB8">
        <w:rPr>
          <w:rFonts w:ascii="Times New Roman" w:hAnsi="Times New Roman"/>
          <w:sz w:val="28"/>
          <w:szCs w:val="28"/>
        </w:rPr>
        <w:t xml:space="preserve"> өзінің табиғаты бойынша сипаты өзін-өзі басқарушылық социализм. Бір жағынан, бұл өндіріс құралдарына және жұмысшы табының саяси күшіне қоғамдық меншікке негізделген өндірістік қатынастар жүйесі (бүкіл халық емес!). Бұл мағынада </w:t>
      </w:r>
      <w:r w:rsidRPr="008F7AB8">
        <w:rPr>
          <w:rFonts w:ascii="Times New Roman" w:hAnsi="Times New Roman"/>
          <w:sz w:val="28"/>
          <w:szCs w:val="28"/>
          <w:lang w:val="kk-KZ"/>
        </w:rPr>
        <w:t>«</w:t>
      </w:r>
      <w:r w:rsidRPr="008F7AB8">
        <w:rPr>
          <w:rFonts w:ascii="Times New Roman" w:hAnsi="Times New Roman"/>
          <w:sz w:val="28"/>
          <w:szCs w:val="28"/>
        </w:rPr>
        <w:t>өзін-өзі басқару социализмі</w:t>
      </w:r>
      <w:r w:rsidRPr="008F7AB8">
        <w:rPr>
          <w:rFonts w:ascii="Times New Roman" w:hAnsi="Times New Roman"/>
          <w:sz w:val="28"/>
          <w:szCs w:val="28"/>
          <w:lang w:val="kk-KZ"/>
        </w:rPr>
        <w:t>»</w:t>
      </w:r>
      <w:r w:rsidRPr="008F7AB8">
        <w:rPr>
          <w:rFonts w:ascii="Times New Roman" w:hAnsi="Times New Roman"/>
          <w:sz w:val="28"/>
          <w:szCs w:val="28"/>
        </w:rPr>
        <w:t xml:space="preserve"> - бұл КСРО-дағы және социалистік деп аталатын басқа елдердегі социализмнен айырмашылығы шынайы социализм. Екінші жағынан, өзін </w:t>
      </w:r>
      <w:r w:rsidRPr="008F7AB8">
        <w:rPr>
          <w:rFonts w:ascii="Times New Roman" w:hAnsi="Times New Roman"/>
          <w:sz w:val="28"/>
          <w:szCs w:val="28"/>
          <w:lang w:val="kk-KZ"/>
        </w:rPr>
        <w:t>-</w:t>
      </w:r>
      <w:r w:rsidRPr="008F7AB8">
        <w:rPr>
          <w:rFonts w:ascii="Times New Roman" w:hAnsi="Times New Roman"/>
          <w:sz w:val="28"/>
          <w:szCs w:val="28"/>
        </w:rPr>
        <w:t xml:space="preserve"> өзі басқару, </w:t>
      </w:r>
      <w:r w:rsidRPr="008F7AB8">
        <w:rPr>
          <w:rFonts w:ascii="Times New Roman" w:hAnsi="Times New Roman"/>
          <w:sz w:val="28"/>
          <w:szCs w:val="28"/>
          <w:lang w:val="kk-KZ"/>
        </w:rPr>
        <w:t>«</w:t>
      </w:r>
      <w:r w:rsidRPr="008F7AB8">
        <w:rPr>
          <w:rFonts w:ascii="Times New Roman" w:hAnsi="Times New Roman"/>
          <w:sz w:val="28"/>
          <w:szCs w:val="28"/>
        </w:rPr>
        <w:t>өзін-өзі басқару социализмінің</w:t>
      </w:r>
      <w:r w:rsidRPr="008F7AB8">
        <w:rPr>
          <w:rFonts w:ascii="Times New Roman" w:hAnsi="Times New Roman"/>
          <w:sz w:val="28"/>
          <w:szCs w:val="28"/>
          <w:lang w:val="kk-KZ"/>
        </w:rPr>
        <w:t>»</w:t>
      </w:r>
      <w:r w:rsidRPr="008F7AB8">
        <w:rPr>
          <w:rFonts w:ascii="Times New Roman" w:hAnsi="Times New Roman"/>
          <w:sz w:val="28"/>
          <w:szCs w:val="28"/>
        </w:rPr>
        <w:t xml:space="preserve"> құрылысы</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 xml:space="preserve">бұл жүз жылдық болашаққа арналған және жекелеген елдерді ғана емес, бүкіл әлемді қамтитын ұзақ тарихи процесс, ол бүкіл әлемдік масштабта тапсыз социалистік қоғам құрумен аяқталуы керек. Басқаша айтқанда, дамыған және толық өзін </w:t>
      </w:r>
      <w:r w:rsidRPr="008F7AB8">
        <w:rPr>
          <w:rFonts w:ascii="Times New Roman" w:hAnsi="Times New Roman"/>
          <w:sz w:val="28"/>
          <w:szCs w:val="28"/>
          <w:lang w:val="kk-KZ"/>
        </w:rPr>
        <w:t>-</w:t>
      </w:r>
      <w:r w:rsidRPr="008F7AB8">
        <w:rPr>
          <w:rFonts w:ascii="Times New Roman" w:hAnsi="Times New Roman"/>
          <w:sz w:val="28"/>
          <w:szCs w:val="28"/>
        </w:rPr>
        <w:t xml:space="preserve"> өзі басқару</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коммунизмге көшудің соңғы кезеңі.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Сондықтан Югославия қосылмау қозғалысының белсенді мүшесі болды, дамушы елдердегі ұлттық-азаттық қозғалысты белсенді қолдады және кез-келген таптың диктатурасынсыз (әсіресе пролетариат емес, интеллигенция емес) капитализм шеңберіндегі </w:t>
      </w:r>
      <w:r w:rsidRPr="008F7AB8">
        <w:rPr>
          <w:rFonts w:ascii="Times New Roman" w:hAnsi="Times New Roman"/>
          <w:sz w:val="28"/>
          <w:szCs w:val="28"/>
          <w:lang w:val="kk-KZ"/>
        </w:rPr>
        <w:t>с</w:t>
      </w:r>
      <w:r w:rsidRPr="008F7AB8">
        <w:rPr>
          <w:rFonts w:ascii="Times New Roman" w:hAnsi="Times New Roman"/>
          <w:sz w:val="28"/>
          <w:szCs w:val="28"/>
        </w:rPr>
        <w:t xml:space="preserve">оциалистік құндылықтарға қол жеткізуді жақтайтын Батыс социал-демократиясына мұқият қарады. социализм құрылысының теориясы мен практикасын қабылдамады КСРО мен Оше елдеріндегі коммунизм. Югославия басқа социалистік елдермен салыстырғанда олардың моделі жоғары сапалы екеніне және Венгриядағы (1956 ж.), Польшадағы (1956, 1970 ж.) және Чехословакиядағы (1968 ж.) белгілі оқиғалар кейінгі кезеңді, оның ішінде КСРО-дағы Горбачевті қайта құруды айтпағанда, қарастырылғанына шын жүректен сенімді болды шынайы, яғни югославиялық жолға түсуге әрекет ретінде. Сонымен, югославиялық зерттеуші П. Враницки Брежнев дәуірінде КСРО-да қабылданған нақты социализм тұжырымдамасы дұрыс емес деп санайды. </w:t>
      </w:r>
      <w:r w:rsidRPr="008F7AB8">
        <w:rPr>
          <w:rFonts w:ascii="Times New Roman" w:hAnsi="Times New Roman"/>
          <w:sz w:val="28"/>
          <w:szCs w:val="28"/>
          <w:lang w:val="kk-KZ"/>
        </w:rPr>
        <w:t>«</w:t>
      </w:r>
      <w:r w:rsidRPr="008F7AB8">
        <w:rPr>
          <w:rFonts w:ascii="Times New Roman" w:hAnsi="Times New Roman"/>
          <w:sz w:val="28"/>
          <w:szCs w:val="28"/>
        </w:rPr>
        <w:t xml:space="preserve">Социализм, </w:t>
      </w:r>
      <w:r w:rsidRPr="008F7AB8">
        <w:rPr>
          <w:rFonts w:ascii="Times New Roman" w:hAnsi="Times New Roman"/>
          <w:sz w:val="28"/>
          <w:szCs w:val="28"/>
          <w:lang w:val="kk-KZ"/>
        </w:rPr>
        <w:t>-</w:t>
      </w:r>
      <w:r w:rsidRPr="008F7AB8">
        <w:rPr>
          <w:rFonts w:ascii="Times New Roman" w:hAnsi="Times New Roman"/>
          <w:sz w:val="28"/>
          <w:szCs w:val="28"/>
        </w:rPr>
        <w:t xml:space="preserve"> деп жазды ол, </w:t>
      </w:r>
      <w:r w:rsidRPr="008F7AB8">
        <w:rPr>
          <w:rFonts w:ascii="Times New Roman" w:hAnsi="Times New Roman"/>
          <w:sz w:val="28"/>
          <w:szCs w:val="28"/>
          <w:lang w:val="kk-KZ"/>
        </w:rPr>
        <w:t>-</w:t>
      </w:r>
      <w:r w:rsidRPr="008F7AB8">
        <w:rPr>
          <w:rFonts w:ascii="Times New Roman" w:hAnsi="Times New Roman"/>
          <w:sz w:val="28"/>
          <w:szCs w:val="28"/>
        </w:rPr>
        <w:t xml:space="preserve"> мемлекеттік социализмнің</w:t>
      </w:r>
      <w:r w:rsidRPr="008F7AB8">
        <w:rPr>
          <w:rFonts w:ascii="Times New Roman" w:hAnsi="Times New Roman"/>
          <w:sz w:val="28"/>
          <w:szCs w:val="28"/>
          <w:lang w:val="kk-KZ"/>
        </w:rPr>
        <w:t xml:space="preserve"> «</w:t>
      </w:r>
      <w:r w:rsidRPr="008F7AB8">
        <w:rPr>
          <w:rFonts w:ascii="Times New Roman" w:hAnsi="Times New Roman"/>
          <w:sz w:val="28"/>
          <w:szCs w:val="28"/>
        </w:rPr>
        <w:t>қабығынан</w:t>
      </w:r>
      <w:r w:rsidRPr="008F7AB8">
        <w:rPr>
          <w:rFonts w:ascii="Times New Roman" w:hAnsi="Times New Roman"/>
          <w:sz w:val="28"/>
          <w:szCs w:val="28"/>
          <w:lang w:val="kk-KZ"/>
        </w:rPr>
        <w:t>»</w:t>
      </w:r>
      <w:r w:rsidRPr="008F7AB8">
        <w:rPr>
          <w:rFonts w:ascii="Times New Roman" w:hAnsi="Times New Roman"/>
          <w:sz w:val="28"/>
          <w:szCs w:val="28"/>
        </w:rPr>
        <w:t xml:space="preserve"> босатылмаған, бастапқы, төменгі сатыдағы социализм. Социалистік Достастық елдері коммунизм құру проблемасына емес, мемлекеттік социализмді жеңу проблемасына тап болады</w:t>
      </w:r>
      <w:r w:rsidRPr="008F7AB8">
        <w:rPr>
          <w:rFonts w:ascii="Times New Roman" w:hAnsi="Times New Roman"/>
          <w:sz w:val="28"/>
          <w:szCs w:val="28"/>
          <w:lang w:val="kk-KZ"/>
        </w:rPr>
        <w:t>»</w:t>
      </w:r>
      <w:r w:rsidRPr="008F7AB8">
        <w:rPr>
          <w:rFonts w:ascii="Times New Roman" w:hAnsi="Times New Roman"/>
          <w:sz w:val="28"/>
          <w:szCs w:val="28"/>
        </w:rPr>
        <w:t>.</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1980 жылы мамырда И. Тито қайтыс болды. Ел сенімсіздік пен хаос жағдайында болды. Оппозиция өз талаптарын күшейтті. Халықтың өмір сүру деңгейі айтарлықтай төмендеді. 1981 жылдың наурыз-мамыр айларында албандардың Косово мен Македониядағы толқулары басталды. Осы уақытқа дейін Косово өлкесінің ұлттық құрамы айтарлықтай өзгерістерге ұшырады. Ондағы халықтың жалпы саны 1,7 миллион адамды құрады, олардың 77% албандар болды (1961 жылы олар Косово халқының 67% құрады), ал 1991 жылға қарай олардың үлесі 82% - ға дейін өсті. Албандардың </w:t>
      </w:r>
      <w:r w:rsidRPr="008F7AB8">
        <w:rPr>
          <w:rFonts w:ascii="Times New Roman" w:hAnsi="Times New Roman"/>
          <w:sz w:val="28"/>
          <w:szCs w:val="28"/>
        </w:rPr>
        <w:lastRenderedPageBreak/>
        <w:t>қысымшылығынан туындаған осы аймақтан сербтер мен черногориялардың жаппай эмиграциясы өсті. Албандар өз өлкесіне құқықты кеңейтуді талап етті.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Әлемдік ауқымдағы нарықтық экономиканың жетістіктері, коммуникацияларды жетілдіру, заманауи бейне және радиотехниканың кең таралуы, Батыс рок - музыкасы, Югославия аумағында көпшілікке қол жетімді австриялық теледидар, американдық фильмдер, Югославия эмигранттарының ақпараты-мұның бәрі жас ұрпаққа қатты әсер етті, батыстық, атап айтқанда, американдық пікірлердің таралуына ықпал етті. Көптеген жастар мен олардың ата-аналары адал коммунистерден халықтың кедей бөлігі кедейлікте болған кезде батыстағыдай өз елінде өмір сүруге бола ма деп сұрады. Олар қолданыстағы бұйрықтармен бұл мүмкін емес деп жауап берді.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Осы уақытта аға буын адамдар, партизан қозғалысының мүшелері, неміс басқыншыларына және олардың қызметшілеріне қарсы күрес, православиелік коммунистер, бұрын И.Титоның фанатикалық жақтаушылары, оның диктатурасы мен репрессиясы өмірден кетті. Қоғамда маңызды өзгерістер болды, олар сол жылдары және барлық басқа социалистік елдерде орын алды. Алайда, Югославияда, біз есімізде, маңызды ерекшелік болды: Ел ішіндегі саяси бөліну, Оңтүстік және Солтүстік республикалардың дәстүрлі қарама-қайшылығы, кейбіреулердің ұлтшылдығы және басқалардың шовинизмі, православие мен мұсылмандықтың қарама-қайшылығы және, әрине, Хорватия, Босния-Герцеговина және Косовода орын алған ауыр қарулы қақтығыстар.</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Республикалар мен ел халықтары арасындағы үлкен экономикалық және әлеуметтік теңсіздік ерекше рөл атқарды. Сонымен, 1980 жылдардың аяғында Словения мен Хорватия елдің экспорттан алатын барлық валютасының жартысына жуығын берді. Бұл республикаларда жұмыссыздық дерлік болған жоқ, батыстық Инвестициялар көп болды. ЖҰӨ Словенияда жан басына шаққанда 12 мың доллардан асты. бір жылда бұл Батыс Еуропаның бірқатар елдерімен салыстырылды. А</w:t>
      </w:r>
      <w:r w:rsidRPr="008F7AB8">
        <w:rPr>
          <w:rFonts w:ascii="Times New Roman" w:hAnsi="Times New Roman"/>
          <w:sz w:val="28"/>
          <w:szCs w:val="28"/>
          <w:lang w:val="kk-KZ"/>
        </w:rPr>
        <w:t>л</w:t>
      </w:r>
      <w:r w:rsidRPr="008F7AB8">
        <w:rPr>
          <w:rFonts w:ascii="Times New Roman" w:hAnsi="Times New Roman"/>
          <w:sz w:val="28"/>
          <w:szCs w:val="28"/>
        </w:rPr>
        <w:t xml:space="preserve"> Косово мен Македонияның қатты валютаға экспорты шамалы болды, жұмыссыздық деңгейі 25-50%, Югославия статистикасындағы ЖҰӨ, 1989 жылдың қазан айында болды. Словенияда жұмысшылар мен қызметкерлердің орташа жалақысы орта Югославия деңгейіне қатысты 154%, Воеводинада </w:t>
      </w:r>
      <w:r w:rsidRPr="008F7AB8">
        <w:rPr>
          <w:rFonts w:ascii="Times New Roman" w:hAnsi="Times New Roman"/>
          <w:sz w:val="28"/>
          <w:szCs w:val="28"/>
          <w:lang w:val="kk-KZ"/>
        </w:rPr>
        <w:t>-</w:t>
      </w:r>
      <w:r w:rsidRPr="008F7AB8">
        <w:rPr>
          <w:rFonts w:ascii="Times New Roman" w:hAnsi="Times New Roman"/>
          <w:sz w:val="28"/>
          <w:szCs w:val="28"/>
        </w:rPr>
        <w:t xml:space="preserve"> 107,3%, Хорватияда </w:t>
      </w:r>
      <w:r w:rsidRPr="008F7AB8">
        <w:rPr>
          <w:rFonts w:ascii="Times New Roman" w:hAnsi="Times New Roman"/>
          <w:sz w:val="28"/>
          <w:szCs w:val="28"/>
          <w:lang w:val="kk-KZ"/>
        </w:rPr>
        <w:t>-</w:t>
      </w:r>
      <w:r w:rsidRPr="008F7AB8">
        <w:rPr>
          <w:rFonts w:ascii="Times New Roman" w:hAnsi="Times New Roman"/>
          <w:sz w:val="28"/>
          <w:szCs w:val="28"/>
        </w:rPr>
        <w:t xml:space="preserve"> 101,3% құрады, ал Косовода ол тек 59%, Македонияда </w:t>
      </w:r>
      <w:r w:rsidRPr="008F7AB8">
        <w:rPr>
          <w:rFonts w:ascii="Times New Roman" w:hAnsi="Times New Roman"/>
          <w:sz w:val="28"/>
          <w:szCs w:val="28"/>
          <w:lang w:val="kk-KZ"/>
        </w:rPr>
        <w:t>-</w:t>
      </w:r>
      <w:r w:rsidRPr="008F7AB8">
        <w:rPr>
          <w:rFonts w:ascii="Times New Roman" w:hAnsi="Times New Roman"/>
          <w:sz w:val="28"/>
          <w:szCs w:val="28"/>
        </w:rPr>
        <w:t xml:space="preserve"> 68,3% жетті. Осылайша, Словенияда орташа жалақы Македонияға қарағанда 2,25 есе, Косовоға қарағанда 2,6 есе жоғары болды.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80 - жылдардың аяғында орталық және Шығыс Еуропаның Социалистік елдері өздерінің </w:t>
      </w:r>
      <w:r w:rsidRPr="008F7AB8">
        <w:rPr>
          <w:rFonts w:ascii="Times New Roman" w:hAnsi="Times New Roman"/>
          <w:sz w:val="28"/>
          <w:szCs w:val="28"/>
          <w:lang w:val="kk-KZ"/>
        </w:rPr>
        <w:t>«</w:t>
      </w:r>
      <w:r w:rsidRPr="008F7AB8">
        <w:rPr>
          <w:rFonts w:ascii="Times New Roman" w:hAnsi="Times New Roman"/>
          <w:sz w:val="28"/>
          <w:szCs w:val="28"/>
        </w:rPr>
        <w:t>барқыт төңкерістерін</w:t>
      </w:r>
      <w:r w:rsidRPr="008F7AB8">
        <w:rPr>
          <w:rFonts w:ascii="Times New Roman" w:hAnsi="Times New Roman"/>
          <w:sz w:val="28"/>
          <w:szCs w:val="28"/>
          <w:lang w:val="kk-KZ"/>
        </w:rPr>
        <w:t>»</w:t>
      </w:r>
      <w:r w:rsidRPr="008F7AB8">
        <w:rPr>
          <w:rFonts w:ascii="Times New Roman" w:hAnsi="Times New Roman"/>
          <w:sz w:val="28"/>
          <w:szCs w:val="28"/>
        </w:rPr>
        <w:t xml:space="preserve"> жүзеге асырды, өркениетті нарық пен демонстрацияға көшуді бастады, коммунистік құндылықтардан бас тартты, өз экономикаларын деполитизациялады және оны және бүкіл қоғамды басқаруды орталықсыздандырды. егемендігі біртұтас және тәуелсіз мемлекет ретінде реформаланатын экономикада нарықтық қатынастарды орталықтан реттеуді және орталықты күшейтуге объективті түрде мұқтаж болды. Бұл рөлді бұрынғыдай Сербия өз мойнына алды. Бірақ іс жүзінде барлық басқа республикалар (Черногорияны қоспағанда) мұны ұлы херб дәстүрінің, </w:t>
      </w:r>
      <w:r w:rsidRPr="008F7AB8">
        <w:rPr>
          <w:rFonts w:ascii="Times New Roman" w:hAnsi="Times New Roman"/>
          <w:sz w:val="28"/>
          <w:szCs w:val="28"/>
        </w:rPr>
        <w:lastRenderedPageBreak/>
        <w:t>Сербияның саяси үстемдігінің күшеюі ретінде қабылдады. Бұл оқиғаның тағы бір парадоксы.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Өз кезегінде Хорватияда Хорват ұлтшылдығы федерациядан шығу және егемен, тіпті этникалық таза мемлекет құру туралы қатаң талаптармен күшейе түсті. Словения туралы да айтуға болады, оның Югославияның басқа республикаларынан (экономикалық, саяси және ақыл</w:t>
      </w:r>
      <w:r w:rsidRPr="008F7AB8">
        <w:rPr>
          <w:rFonts w:ascii="Times New Roman" w:hAnsi="Times New Roman"/>
          <w:sz w:val="28"/>
          <w:szCs w:val="28"/>
          <w:lang w:val="kk-KZ"/>
        </w:rPr>
        <w:t>–</w:t>
      </w:r>
      <w:r w:rsidRPr="008F7AB8">
        <w:rPr>
          <w:rFonts w:ascii="Times New Roman" w:hAnsi="Times New Roman"/>
          <w:sz w:val="28"/>
          <w:szCs w:val="28"/>
        </w:rPr>
        <w:t>ой</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Батыс) артықшылығы туралы сенімі бар.</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Осындай фонда 80-жылдардың аяғы мен 90</w:t>
      </w:r>
      <w:r w:rsidRPr="008F7AB8">
        <w:rPr>
          <w:rFonts w:ascii="Times New Roman" w:hAnsi="Times New Roman"/>
          <w:sz w:val="28"/>
          <w:szCs w:val="28"/>
          <w:lang w:val="kk-KZ"/>
        </w:rPr>
        <w:t>-</w:t>
      </w:r>
      <w:r w:rsidRPr="008F7AB8">
        <w:rPr>
          <w:rFonts w:ascii="Times New Roman" w:hAnsi="Times New Roman"/>
          <w:sz w:val="28"/>
          <w:szCs w:val="28"/>
        </w:rPr>
        <w:t xml:space="preserve">жылдардың басындағы оқиғалар дамыды, нәтижесінде азамат соғысы мен </w:t>
      </w:r>
      <w:r w:rsidRPr="008F7AB8">
        <w:rPr>
          <w:rFonts w:ascii="Times New Roman" w:hAnsi="Times New Roman"/>
          <w:sz w:val="28"/>
          <w:szCs w:val="28"/>
          <w:lang w:val="kk-KZ"/>
        </w:rPr>
        <w:t>«</w:t>
      </w:r>
      <w:r w:rsidRPr="008F7AB8">
        <w:rPr>
          <w:rFonts w:ascii="Times New Roman" w:hAnsi="Times New Roman"/>
          <w:sz w:val="28"/>
          <w:szCs w:val="28"/>
        </w:rPr>
        <w:t>екінші Югославияның</w:t>
      </w:r>
      <w:r w:rsidRPr="008F7AB8">
        <w:rPr>
          <w:rFonts w:ascii="Times New Roman" w:hAnsi="Times New Roman"/>
          <w:sz w:val="28"/>
          <w:szCs w:val="28"/>
          <w:lang w:val="kk-KZ"/>
        </w:rPr>
        <w:t xml:space="preserve">» </w:t>
      </w:r>
      <w:r w:rsidRPr="008F7AB8">
        <w:rPr>
          <w:rFonts w:ascii="Times New Roman" w:hAnsi="Times New Roman"/>
          <w:sz w:val="28"/>
          <w:szCs w:val="28"/>
        </w:rPr>
        <w:t>(Социалистік) күйреуіне әкелді.</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Осылайша, Югославияның әлеуметтік-экономикалық моделін құру тәжірибесі өте сәтсіз болды. Ол елдің құлдырауына айтарлықтай ықпал етті, азаматтық соғысқа, қанды этникалық тазартуға, барлық жағынан босқындар ағынына әкелді. Азаматтық соғыстың барлық төрт жылында (1991-1995)</w:t>
      </w:r>
      <w:r w:rsidRPr="008F7AB8">
        <w:rPr>
          <w:rFonts w:ascii="Times New Roman" w:hAnsi="Times New Roman"/>
          <w:sz w:val="28"/>
          <w:szCs w:val="28"/>
          <w:lang w:val="kk-KZ"/>
        </w:rPr>
        <w:t xml:space="preserve"> «</w:t>
      </w:r>
      <w:r w:rsidRPr="008F7AB8">
        <w:rPr>
          <w:rFonts w:ascii="Times New Roman" w:hAnsi="Times New Roman"/>
          <w:sz w:val="28"/>
          <w:szCs w:val="28"/>
        </w:rPr>
        <w:t>екінші Югославияда</w:t>
      </w:r>
      <w:r w:rsidRPr="008F7AB8">
        <w:rPr>
          <w:rFonts w:ascii="Times New Roman" w:hAnsi="Times New Roman"/>
          <w:sz w:val="28"/>
          <w:szCs w:val="28"/>
          <w:lang w:val="kk-KZ"/>
        </w:rPr>
        <w:t>»</w:t>
      </w:r>
      <w:r w:rsidRPr="008F7AB8">
        <w:rPr>
          <w:rFonts w:ascii="Times New Roman" w:hAnsi="Times New Roman"/>
          <w:sz w:val="28"/>
          <w:szCs w:val="28"/>
        </w:rPr>
        <w:t xml:space="preserve"> 200 мың адам қайтыс болды, 500 мыңнан астам адам жараланды және 3 миллионнан астам адам босқын болды. Бұл</w:t>
      </w:r>
      <w:r w:rsidRPr="008F7AB8">
        <w:rPr>
          <w:rFonts w:ascii="Times New Roman" w:hAnsi="Times New Roman"/>
          <w:sz w:val="28"/>
          <w:szCs w:val="28"/>
          <w:lang w:val="kk-KZ"/>
        </w:rPr>
        <w:t xml:space="preserve"> -</w:t>
      </w:r>
      <w:r w:rsidRPr="008F7AB8">
        <w:rPr>
          <w:rFonts w:ascii="Times New Roman" w:hAnsi="Times New Roman"/>
          <w:sz w:val="28"/>
          <w:szCs w:val="28"/>
        </w:rPr>
        <w:t xml:space="preserve"> ұлттық трагедияның қорқынышты нәтижесі. Келесі трагедия Сербиядағы Косово проблемасымен және </w:t>
      </w:r>
      <w:r w:rsidRPr="008F7AB8">
        <w:rPr>
          <w:rFonts w:ascii="Times New Roman" w:hAnsi="Times New Roman"/>
          <w:sz w:val="28"/>
          <w:szCs w:val="28"/>
          <w:lang w:val="kk-KZ"/>
        </w:rPr>
        <w:t>«</w:t>
      </w:r>
      <w:r w:rsidRPr="008F7AB8">
        <w:rPr>
          <w:rFonts w:ascii="Times New Roman" w:hAnsi="Times New Roman"/>
          <w:sz w:val="28"/>
          <w:szCs w:val="28"/>
        </w:rPr>
        <w:t>үшінші Югославиямен</w:t>
      </w:r>
      <w:r w:rsidRPr="008F7AB8">
        <w:rPr>
          <w:rFonts w:ascii="Times New Roman" w:hAnsi="Times New Roman"/>
          <w:sz w:val="28"/>
          <w:szCs w:val="28"/>
          <w:lang w:val="kk-KZ"/>
        </w:rPr>
        <w:t xml:space="preserve">» </w:t>
      </w:r>
      <w:r w:rsidRPr="008F7AB8">
        <w:rPr>
          <w:rFonts w:ascii="Times New Roman" w:hAnsi="Times New Roman"/>
          <w:sz w:val="28"/>
          <w:szCs w:val="28"/>
        </w:rPr>
        <w:t>байланысты болады.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90-жылдардағы Югославияның экономикалық дамуы азамат соғысының өршуі аясында өтті. Хорватия мен Босния-Герцеговинадағы соғыстан кейін Косоводағы азаматтық соғыс басталды.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Югославияда орталықтандырылмаған </w:t>
      </w:r>
      <w:r w:rsidRPr="008F7AB8">
        <w:rPr>
          <w:rFonts w:ascii="Times New Roman" w:hAnsi="Times New Roman"/>
          <w:sz w:val="28"/>
          <w:szCs w:val="28"/>
          <w:lang w:val="kk-KZ"/>
        </w:rPr>
        <w:t>«</w:t>
      </w:r>
      <w:r w:rsidRPr="008F7AB8">
        <w:rPr>
          <w:rFonts w:ascii="Times New Roman" w:hAnsi="Times New Roman"/>
          <w:sz w:val="28"/>
          <w:szCs w:val="28"/>
        </w:rPr>
        <w:t>өзін-өзі басқару социализмі</w:t>
      </w:r>
      <w:r w:rsidRPr="008F7AB8">
        <w:rPr>
          <w:rFonts w:ascii="Times New Roman" w:hAnsi="Times New Roman"/>
          <w:sz w:val="28"/>
          <w:szCs w:val="28"/>
          <w:lang w:val="kk-KZ"/>
        </w:rPr>
        <w:t>»</w:t>
      </w:r>
      <w:r w:rsidRPr="008F7AB8">
        <w:rPr>
          <w:rFonts w:ascii="Times New Roman" w:hAnsi="Times New Roman"/>
          <w:sz w:val="28"/>
          <w:szCs w:val="28"/>
        </w:rPr>
        <w:t xml:space="preserve"> моделін құру тәжірибесі бүкіл әлемде қызығушылық тудырды. Басқаруды орталықсыздандыру, ұжымдарға сүйену, жоспарлы қағидаттарды әлсірету және нарықтық тетіктерді нығайту арқылы, жекешелендіру бағдарламасы, меншік иелерінің сенімді құқықтары, капитал мен еңбек нарықтары болмаған кезде, мемлекет тарапынан нарықтық институттар құруға нақты көмек болмаған кезде экономиканы жоғары деңгейге көтеруге және өркендеген қоғамдық жүйені қалыптастыруға деген өршіл әрекет толық сәтсіздікпен аяқталды.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Социалистік Югославияны Социалистік режимнің өзі құлатты, ол экономика мен қоғамның өзін-өзі басқарудың орталықтандырылмаған моделін, И.Титоның заманынан бері осы елдің барлық ұлттық республикалары мен аймақтарында көрген этнопартократиялық күштерді сайлады. Режим</w:t>
      </w:r>
      <w:r w:rsidRPr="008F7AB8">
        <w:rPr>
          <w:rFonts w:ascii="Times New Roman" w:hAnsi="Times New Roman"/>
          <w:sz w:val="28"/>
          <w:szCs w:val="28"/>
          <w:lang w:val="kk-KZ"/>
        </w:rPr>
        <w:t xml:space="preserve"> «</w:t>
      </w:r>
      <w:r w:rsidRPr="008F7AB8">
        <w:rPr>
          <w:rFonts w:ascii="Times New Roman" w:hAnsi="Times New Roman"/>
          <w:sz w:val="28"/>
          <w:szCs w:val="28"/>
        </w:rPr>
        <w:t>шынайы социализмнің</w:t>
      </w:r>
      <w:r w:rsidRPr="008F7AB8">
        <w:rPr>
          <w:rFonts w:ascii="Times New Roman" w:hAnsi="Times New Roman"/>
          <w:sz w:val="28"/>
          <w:szCs w:val="28"/>
          <w:lang w:val="kk-KZ"/>
        </w:rPr>
        <w:t>»</w:t>
      </w:r>
      <w:r w:rsidRPr="008F7AB8">
        <w:rPr>
          <w:rFonts w:ascii="Times New Roman" w:hAnsi="Times New Roman"/>
          <w:sz w:val="28"/>
          <w:szCs w:val="28"/>
        </w:rPr>
        <w:t xml:space="preserve"> артықшылықтарын көрсету үшін қолданған </w:t>
      </w:r>
      <w:r w:rsidRPr="008F7AB8">
        <w:rPr>
          <w:rFonts w:ascii="Times New Roman" w:hAnsi="Times New Roman"/>
          <w:sz w:val="28"/>
          <w:szCs w:val="28"/>
          <w:lang w:val="kk-KZ"/>
        </w:rPr>
        <w:t>«</w:t>
      </w:r>
      <w:r w:rsidRPr="008F7AB8">
        <w:rPr>
          <w:rFonts w:ascii="Times New Roman" w:hAnsi="Times New Roman"/>
          <w:sz w:val="28"/>
          <w:szCs w:val="28"/>
        </w:rPr>
        <w:t>өзін-өзі басқаратын нарықтық социализм</w:t>
      </w:r>
      <w:r w:rsidRPr="008F7AB8">
        <w:rPr>
          <w:rFonts w:ascii="Times New Roman" w:hAnsi="Times New Roman"/>
          <w:sz w:val="28"/>
          <w:szCs w:val="28"/>
          <w:lang w:val="kk-KZ"/>
        </w:rPr>
        <w:t>»</w:t>
      </w:r>
      <w:r w:rsidRPr="008F7AB8">
        <w:rPr>
          <w:rFonts w:ascii="Times New Roman" w:hAnsi="Times New Roman"/>
          <w:sz w:val="28"/>
          <w:szCs w:val="28"/>
        </w:rPr>
        <w:t xml:space="preserve"> ұғымы өзін-өзі ақтамады.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Режим сыртқы күштердің қысымымен емес, осы елде бұрыннан пайда болған ішкі күштердің қысымымен құлады. Ішкі оппозициямен және Ресеймен кез-келген сындарлы ынтымақтастықты қабылдамаған С.Милошевичтің диктаторлық ұлы херб саясаты Югославия дағдарысының дамуында үлкен теріс рөл атқарды. Черногория президенті М.Джуканович Милошевичтің саясатын ақылсыз деп атады, ал өзі </w:t>
      </w:r>
      <w:r w:rsidRPr="008F7AB8">
        <w:rPr>
          <w:rFonts w:ascii="Times New Roman" w:hAnsi="Times New Roman"/>
          <w:sz w:val="28"/>
          <w:szCs w:val="28"/>
          <w:lang w:val="kk-KZ"/>
        </w:rPr>
        <w:t>«</w:t>
      </w:r>
      <w:r w:rsidRPr="008F7AB8">
        <w:rPr>
          <w:rFonts w:ascii="Times New Roman" w:hAnsi="Times New Roman"/>
          <w:sz w:val="28"/>
          <w:szCs w:val="28"/>
        </w:rPr>
        <w:t>дағдарыстың негізгі ұйымдастырушысы</w:t>
      </w:r>
      <w:r w:rsidRPr="008F7AB8">
        <w:rPr>
          <w:rFonts w:ascii="Times New Roman" w:hAnsi="Times New Roman"/>
          <w:sz w:val="28"/>
          <w:szCs w:val="28"/>
          <w:lang w:val="kk-KZ"/>
        </w:rPr>
        <w:t xml:space="preserve">» </w:t>
      </w:r>
      <w:r w:rsidRPr="008F7AB8">
        <w:rPr>
          <w:rFonts w:ascii="Times New Roman" w:hAnsi="Times New Roman"/>
          <w:sz w:val="28"/>
          <w:szCs w:val="28"/>
        </w:rPr>
        <w:t>деп атады.</w:t>
      </w:r>
    </w:p>
    <w:p w:rsidR="004A11E9" w:rsidRPr="008F7AB8" w:rsidRDefault="004A11E9" w:rsidP="008F7AB8">
      <w:pPr>
        <w:ind w:firstLine="567"/>
        <w:jc w:val="both"/>
        <w:rPr>
          <w:rFonts w:ascii="Times New Roman" w:hAnsi="Times New Roman"/>
          <w:sz w:val="28"/>
          <w:szCs w:val="28"/>
        </w:rPr>
      </w:pPr>
      <w:r w:rsidRPr="008F7AB8">
        <w:rPr>
          <w:rFonts w:ascii="Times New Roman" w:hAnsi="Times New Roman"/>
          <w:sz w:val="28"/>
          <w:szCs w:val="28"/>
        </w:rPr>
        <w:t xml:space="preserve">Қазір Югославия жоқ. Балқандарда капиталистік, нарықтық әлеуметтік-экономикалық модельді қалыптастыру жолымен жүретін, еуропалық институционалдық құрылымдарға енуге ұмтылатын тәуелсіз мемлекеттердің </w:t>
      </w:r>
      <w:r w:rsidRPr="008F7AB8">
        <w:rPr>
          <w:rFonts w:ascii="Times New Roman" w:hAnsi="Times New Roman"/>
          <w:sz w:val="28"/>
          <w:szCs w:val="28"/>
        </w:rPr>
        <w:lastRenderedPageBreak/>
        <w:t>конгломераты пайда болды. Олардың ішінде ЕО-да тек Словения, Хорватия кезекте тұр. Өмір бұл процестердің қалай дамитынын көрсетеді.</w:t>
      </w:r>
    </w:p>
    <w:p w:rsidR="004A11E9" w:rsidRDefault="00A95BD3" w:rsidP="008F7AB8">
      <w:pPr>
        <w:ind w:firstLine="567"/>
        <w:jc w:val="both"/>
        <w:rPr>
          <w:rFonts w:ascii="Times New Roman" w:hAnsi="Times New Roman"/>
          <w:sz w:val="28"/>
          <w:szCs w:val="28"/>
          <w:lang w:val="kk-KZ"/>
        </w:rPr>
      </w:pPr>
      <w:r>
        <w:rPr>
          <w:rFonts w:ascii="Times New Roman" w:hAnsi="Times New Roman"/>
          <w:sz w:val="28"/>
          <w:szCs w:val="28"/>
          <w:lang w:val="kk-KZ"/>
        </w:rPr>
        <w:t xml:space="preserve"> </w:t>
      </w:r>
    </w:p>
    <w:p w:rsidR="00A95BD3" w:rsidRDefault="00A95BD3" w:rsidP="008F7AB8">
      <w:pPr>
        <w:ind w:firstLine="567"/>
        <w:jc w:val="both"/>
        <w:rPr>
          <w:rFonts w:ascii="Times New Roman" w:hAnsi="Times New Roman"/>
          <w:sz w:val="28"/>
          <w:szCs w:val="28"/>
          <w:lang w:val="kk-KZ"/>
        </w:rPr>
      </w:pPr>
    </w:p>
    <w:p w:rsidR="00A95BD3" w:rsidRPr="00A95BD3" w:rsidRDefault="00A95BD3" w:rsidP="008F7AB8">
      <w:pPr>
        <w:ind w:firstLine="567"/>
        <w:jc w:val="both"/>
        <w:rPr>
          <w:rFonts w:ascii="Times New Roman" w:hAnsi="Times New Roman"/>
          <w:sz w:val="28"/>
          <w:szCs w:val="28"/>
          <w:lang w:val="kk-KZ"/>
        </w:rPr>
      </w:pPr>
    </w:p>
    <w:p w:rsidR="004A11E9" w:rsidRPr="008F7AB8" w:rsidRDefault="004A11E9" w:rsidP="008F7AB8">
      <w:pPr>
        <w:ind w:firstLine="567"/>
        <w:jc w:val="both"/>
        <w:rPr>
          <w:rFonts w:ascii="Times New Roman" w:hAnsi="Times New Roman"/>
          <w:i/>
          <w:sz w:val="28"/>
          <w:szCs w:val="28"/>
          <w:lang w:val="kk-KZ"/>
        </w:rPr>
      </w:pPr>
      <w:r w:rsidRPr="008F7AB8">
        <w:rPr>
          <w:rFonts w:ascii="Times New Roman" w:hAnsi="Times New Roman"/>
          <w:i/>
          <w:sz w:val="28"/>
          <w:szCs w:val="28"/>
          <w:lang w:val="kk-KZ"/>
        </w:rPr>
        <w:t>Қорытындылар</w:t>
      </w:r>
    </w:p>
    <w:p w:rsidR="004A11E9" w:rsidRPr="009A31CA" w:rsidRDefault="004A11E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Социализмнің кеңестік және югославиялық әлеуметтік-экономикалық модельдерін қалыптастыру тәжірибесі көрсеткендей, бұл екі модель де тиімсіз, нақты экономикалық мүдделерге емес, идеологиялық схемаларға сәйкес жасанды түрде жасалған. Сондықтан олар сәтсіздікке ұшырады. Бәрі қалпына келеді, тиімді нарықтық экономика мен демократиялық азаматтық қоғамды қалыптастыру мүдделері осы модельдердің құлдырауы мысалында айқын басым болды және болашақта ұтымды Даму осы бағыттар бойынша жүреді, дегенмен әр түрлі елдерде әр түрлі.</w:t>
      </w: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8F7AB8" w:rsidRPr="009A31CA" w:rsidRDefault="008F7AB8" w:rsidP="008F7AB8">
      <w:pPr>
        <w:ind w:firstLine="567"/>
        <w:jc w:val="both"/>
        <w:rPr>
          <w:rFonts w:ascii="Times New Roman" w:hAnsi="Times New Roman"/>
          <w:sz w:val="28"/>
          <w:szCs w:val="28"/>
          <w:lang w:val="kk-KZ"/>
        </w:rPr>
      </w:pPr>
    </w:p>
    <w:p w:rsidR="004E421E" w:rsidRPr="009A31CA" w:rsidRDefault="004E421E"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8F7AB8">
      <w:pPr>
        <w:ind w:firstLine="567"/>
        <w:jc w:val="both"/>
        <w:rPr>
          <w:rFonts w:ascii="Times New Roman" w:hAnsi="Times New Roman"/>
          <w:sz w:val="28"/>
          <w:szCs w:val="28"/>
          <w:lang w:val="kk-KZ"/>
        </w:rPr>
      </w:pPr>
    </w:p>
    <w:p w:rsidR="004A11E9" w:rsidRPr="009A31CA" w:rsidRDefault="004A11E9" w:rsidP="009A31CA">
      <w:pPr>
        <w:jc w:val="both"/>
        <w:rPr>
          <w:rFonts w:ascii="Times New Roman" w:hAnsi="Times New Roman"/>
          <w:sz w:val="28"/>
          <w:szCs w:val="28"/>
          <w:lang w:val="kk-KZ"/>
        </w:rPr>
      </w:pPr>
    </w:p>
    <w:p w:rsidR="004A11E9" w:rsidRPr="008F7AB8" w:rsidRDefault="004A11E9" w:rsidP="008F7AB8">
      <w:pPr>
        <w:tabs>
          <w:tab w:val="left" w:pos="0"/>
        </w:tabs>
        <w:ind w:firstLine="567"/>
        <w:jc w:val="center"/>
        <w:rPr>
          <w:rFonts w:ascii="Times New Roman" w:hAnsi="Times New Roman"/>
          <w:b/>
          <w:bCs/>
          <w:iCs/>
          <w:sz w:val="28"/>
          <w:szCs w:val="28"/>
          <w:lang w:val="kk-KZ"/>
        </w:rPr>
      </w:pPr>
      <w:r w:rsidRPr="009A31CA">
        <w:rPr>
          <w:rFonts w:ascii="Times New Roman" w:hAnsi="Times New Roman"/>
          <w:b/>
          <w:bCs/>
          <w:iCs/>
          <w:sz w:val="28"/>
          <w:szCs w:val="28"/>
          <w:lang w:val="kk-KZ"/>
        </w:rPr>
        <w:lastRenderedPageBreak/>
        <w:t>V</w:t>
      </w:r>
      <w:r w:rsidRPr="008F7AB8">
        <w:rPr>
          <w:rFonts w:ascii="Times New Roman" w:hAnsi="Times New Roman"/>
          <w:b/>
          <w:bCs/>
          <w:iCs/>
          <w:sz w:val="28"/>
          <w:szCs w:val="28"/>
          <w:lang w:val="kk-KZ"/>
        </w:rPr>
        <w:t xml:space="preserve">І ТАРАУ. </w:t>
      </w:r>
      <w:r w:rsidR="004B5631" w:rsidRPr="008F7AB8">
        <w:rPr>
          <w:rFonts w:ascii="Times New Roman" w:hAnsi="Times New Roman"/>
          <w:b/>
          <w:bCs/>
          <w:iCs/>
          <w:sz w:val="28"/>
          <w:szCs w:val="28"/>
          <w:lang w:val="kk-KZ"/>
        </w:rPr>
        <w:t>БАТЫС КЕҢЕСОЛОГИЯСЫН БАҒАЛАУДАҒЫ КЕҢЕСТІК ӘЛЕУМЕТТІК-ЭКОНОМИКАЛЫҚ МОДЕЛЬ</w:t>
      </w:r>
    </w:p>
    <w:p w:rsidR="004A11E9" w:rsidRPr="008F7AB8" w:rsidRDefault="004A11E9" w:rsidP="008F7AB8">
      <w:pPr>
        <w:tabs>
          <w:tab w:val="left" w:pos="0"/>
        </w:tabs>
        <w:ind w:firstLine="567"/>
        <w:jc w:val="center"/>
        <w:rPr>
          <w:rFonts w:ascii="Times New Roman" w:hAnsi="Times New Roman"/>
          <w:b/>
          <w:bCs/>
          <w:iCs/>
          <w:sz w:val="28"/>
          <w:szCs w:val="28"/>
          <w:lang w:val="kk-KZ"/>
        </w:rPr>
      </w:pPr>
    </w:p>
    <w:p w:rsidR="004B5631" w:rsidRPr="009A31CA" w:rsidRDefault="004B5631"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КСРО ыдырағаннан кейін көптеген жылдар өтті, Батыс кеңесологиясы да ұмытып кетті, бірақ бұрынғы КСРО экономикасына деген қызығушылық әлемде жоғалмайды. Оны тек кеңестік экономистер, жоспарлаушылар, партиялық және экономикалық шенеуніктер ғана емес, сонымен қатар Батыс кеңесшілері, саясаткерлер және үкіметтік ұйымдардың қызметкерлері де зерттеді.</w:t>
      </w:r>
    </w:p>
    <w:p w:rsidR="004B5631" w:rsidRPr="009A31CA" w:rsidRDefault="004B5631"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Кеңес экономикасы батыстан және әлемдік экономикадан оқшауланды, елдің статистикалық ақпаратының едәуір бөлігі жіктелді, ал жарияланған материалдар партиялық идеология мен үгіт-насихат мүддесі үшін бұрмаланды. Сондықтан кеңес ғалымдары кеңестік экономикалық әдебиеттің тауларын өңдеуге және ондағы шындықтың астығын іздеуге, өзінің статистикалық базасын құруға, кеңестік экономикалық модельдің мағынасын және социализм шындығының мәнін зерттеуге мәжбүр болды. Олар шындыққа жетуге, КСРО экономикасында болып жатқан нақты проблемалар мен процестерді ашуға тырысты, сондықтан біздің еліміздегі барлық жұмыстарға тыйым салынды, орыс тілінде жарияланбады, бірақ олар кейде өте сынға ұшырады. Батыс кеңесшілерінің күш-жігері сонымен бірге КСРО-ның социалистік жүйенің үстемдігін насихаттап, </w:t>
      </w:r>
      <w:r w:rsidRPr="008F7AB8">
        <w:rPr>
          <w:rFonts w:ascii="Times New Roman" w:hAnsi="Times New Roman"/>
          <w:sz w:val="28"/>
          <w:szCs w:val="28"/>
          <w:lang w:val="kk-KZ"/>
        </w:rPr>
        <w:t>«</w:t>
      </w:r>
      <w:r w:rsidRPr="009A31CA">
        <w:rPr>
          <w:rFonts w:ascii="Times New Roman" w:hAnsi="Times New Roman"/>
          <w:sz w:val="28"/>
          <w:szCs w:val="28"/>
          <w:lang w:val="kk-KZ"/>
        </w:rPr>
        <w:t>қуып жету және басып озу</w:t>
      </w:r>
      <w:r w:rsidRPr="008F7AB8">
        <w:rPr>
          <w:rFonts w:ascii="Times New Roman" w:hAnsi="Times New Roman"/>
          <w:sz w:val="28"/>
          <w:szCs w:val="28"/>
          <w:lang w:val="kk-KZ"/>
        </w:rPr>
        <w:t>»</w:t>
      </w:r>
      <w:r w:rsidRPr="009A31CA">
        <w:rPr>
          <w:rFonts w:ascii="Times New Roman" w:hAnsi="Times New Roman"/>
          <w:sz w:val="28"/>
          <w:szCs w:val="28"/>
          <w:lang w:val="kk-KZ"/>
        </w:rPr>
        <w:t xml:space="preserve"> міндетін алға тартып, әлемдік революцияға қауіп төндіріп, батысқа өршіл міндет қоятындығымен түсіндірілді.</w:t>
      </w:r>
    </w:p>
    <w:p w:rsidR="004B5631" w:rsidRPr="009A31CA" w:rsidRDefault="004B5631"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Бүгінгі таңда Батыс кеңесологиясы сол жылдары кеңестік экономикаға салыстырмалы түрде барабар талдау жасап, зерттеу үшін идеологиялық емес, нақты мәселелерді көтергенін мойындау керек.</w:t>
      </w:r>
    </w:p>
    <w:p w:rsidR="004B5631" w:rsidRPr="009A31CA" w:rsidRDefault="004B5631"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Ол үшін кеңес әдебиеті зерттелді, эмигранттардан алынған ақпарат пайдаланылды, КСРО-ға үнемі сапарлар жасалды, Кеңес экономикасының даму тенденциялары мұқият зерттелді. Отандық экономистерден айырмашылығы, батыс кеңесшілерінде идеологиялық немесе партиялық шектеулер болған жоқ. Өз кезегінде, кеңестік экономистер, әдетте, кеңестік зерттеулердің көп бөлігімен танысу мүмкіндігінен айырылды, өйткені КСРО-да олар цензураға тыйым салынды. Тек олардың сын-пікірлері шешілді және ынталандырылды, олар әдетте өте нәзік болды.</w:t>
      </w:r>
    </w:p>
    <w:p w:rsidR="004B5631" w:rsidRPr="009A31CA" w:rsidRDefault="004B5631"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Қатаң идеологиялық бақылау мен қатаң цензураға қарамастан, кеңестік номенклатура әлі де Батыс кеңесшілерінің еңбектеріне қол жеткізе алды, шетелден арнайы жіберілімдер арқылы арнайы аударылған немесе жұмыстың жалпы түрінде жазылған. Сондықтан Батыс кеңесологиясы КСРО басшыларының ойлауына, демек, елдегі экономикалық саясатқа айтарлықтай әсер еткенін мойындауға болмайды.</w:t>
      </w:r>
    </w:p>
    <w:p w:rsidR="004B5631" w:rsidRPr="009A31CA" w:rsidRDefault="004B5631"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КСРО Ғылым академиясында Әлеуметтік ғылымдар бойынша ғылыми ақпарат институты (</w:t>
      </w:r>
      <w:r w:rsidRPr="008F7AB8">
        <w:rPr>
          <w:rFonts w:ascii="Times New Roman" w:hAnsi="Times New Roman"/>
          <w:sz w:val="28"/>
          <w:szCs w:val="28"/>
          <w:lang w:val="kk-KZ"/>
        </w:rPr>
        <w:t>ҒАӘҒҒАИ</w:t>
      </w:r>
      <w:r w:rsidRPr="009A31CA">
        <w:rPr>
          <w:rFonts w:ascii="Times New Roman" w:hAnsi="Times New Roman"/>
          <w:sz w:val="28"/>
          <w:szCs w:val="28"/>
          <w:lang w:val="kk-KZ"/>
        </w:rPr>
        <w:t xml:space="preserve">) құрылды, көптеген гуманитарлық институттарда буржуазиялық теорияларды сынаумен немесе Батыстың белгілі бір тәжірибесін зерттеумен, содан кейін бюллетеньдерін шығарумен </w:t>
      </w:r>
      <w:r w:rsidRPr="009A31CA">
        <w:rPr>
          <w:rFonts w:ascii="Times New Roman" w:hAnsi="Times New Roman"/>
          <w:sz w:val="28"/>
          <w:szCs w:val="28"/>
          <w:lang w:val="kk-KZ"/>
        </w:rPr>
        <w:lastRenderedPageBreak/>
        <w:t xml:space="preserve">айналысатын арнайы бөлімдер құрылды. Батыс кеңестік зерттеулерінің аудармалары немесе презентациялары бар жұмыстар жабық түрде жарияланды және таратылды. Осындай міндет </w:t>
      </w:r>
      <w:r w:rsidRPr="008F7AB8">
        <w:rPr>
          <w:rFonts w:ascii="Times New Roman" w:hAnsi="Times New Roman"/>
          <w:sz w:val="28"/>
          <w:szCs w:val="28"/>
          <w:lang w:val="kk-KZ"/>
        </w:rPr>
        <w:t>«</w:t>
      </w:r>
      <w:r w:rsidRPr="009A31CA">
        <w:rPr>
          <w:rFonts w:ascii="Times New Roman" w:hAnsi="Times New Roman"/>
          <w:sz w:val="28"/>
          <w:szCs w:val="28"/>
          <w:lang w:val="kk-KZ"/>
        </w:rPr>
        <w:t>Прогресс</w:t>
      </w:r>
      <w:r w:rsidRPr="008F7AB8">
        <w:rPr>
          <w:rFonts w:ascii="Times New Roman" w:hAnsi="Times New Roman"/>
          <w:sz w:val="28"/>
          <w:szCs w:val="28"/>
          <w:lang w:val="kk-KZ"/>
        </w:rPr>
        <w:t>»</w:t>
      </w:r>
      <w:r w:rsidRPr="009A31CA">
        <w:rPr>
          <w:rFonts w:ascii="Times New Roman" w:hAnsi="Times New Roman"/>
          <w:sz w:val="28"/>
          <w:szCs w:val="28"/>
          <w:lang w:val="kk-KZ"/>
        </w:rPr>
        <w:t xml:space="preserve"> баспасына жүктелді. Бұл әдебиеттерді үйде ұстауға тыйым салынды, ол әдетте </w:t>
      </w:r>
      <w:r w:rsidRPr="008F7AB8">
        <w:rPr>
          <w:rFonts w:ascii="Times New Roman" w:hAnsi="Times New Roman"/>
          <w:sz w:val="28"/>
          <w:szCs w:val="28"/>
          <w:lang w:val="kk-KZ"/>
        </w:rPr>
        <w:t>«</w:t>
      </w:r>
      <w:r w:rsidRPr="009A31CA">
        <w:rPr>
          <w:rFonts w:ascii="Times New Roman" w:hAnsi="Times New Roman"/>
          <w:sz w:val="28"/>
          <w:szCs w:val="28"/>
          <w:lang w:val="kk-KZ"/>
        </w:rPr>
        <w:t>бірінші бөлімдерде</w:t>
      </w:r>
      <w:r w:rsidRPr="008F7AB8">
        <w:rPr>
          <w:rFonts w:ascii="Times New Roman" w:hAnsi="Times New Roman"/>
          <w:sz w:val="28"/>
          <w:szCs w:val="28"/>
          <w:lang w:val="kk-KZ"/>
        </w:rPr>
        <w:t>»</w:t>
      </w:r>
      <w:r w:rsidRPr="009A31CA">
        <w:rPr>
          <w:rFonts w:ascii="Times New Roman" w:hAnsi="Times New Roman"/>
          <w:sz w:val="28"/>
          <w:szCs w:val="28"/>
          <w:lang w:val="kk-KZ"/>
        </w:rPr>
        <w:t xml:space="preserve"> және кітапханаларда сақталды және таратылуға жатпайды. Сонымен қатар, институттар үнемі </w:t>
      </w:r>
      <w:r w:rsidRPr="008F7AB8">
        <w:rPr>
          <w:rFonts w:ascii="Times New Roman" w:hAnsi="Times New Roman"/>
          <w:sz w:val="28"/>
          <w:szCs w:val="28"/>
          <w:lang w:val="kk-KZ"/>
        </w:rPr>
        <w:t>«</w:t>
      </w:r>
      <w:r w:rsidRPr="009A31CA">
        <w:rPr>
          <w:rFonts w:ascii="Times New Roman" w:hAnsi="Times New Roman"/>
          <w:sz w:val="28"/>
          <w:szCs w:val="28"/>
          <w:lang w:val="kk-KZ"/>
        </w:rPr>
        <w:t>жоғарыға</w:t>
      </w:r>
      <w:r w:rsidRPr="008F7AB8">
        <w:rPr>
          <w:rFonts w:ascii="Times New Roman" w:hAnsi="Times New Roman"/>
          <w:sz w:val="28"/>
          <w:szCs w:val="28"/>
          <w:lang w:val="kk-KZ"/>
        </w:rPr>
        <w:t>»</w:t>
      </w:r>
      <w:r w:rsidRPr="009A31CA">
        <w:rPr>
          <w:rFonts w:ascii="Times New Roman" w:hAnsi="Times New Roman"/>
          <w:sz w:val="28"/>
          <w:szCs w:val="28"/>
          <w:lang w:val="kk-KZ"/>
        </w:rPr>
        <w:t>, яғни КОКП Орталық Комитетіне және Министрлер Кеңесіне, кейде Батыс кеңесшілерінің тұжырымдары мен дәлелдерін қолдана отырып, нақты мәселелер бойынша жазбалар жіберді. Мұндай жазбаларды жазу беделді іс болып саналды, дегенмен олардың авторлары сирек жағдайларда ғана өз еңбектерінің қабылданған саяси шешімдерге қандай да бір әсерін таба алады.</w:t>
      </w:r>
    </w:p>
    <w:p w:rsidR="004B5631" w:rsidRPr="009A31CA" w:rsidRDefault="004B5631"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Батыс кеңесологиялық зерттеулерінің негізгі бағыттары мен сындарлы нәтижелерін қарастырыңыз.</w:t>
      </w:r>
    </w:p>
    <w:p w:rsidR="004B5631" w:rsidRPr="009A31CA" w:rsidRDefault="004B5631" w:rsidP="008F7AB8">
      <w:pPr>
        <w:tabs>
          <w:tab w:val="left" w:pos="0"/>
        </w:tabs>
        <w:ind w:firstLine="567"/>
        <w:jc w:val="both"/>
        <w:rPr>
          <w:w w:val="105"/>
          <w:sz w:val="28"/>
          <w:szCs w:val="28"/>
          <w:lang w:val="kk-KZ"/>
        </w:rPr>
      </w:pPr>
    </w:p>
    <w:p w:rsidR="004A11E9" w:rsidRPr="008F7AB8" w:rsidRDefault="004A11E9" w:rsidP="008F7AB8">
      <w:pPr>
        <w:ind w:firstLine="567"/>
        <w:jc w:val="both"/>
        <w:rPr>
          <w:rFonts w:ascii="Times New Roman" w:hAnsi="Times New Roman"/>
          <w:b/>
          <w:bCs/>
          <w:iCs/>
          <w:sz w:val="28"/>
          <w:szCs w:val="28"/>
          <w:lang w:val="kk-KZ"/>
        </w:rPr>
      </w:pPr>
      <w:r w:rsidRPr="008F7AB8">
        <w:rPr>
          <w:rFonts w:ascii="Times New Roman" w:hAnsi="Times New Roman"/>
          <w:b/>
          <w:bCs/>
          <w:iCs/>
          <w:sz w:val="28"/>
          <w:szCs w:val="28"/>
          <w:lang w:val="kk-KZ"/>
        </w:rPr>
        <w:t xml:space="preserve">6.1 </w:t>
      </w:r>
      <w:r w:rsidR="00B704C0" w:rsidRPr="008F7AB8">
        <w:rPr>
          <w:rFonts w:ascii="Times New Roman" w:hAnsi="Times New Roman"/>
          <w:b/>
          <w:bCs/>
          <w:iCs/>
          <w:sz w:val="28"/>
          <w:szCs w:val="28"/>
          <w:lang w:val="kk-KZ"/>
        </w:rPr>
        <w:t>Кеңестік экономика мен социализмнің мәнін бағалау</w:t>
      </w:r>
    </w:p>
    <w:p w:rsidR="004B5631" w:rsidRPr="008F7AB8" w:rsidRDefault="004B5631" w:rsidP="008F7AB8">
      <w:pPr>
        <w:ind w:firstLine="567"/>
        <w:jc w:val="both"/>
        <w:rPr>
          <w:rFonts w:ascii="Times New Roman" w:hAnsi="Times New Roman"/>
          <w:b/>
          <w:bCs/>
          <w:iCs/>
          <w:sz w:val="28"/>
          <w:szCs w:val="28"/>
          <w:lang w:val="kk-KZ"/>
        </w:rPr>
      </w:pP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Кеңестік басқару жүйесінің маңызды ерекшелігін көрсететін </w:t>
      </w:r>
      <w:r w:rsidRPr="008F7AB8">
        <w:rPr>
          <w:rFonts w:ascii="Times New Roman" w:hAnsi="Times New Roman"/>
          <w:sz w:val="28"/>
          <w:szCs w:val="28"/>
          <w:lang w:val="kk-KZ"/>
        </w:rPr>
        <w:t>«</w:t>
      </w:r>
      <w:r w:rsidRPr="009A31CA">
        <w:rPr>
          <w:rFonts w:ascii="Times New Roman" w:hAnsi="Times New Roman"/>
          <w:sz w:val="28"/>
          <w:szCs w:val="28"/>
          <w:lang w:val="kk-KZ"/>
        </w:rPr>
        <w:t>командалық экономика</w:t>
      </w:r>
      <w:r w:rsidRPr="008F7AB8">
        <w:rPr>
          <w:rFonts w:ascii="Times New Roman" w:hAnsi="Times New Roman"/>
          <w:sz w:val="28"/>
          <w:szCs w:val="28"/>
          <w:lang w:val="kk-KZ"/>
        </w:rPr>
        <w:t>»</w:t>
      </w:r>
      <w:r w:rsidRPr="009A31CA">
        <w:rPr>
          <w:rFonts w:ascii="Times New Roman" w:hAnsi="Times New Roman"/>
          <w:sz w:val="28"/>
          <w:szCs w:val="28"/>
          <w:lang w:val="kk-KZ"/>
        </w:rPr>
        <w:t xml:space="preserve"> терминін алғаш рет 1963 жылы американдық кеңесші Г.Гроссман қолданған. Содан бері бұл термин Батыста кеңінен таралды</w:t>
      </w:r>
      <w:r w:rsidR="004B5631" w:rsidRPr="009A31CA">
        <w:rPr>
          <w:rFonts w:ascii="Times New Roman" w:hAnsi="Times New Roman"/>
          <w:sz w:val="28"/>
          <w:szCs w:val="28"/>
          <w:lang w:val="kk-KZ"/>
        </w:rPr>
        <w:t>.</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Екінші дүниежүзілік соғысқа дейін кеңес ғалымдары кеңес экономикасын әскери экономикамен салыстыра бастады. Мұны бірінші болып сол жылдары АҚШ-та өмір сүрген әйгілі поляк экономисі-марксист О.Ланге жасады. </w:t>
      </w:r>
      <w:r w:rsidRPr="008F7AB8">
        <w:rPr>
          <w:rFonts w:ascii="Times New Roman" w:hAnsi="Times New Roman"/>
          <w:sz w:val="28"/>
          <w:szCs w:val="28"/>
          <w:lang w:val="kk-KZ"/>
        </w:rPr>
        <w:t>к</w:t>
      </w:r>
      <w:r w:rsidRPr="009A31CA">
        <w:rPr>
          <w:rFonts w:ascii="Times New Roman" w:hAnsi="Times New Roman"/>
          <w:sz w:val="28"/>
          <w:szCs w:val="28"/>
          <w:lang w:val="kk-KZ"/>
        </w:rPr>
        <w:t xml:space="preserve">анадалық кеңесші З. Фалленбух былай деп жазды: </w:t>
      </w:r>
      <w:r w:rsidRPr="008F7AB8">
        <w:rPr>
          <w:rFonts w:ascii="Times New Roman" w:hAnsi="Times New Roman"/>
          <w:sz w:val="28"/>
          <w:szCs w:val="28"/>
          <w:lang w:val="kk-KZ"/>
        </w:rPr>
        <w:t>«</w:t>
      </w:r>
      <w:r w:rsidRPr="009A31CA">
        <w:rPr>
          <w:rFonts w:ascii="Times New Roman" w:hAnsi="Times New Roman"/>
          <w:sz w:val="28"/>
          <w:szCs w:val="28"/>
          <w:lang w:val="kk-KZ"/>
        </w:rPr>
        <w:t>Кеңестік экономикалық жүйе көбінесе әскери экономикамен салыстырылады, өйткені ол барлық ресурстарды жалпы тапшылық жағдайында бірнеше негізгі мақсаттарға жетуге шоғырландырады, шығындарға қарамастан барлық күштер мен ресурстарды жұмылдырады. Бұл соғыс кезінде кез-келген елде болады...». Экономиканың мұндай жұмылдыру түрі қысқа мерзім ішінде белгіленген мақсаттарға жету үшін барлық ресурстарды шоғырландыруға мүмкіндік береді, бірақ ол халықтың өсіп келе жатқан қажеттіліктерін қанағаттандыруды, оның өмір сүру деңгейінің дұрыс өсуін және өндіріс тиімділігінің артуын қамтамасыз ете алмайды. Сонымен қатар, экономиканың бұл түрі әлемдік экономикадан оқшауланған жағдайда ғана өмір сүре алады, өйткені оның дамуы ішкі бастама мен кәсіпкерлік рухының арқасында емес, жоғарыдан белгіленген мақсат қою негізінде ғана жүреді</w:t>
      </w:r>
      <w:r w:rsidR="00A95BD3">
        <w:rPr>
          <w:rFonts w:ascii="Times New Roman" w:hAnsi="Times New Roman"/>
          <w:sz w:val="28"/>
          <w:szCs w:val="28"/>
          <w:lang w:val="kk-KZ"/>
        </w:rPr>
        <w:t xml:space="preserve"> </w:t>
      </w:r>
      <w:r w:rsidR="00A95BD3" w:rsidRPr="009A31CA">
        <w:rPr>
          <w:rFonts w:ascii="Times New Roman" w:hAnsi="Times New Roman"/>
          <w:bCs/>
          <w:iCs/>
          <w:sz w:val="28"/>
          <w:szCs w:val="28"/>
          <w:lang w:val="kk-KZ"/>
        </w:rPr>
        <w:t>[</w:t>
      </w:r>
      <w:r w:rsidR="00A95BD3">
        <w:rPr>
          <w:rFonts w:ascii="Times New Roman" w:hAnsi="Times New Roman"/>
          <w:bCs/>
          <w:iCs/>
          <w:sz w:val="28"/>
          <w:szCs w:val="28"/>
          <w:lang w:val="kk-KZ"/>
        </w:rPr>
        <w:t>53</w:t>
      </w:r>
      <w:r w:rsidR="00A95BD3" w:rsidRPr="009A31CA">
        <w:rPr>
          <w:rFonts w:ascii="Times New Roman" w:hAnsi="Times New Roman"/>
          <w:bCs/>
          <w:iCs/>
          <w:sz w:val="28"/>
          <w:szCs w:val="28"/>
          <w:lang w:val="kk-KZ"/>
        </w:rPr>
        <w:t>]</w:t>
      </w:r>
      <w:r w:rsidR="004B5631" w:rsidRPr="009A31CA">
        <w:rPr>
          <w:rFonts w:ascii="Times New Roman" w:hAnsi="Times New Roman"/>
          <w:sz w:val="28"/>
          <w:szCs w:val="28"/>
          <w:lang w:val="kk-KZ"/>
        </w:rPr>
        <w:t>.</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Батыс кеңесшілері әрдайым кеңестік типтегі экономикада тауарлар мен қызметтердің бөлінуі нарықтық баға механизмімен емес, сұраныс пен ұсыныс арасындағы арақатынаспен емес, жоғарыдан берілуімен анықталатынын атап өтті. </w:t>
      </w:r>
      <w:r w:rsidRPr="008F7AB8">
        <w:rPr>
          <w:rFonts w:ascii="Times New Roman" w:hAnsi="Times New Roman"/>
          <w:sz w:val="28"/>
          <w:szCs w:val="28"/>
          <w:lang w:val="kk-KZ"/>
        </w:rPr>
        <w:t>«</w:t>
      </w:r>
      <w:r w:rsidRPr="009A31CA">
        <w:rPr>
          <w:rFonts w:ascii="Times New Roman" w:hAnsi="Times New Roman"/>
          <w:sz w:val="28"/>
          <w:szCs w:val="28"/>
          <w:lang w:val="kk-KZ"/>
        </w:rPr>
        <w:t>Нәтижесінде, тұтынушылар, мысалы, олардың қажеттіліктеріне сәйкес келмейтін, бірақ өндірісі өндірушілерге өте пайдалы жабдық пен шикізатты алады</w:t>
      </w:r>
      <w:r w:rsidRPr="008F7AB8">
        <w:rPr>
          <w:rFonts w:ascii="Times New Roman" w:hAnsi="Times New Roman"/>
          <w:sz w:val="28"/>
          <w:szCs w:val="28"/>
          <w:lang w:val="kk-KZ"/>
        </w:rPr>
        <w:t>»</w:t>
      </w:r>
      <w:r w:rsidRPr="009A31CA">
        <w:rPr>
          <w:rFonts w:ascii="Times New Roman" w:hAnsi="Times New Roman"/>
          <w:sz w:val="28"/>
          <w:szCs w:val="28"/>
          <w:lang w:val="kk-KZ"/>
        </w:rPr>
        <w:t xml:space="preserve">. Сонымен қатар, барлығы жоспарды орындайды және асыра орындайды, ал экономика өндірісі жоспарланған өнімдерге тапшы. Сондықтан жоспарланған экономика жағдайында экономикалық өсудің жоғары қарқынын қамтамасыз ету үшін мемлекеттің қолында шоғырланған инвестициялардың </w:t>
      </w:r>
      <w:r w:rsidRPr="009A31CA">
        <w:rPr>
          <w:rFonts w:ascii="Times New Roman" w:hAnsi="Times New Roman"/>
          <w:sz w:val="28"/>
          <w:szCs w:val="28"/>
          <w:lang w:val="kk-KZ"/>
        </w:rPr>
        <w:lastRenderedPageBreak/>
        <w:t>үлкен көлеміне қарамастан не және қанша өндірілетіні белгісіз. Алайда, егер инвестицияларды мемлекет қаржыландырса, онда барлық ірі инвестициялық шешімдер сөзсіз саяси және идеологиялық бағытта болады</w:t>
      </w:r>
      <w:r w:rsidR="004B5631" w:rsidRPr="009A31CA">
        <w:rPr>
          <w:rFonts w:ascii="Times New Roman" w:hAnsi="Times New Roman"/>
          <w:sz w:val="28"/>
          <w:szCs w:val="28"/>
          <w:lang w:val="kk-KZ"/>
        </w:rPr>
        <w:t>.</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Американдық кеңесші Р. Кемпбелл тіпті </w:t>
      </w:r>
      <w:r w:rsidRPr="008F7AB8">
        <w:rPr>
          <w:rFonts w:ascii="Times New Roman" w:hAnsi="Times New Roman"/>
          <w:sz w:val="28"/>
          <w:szCs w:val="28"/>
          <w:lang w:val="kk-KZ"/>
        </w:rPr>
        <w:t>«</w:t>
      </w:r>
      <w:r w:rsidRPr="009A31CA">
        <w:rPr>
          <w:rFonts w:ascii="Times New Roman" w:hAnsi="Times New Roman"/>
          <w:sz w:val="28"/>
          <w:szCs w:val="28"/>
          <w:lang w:val="kk-KZ"/>
        </w:rPr>
        <w:t>әкімшілік экономиканың жалпы теориясын</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жасады. Р.Гринслейд кеңес экономикасының өсуін тек </w:t>
      </w:r>
      <w:r w:rsidRPr="008F7AB8">
        <w:rPr>
          <w:rFonts w:ascii="Times New Roman" w:hAnsi="Times New Roman"/>
          <w:sz w:val="28"/>
          <w:szCs w:val="28"/>
          <w:lang w:val="kk-KZ"/>
        </w:rPr>
        <w:t>«</w:t>
      </w:r>
      <w:r w:rsidRPr="009A31CA">
        <w:rPr>
          <w:rFonts w:ascii="Times New Roman" w:hAnsi="Times New Roman"/>
          <w:sz w:val="28"/>
          <w:szCs w:val="28"/>
          <w:lang w:val="kk-KZ"/>
        </w:rPr>
        <w:t>бюрократизм теориясы</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аясында түсіндіруге болады деген қорытындыға келді. Бірқатар кеңесологтар КСРО экономикасын бір үлкен корпорация ретінде қарастырды. ХХ ғасырдың 80-ші жылдарында кеңесологтар бұрынғы КСРО мен басқа да социалистік елдердің халық шаруашылығына сілтеме жасай отырып, </w:t>
      </w:r>
      <w:r w:rsidRPr="008F7AB8">
        <w:rPr>
          <w:rFonts w:ascii="Times New Roman" w:hAnsi="Times New Roman"/>
          <w:sz w:val="28"/>
          <w:szCs w:val="28"/>
          <w:lang w:val="kk-KZ"/>
        </w:rPr>
        <w:t>«</w:t>
      </w:r>
      <w:r w:rsidRPr="009A31CA">
        <w:rPr>
          <w:rFonts w:ascii="Times New Roman" w:hAnsi="Times New Roman"/>
          <w:sz w:val="28"/>
          <w:szCs w:val="28"/>
          <w:lang w:val="kk-KZ"/>
        </w:rPr>
        <w:t>тапшылық экономикасы</w:t>
      </w:r>
      <w:r w:rsidRPr="008F7AB8">
        <w:rPr>
          <w:rFonts w:ascii="Times New Roman" w:hAnsi="Times New Roman"/>
          <w:sz w:val="28"/>
          <w:szCs w:val="28"/>
          <w:lang w:val="kk-KZ"/>
        </w:rPr>
        <w:t>»</w:t>
      </w:r>
      <w:r w:rsidRPr="009A31CA">
        <w:rPr>
          <w:rFonts w:ascii="Times New Roman" w:hAnsi="Times New Roman"/>
          <w:sz w:val="28"/>
          <w:szCs w:val="28"/>
          <w:lang w:val="kk-KZ"/>
        </w:rPr>
        <w:t xml:space="preserve"> (Я.Корнай, И.Бирман) және </w:t>
      </w:r>
      <w:r w:rsidRPr="008F7AB8">
        <w:rPr>
          <w:rFonts w:ascii="Times New Roman" w:hAnsi="Times New Roman"/>
          <w:sz w:val="28"/>
          <w:szCs w:val="28"/>
          <w:lang w:val="kk-KZ"/>
        </w:rPr>
        <w:t>«</w:t>
      </w:r>
      <w:r w:rsidRPr="009A31CA">
        <w:rPr>
          <w:rFonts w:ascii="Times New Roman" w:hAnsi="Times New Roman"/>
          <w:sz w:val="28"/>
          <w:szCs w:val="28"/>
          <w:lang w:val="kk-KZ"/>
        </w:rPr>
        <w:t>жалпыға бірдей теңгерімсіздік экономикасы</w:t>
      </w:r>
      <w:r w:rsidRPr="008F7AB8">
        <w:rPr>
          <w:rFonts w:ascii="Times New Roman" w:hAnsi="Times New Roman"/>
          <w:sz w:val="28"/>
          <w:szCs w:val="28"/>
          <w:lang w:val="kk-KZ"/>
        </w:rPr>
        <w:t>»</w:t>
      </w:r>
      <w:r w:rsidRPr="009A31CA">
        <w:rPr>
          <w:rFonts w:ascii="Times New Roman" w:hAnsi="Times New Roman"/>
          <w:sz w:val="28"/>
          <w:szCs w:val="28"/>
          <w:lang w:val="kk-KZ"/>
        </w:rPr>
        <w:t xml:space="preserve"> (Р. Портер, Ван Брабант) тұжырымдамасын ұсына бастады. 1989 жылы батыста осы тақырыпта үлкен жұмыс жарияланды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lang w:val="kk-KZ"/>
        </w:rPr>
        <w:t>[</w:t>
      </w:r>
      <w:r w:rsidR="00A95BD3">
        <w:rPr>
          <w:rFonts w:ascii="Times New Roman" w:hAnsi="Times New Roman"/>
          <w:bCs/>
          <w:iCs/>
          <w:sz w:val="28"/>
          <w:szCs w:val="28"/>
          <w:lang w:val="kk-KZ"/>
        </w:rPr>
        <w:t>54</w:t>
      </w:r>
      <w:r w:rsidR="00A95BD3" w:rsidRPr="009A31CA">
        <w:rPr>
          <w:rFonts w:ascii="Times New Roman" w:hAnsi="Times New Roman"/>
          <w:bCs/>
          <w:iCs/>
          <w:sz w:val="28"/>
          <w:szCs w:val="28"/>
          <w:lang w:val="kk-KZ"/>
        </w:rPr>
        <w:t>]</w:t>
      </w:r>
      <w:r w:rsidR="004B5631" w:rsidRPr="009A31CA">
        <w:rPr>
          <w:rFonts w:ascii="Times New Roman" w:hAnsi="Times New Roman"/>
          <w:sz w:val="28"/>
          <w:szCs w:val="28"/>
          <w:lang w:val="kk-KZ"/>
        </w:rPr>
        <w:t>.</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Сонымен қатар, Батыста экономиканың Сталиндік моделін талдайтын көптеген зерттеулер жарық көрді, олар сәтсіз болса да, кем дегенде 30 ел, оның ішінде Гана, Никарагуа, Эфиопия және т.б. бұл кітаптар оның сөзсіз құлдырауын нақты болжады. Мысалы, американдық кеңесологтар П. Грегори мен Р. Стюарт осы модельдің құрамдас бөліктерін осылай анықтады: партиялық диктатурадағы орталықтандырылған жоспарлау; ауыр өнеркәсіптің басым дамуымен ауыл шаруашылығы есебінен өнеркәсіптің пайдасына құрылымдық өзгерістер; урбанизация және гигантомания; қаржыны мемлекеттік бақылау; монобанк </w:t>
      </w:r>
      <w:r w:rsidRPr="008F7AB8">
        <w:rPr>
          <w:rFonts w:ascii="Times New Roman" w:hAnsi="Times New Roman"/>
          <w:sz w:val="28"/>
          <w:szCs w:val="28"/>
          <w:lang w:val="kk-KZ"/>
        </w:rPr>
        <w:t>-</w:t>
      </w:r>
      <w:r w:rsidRPr="009A31CA">
        <w:rPr>
          <w:rFonts w:ascii="Times New Roman" w:hAnsi="Times New Roman"/>
          <w:sz w:val="28"/>
          <w:szCs w:val="28"/>
          <w:lang w:val="kk-KZ"/>
        </w:rPr>
        <w:t xml:space="preserve"> мемлекеттік банк құру; сыртқы сауданың мемлекеттік монополиясы. Мұндай модель, осы авторлардың пікірінше, сөзсіз ресурстарды тазартуға, мақсатты дұрыс таңдаудың мүмкін еместігіне, яғни өндірістің тиімсіздігіне, ресурстарды пайдалануда ысырапшылдыққа және сайып келгенде өсу қарқынының баяулауына және бүкіл экономиканың құлдырауына әкеледі</w:t>
      </w:r>
      <w:r w:rsidR="004B5631" w:rsidRPr="009A31CA">
        <w:rPr>
          <w:rFonts w:ascii="Times New Roman" w:hAnsi="Times New Roman"/>
          <w:sz w:val="28"/>
          <w:szCs w:val="28"/>
          <w:lang w:val="kk-KZ"/>
        </w:rPr>
        <w:t>.</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Тағы бір американдық кеңесші Р. Эриксон кеңестік экономикалық жүйенің күшті және әлсіз жақтарын арнайы зерттеді. Ол мақсаттардың айқындылығы мен айқындығын, ресурстардың белгілі бір бағытқа шоғырлануын, нақты басқару иерархиясын оның күшті жақтары деп санады. Мұның бәрі белгілі бір уақыт аралығында және қарапайым және түсінікті мақсаттар аясында жоспарланған нәтиже берді, мысалы, ауыр өнеркәсіпті құру, ұжымдастыру, коммунизм құрылысы, АҚШ-ты </w:t>
      </w:r>
      <w:r w:rsidRPr="008F7AB8">
        <w:rPr>
          <w:rFonts w:ascii="Times New Roman" w:hAnsi="Times New Roman"/>
          <w:sz w:val="28"/>
          <w:szCs w:val="28"/>
          <w:lang w:val="kk-KZ"/>
        </w:rPr>
        <w:t>«</w:t>
      </w:r>
      <w:r w:rsidRPr="009A31CA">
        <w:rPr>
          <w:rFonts w:ascii="Times New Roman" w:hAnsi="Times New Roman"/>
          <w:sz w:val="28"/>
          <w:szCs w:val="28"/>
          <w:lang w:val="kk-KZ"/>
        </w:rPr>
        <w:t>қуып жетуге</w:t>
      </w:r>
      <w:r w:rsidRPr="008F7AB8">
        <w:rPr>
          <w:rFonts w:ascii="Times New Roman" w:hAnsi="Times New Roman"/>
          <w:sz w:val="28"/>
          <w:szCs w:val="28"/>
          <w:lang w:val="kk-KZ"/>
        </w:rPr>
        <w:t>»</w:t>
      </w:r>
      <w:r w:rsidRPr="009A31CA">
        <w:rPr>
          <w:rFonts w:ascii="Times New Roman" w:hAnsi="Times New Roman"/>
          <w:sz w:val="28"/>
          <w:szCs w:val="28"/>
          <w:lang w:val="kk-KZ"/>
        </w:rPr>
        <w:t xml:space="preserve"> ұмтылу. Алайда, бұл ретте өндірістің тиімсіздігі, ішкі ынталандырулар мен бастамалардың болмауы, ғылыми-техникалық прогрестен бас тарту сияқты әлсіз жақтар анықталды. Бірте-бірте орталық ісінген экономиканы бақылауды жоғалтты және ол өз ресурсының таусылуы, ішкі жұмыс істемеуі нәтижесінде құлады</w:t>
      </w:r>
      <w:r w:rsidR="004B5631" w:rsidRPr="009A31CA">
        <w:rPr>
          <w:rFonts w:ascii="Times New Roman" w:hAnsi="Times New Roman"/>
          <w:sz w:val="28"/>
          <w:szCs w:val="28"/>
          <w:lang w:val="kk-KZ"/>
        </w:rPr>
        <w:t>.</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КСРО-ның </w:t>
      </w:r>
      <w:r w:rsidRPr="008F7AB8">
        <w:rPr>
          <w:rFonts w:ascii="Times New Roman" w:hAnsi="Times New Roman"/>
          <w:sz w:val="28"/>
          <w:szCs w:val="28"/>
          <w:lang w:val="kk-KZ"/>
        </w:rPr>
        <w:t>э</w:t>
      </w:r>
      <w:r w:rsidRPr="009A31CA">
        <w:rPr>
          <w:rFonts w:ascii="Times New Roman" w:hAnsi="Times New Roman"/>
          <w:sz w:val="28"/>
          <w:szCs w:val="28"/>
          <w:lang w:val="kk-KZ"/>
        </w:rPr>
        <w:t xml:space="preserve">кономикалық даму тәжірибесін талдай отырып, ірі ағылшын кеңесшісі А.Ноув Маркс социализм іс жүзінде ғылыми емес, утопиялық болып шықты, жоспарланған жүйенің бюрократиялық иерархиясы негізінде жұмыс істейтін тауарлық өндіріс пен ақшасыз қоғам құру идеяларын қате алға тартты деп жазады. КСРО тәжірибесі оның қабілетсіздігін көрсетті, ақша мен бағалар тек есеп айырысу функцияларын атқарды, ал экономиканың өзі тұрақсыз және </w:t>
      </w:r>
      <w:r w:rsidRPr="009A31CA">
        <w:rPr>
          <w:rFonts w:ascii="Times New Roman" w:hAnsi="Times New Roman"/>
          <w:sz w:val="28"/>
          <w:szCs w:val="28"/>
          <w:lang w:val="kk-KZ"/>
        </w:rPr>
        <w:lastRenderedPageBreak/>
        <w:t xml:space="preserve">қымбат болды. Оны </w:t>
      </w:r>
      <w:r w:rsidRPr="008F7AB8">
        <w:rPr>
          <w:rFonts w:ascii="Times New Roman" w:hAnsi="Times New Roman"/>
          <w:sz w:val="28"/>
          <w:szCs w:val="28"/>
          <w:lang w:val="kk-KZ"/>
        </w:rPr>
        <w:t>«</w:t>
      </w:r>
      <w:r w:rsidRPr="009A31CA">
        <w:rPr>
          <w:rFonts w:ascii="Times New Roman" w:hAnsi="Times New Roman"/>
          <w:sz w:val="28"/>
          <w:szCs w:val="28"/>
          <w:lang w:val="kk-KZ"/>
        </w:rPr>
        <w:t>нарықтық социализм</w:t>
      </w:r>
      <w:r w:rsidRPr="008F7AB8">
        <w:rPr>
          <w:rFonts w:ascii="Times New Roman" w:hAnsi="Times New Roman"/>
          <w:sz w:val="28"/>
          <w:szCs w:val="28"/>
          <w:lang w:val="kk-KZ"/>
        </w:rPr>
        <w:t>»</w:t>
      </w:r>
      <w:r w:rsidRPr="009A31CA">
        <w:rPr>
          <w:rFonts w:ascii="Times New Roman" w:hAnsi="Times New Roman"/>
          <w:sz w:val="28"/>
          <w:szCs w:val="28"/>
          <w:lang w:val="kk-KZ"/>
        </w:rPr>
        <w:t xml:space="preserve"> арнасына көшіру немесе мемлекеттік меншікті мар - кетизациямен біріктіру әрекеттері нәтижесіз болды. Нұхтың пікірінше, </w:t>
      </w:r>
      <w:r w:rsidRPr="008F7AB8">
        <w:rPr>
          <w:rFonts w:ascii="Times New Roman" w:hAnsi="Times New Roman"/>
          <w:sz w:val="28"/>
          <w:szCs w:val="28"/>
          <w:lang w:val="kk-KZ"/>
        </w:rPr>
        <w:t>«</w:t>
      </w:r>
      <w:r w:rsidRPr="009A31CA">
        <w:rPr>
          <w:rFonts w:ascii="Times New Roman" w:hAnsi="Times New Roman"/>
          <w:sz w:val="28"/>
          <w:szCs w:val="28"/>
          <w:lang w:val="kk-KZ"/>
        </w:rPr>
        <w:t>нарықтық социализм шын мәнінде химераға айналды, ол принцип бойынша жұмыс істей алмайды</w:t>
      </w:r>
      <w:r w:rsidRPr="008F7AB8">
        <w:rPr>
          <w:rFonts w:ascii="Times New Roman" w:hAnsi="Times New Roman"/>
          <w:sz w:val="28"/>
          <w:szCs w:val="28"/>
          <w:lang w:val="kk-KZ"/>
        </w:rPr>
        <w:t>»</w:t>
      </w:r>
      <w:r w:rsidRPr="009A31CA">
        <w:rPr>
          <w:rFonts w:ascii="Times New Roman" w:hAnsi="Times New Roman"/>
          <w:sz w:val="28"/>
          <w:szCs w:val="28"/>
          <w:lang w:val="kk-KZ"/>
        </w:rPr>
        <w:t xml:space="preserve">. Батыстағы </w:t>
      </w:r>
      <w:r w:rsidRPr="008F7AB8">
        <w:rPr>
          <w:rFonts w:ascii="Times New Roman" w:hAnsi="Times New Roman"/>
          <w:sz w:val="28"/>
          <w:szCs w:val="28"/>
          <w:lang w:val="kk-KZ"/>
        </w:rPr>
        <w:t>«</w:t>
      </w:r>
      <w:r w:rsidRPr="009A31CA">
        <w:rPr>
          <w:rFonts w:ascii="Times New Roman" w:hAnsi="Times New Roman"/>
          <w:sz w:val="28"/>
          <w:szCs w:val="28"/>
          <w:lang w:val="kk-KZ"/>
        </w:rPr>
        <w:t>нарықтық социализмнің</w:t>
      </w:r>
      <w:r w:rsidRPr="008F7AB8">
        <w:rPr>
          <w:rFonts w:ascii="Times New Roman" w:hAnsi="Times New Roman"/>
          <w:sz w:val="28"/>
          <w:szCs w:val="28"/>
          <w:lang w:val="kk-KZ"/>
        </w:rPr>
        <w:t>»</w:t>
      </w:r>
      <w:r w:rsidRPr="009A31CA">
        <w:rPr>
          <w:rFonts w:ascii="Times New Roman" w:hAnsi="Times New Roman"/>
          <w:sz w:val="28"/>
          <w:szCs w:val="28"/>
          <w:lang w:val="kk-KZ"/>
        </w:rPr>
        <w:t xml:space="preserve"> жақтаушылары </w:t>
      </w:r>
      <w:r w:rsidRPr="008F7AB8">
        <w:rPr>
          <w:rFonts w:ascii="Times New Roman" w:hAnsi="Times New Roman"/>
          <w:sz w:val="28"/>
          <w:szCs w:val="28"/>
          <w:lang w:val="kk-KZ"/>
        </w:rPr>
        <w:t>«</w:t>
      </w:r>
      <w:r w:rsidRPr="009A31CA">
        <w:rPr>
          <w:rFonts w:ascii="Times New Roman" w:hAnsi="Times New Roman"/>
          <w:sz w:val="28"/>
          <w:szCs w:val="28"/>
          <w:lang w:val="kk-KZ"/>
        </w:rPr>
        <w:t>аңғал реформаторлар</w:t>
      </w:r>
      <w:r w:rsidRPr="008F7AB8">
        <w:rPr>
          <w:rFonts w:ascii="Times New Roman" w:hAnsi="Times New Roman"/>
          <w:sz w:val="28"/>
          <w:szCs w:val="28"/>
          <w:lang w:val="kk-KZ"/>
        </w:rPr>
        <w:t xml:space="preserve">» </w:t>
      </w:r>
      <w:r w:rsidRPr="009A31CA">
        <w:rPr>
          <w:rFonts w:ascii="Times New Roman" w:hAnsi="Times New Roman"/>
          <w:sz w:val="28"/>
          <w:szCs w:val="28"/>
          <w:lang w:val="kk-KZ"/>
        </w:rPr>
        <w:t>деп аталуы кездейсоқ емес</w:t>
      </w:r>
      <w:r w:rsidR="00A95BD3">
        <w:rPr>
          <w:rFonts w:ascii="Times New Roman" w:hAnsi="Times New Roman"/>
          <w:sz w:val="28"/>
          <w:szCs w:val="28"/>
          <w:lang w:val="kk-KZ"/>
        </w:rPr>
        <w:t xml:space="preserve"> </w:t>
      </w:r>
      <w:r w:rsidR="00A95BD3" w:rsidRPr="009A31CA">
        <w:rPr>
          <w:rFonts w:ascii="Times New Roman" w:hAnsi="Times New Roman"/>
          <w:bCs/>
          <w:iCs/>
          <w:sz w:val="28"/>
          <w:szCs w:val="28"/>
          <w:lang w:val="kk-KZ"/>
        </w:rPr>
        <w:t>[29]</w:t>
      </w:r>
      <w:r w:rsidR="004B5631" w:rsidRPr="009A31CA">
        <w:rPr>
          <w:rFonts w:ascii="Times New Roman" w:hAnsi="Times New Roman"/>
          <w:sz w:val="28"/>
          <w:szCs w:val="28"/>
          <w:lang w:val="kk-KZ"/>
        </w:rPr>
        <w:t>.</w:t>
      </w:r>
    </w:p>
    <w:p w:rsidR="00B704C0"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Я. Корнайдың зерттеулері оған социализмдегі созылмалы жетіспеушілік туралы қорытынды жасауға мүмкіндік берді. Сонымен қатар, оның айтуынша, </w:t>
      </w:r>
      <w:r w:rsidRPr="008F7AB8">
        <w:rPr>
          <w:rFonts w:ascii="Times New Roman" w:hAnsi="Times New Roman"/>
          <w:sz w:val="28"/>
          <w:szCs w:val="28"/>
          <w:lang w:val="kk-KZ"/>
        </w:rPr>
        <w:t>«</w:t>
      </w:r>
      <w:r w:rsidRPr="009A31CA">
        <w:rPr>
          <w:rFonts w:ascii="Times New Roman" w:hAnsi="Times New Roman"/>
          <w:sz w:val="28"/>
          <w:szCs w:val="28"/>
          <w:lang w:val="kk-KZ"/>
        </w:rPr>
        <w:t>сталиндік классикалық социализм репрессивті және тиімсіз, бірақ тұтас жүйені білдіреді. Реформаланған кезде тұтастық бұзылып, ішкі қайшылықтар күшейе түседі</w:t>
      </w:r>
      <w:r w:rsidRPr="008F7AB8">
        <w:rPr>
          <w:rFonts w:ascii="Times New Roman" w:hAnsi="Times New Roman"/>
          <w:sz w:val="28"/>
          <w:szCs w:val="28"/>
          <w:lang w:val="kk-KZ"/>
        </w:rPr>
        <w:t>»</w:t>
      </w:r>
      <w:r w:rsidRPr="009A31CA">
        <w:rPr>
          <w:rFonts w:ascii="Times New Roman" w:hAnsi="Times New Roman"/>
          <w:sz w:val="28"/>
          <w:szCs w:val="28"/>
          <w:lang w:val="kk-KZ"/>
        </w:rPr>
        <w:t>. Сонымен қатар, жүйенің өзі</w:t>
      </w:r>
      <w:r w:rsidRPr="008F7AB8">
        <w:rPr>
          <w:rFonts w:ascii="Times New Roman" w:hAnsi="Times New Roman"/>
          <w:sz w:val="28"/>
          <w:szCs w:val="28"/>
          <w:lang w:val="kk-KZ"/>
        </w:rPr>
        <w:t xml:space="preserve"> «</w:t>
      </w:r>
      <w:r w:rsidRPr="009A31CA">
        <w:rPr>
          <w:rFonts w:ascii="Times New Roman" w:hAnsi="Times New Roman"/>
          <w:sz w:val="28"/>
          <w:szCs w:val="28"/>
          <w:lang w:val="kk-KZ"/>
        </w:rPr>
        <w:t>ішкі қайшылықтар мен қақтығыстарды тудырады және иррационалды әрекет етеді</w:t>
      </w:r>
      <w:r w:rsidRPr="008F7AB8">
        <w:rPr>
          <w:rFonts w:ascii="Times New Roman" w:hAnsi="Times New Roman"/>
          <w:sz w:val="28"/>
          <w:szCs w:val="28"/>
          <w:lang w:val="kk-KZ"/>
        </w:rPr>
        <w:t>»</w:t>
      </w:r>
      <w:r w:rsidRPr="009A31CA">
        <w:rPr>
          <w:rFonts w:ascii="Times New Roman" w:hAnsi="Times New Roman"/>
          <w:sz w:val="28"/>
          <w:szCs w:val="28"/>
          <w:lang w:val="kk-KZ"/>
        </w:rPr>
        <w:t>.</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Корнайдың пікірінше, жүйенің негізгі институты </w:t>
      </w:r>
      <w:r w:rsidRPr="008F7AB8">
        <w:rPr>
          <w:rFonts w:ascii="Times New Roman" w:hAnsi="Times New Roman"/>
          <w:sz w:val="28"/>
          <w:szCs w:val="28"/>
          <w:lang w:val="kk-KZ"/>
        </w:rPr>
        <w:t>-</w:t>
      </w:r>
      <w:r w:rsidRPr="009A31CA">
        <w:rPr>
          <w:rFonts w:ascii="Times New Roman" w:hAnsi="Times New Roman"/>
          <w:sz w:val="28"/>
          <w:szCs w:val="28"/>
          <w:lang w:val="kk-KZ"/>
        </w:rPr>
        <w:t xml:space="preserve"> бұл бүкіл қоғамды бюрократиялық бақылауды жүзеге асыратын партия және оның аппараты анықтама бойынша тиімсіз. Бірақ бұл тиімсіздік ішінара мессиандық идеология мен насихатпен өтелді. Марксистік идеология протестанттық дін капитализмді күшейткендей, социализмді нығайтты</w:t>
      </w:r>
      <w:r w:rsidR="004B5631" w:rsidRPr="009A31CA">
        <w:rPr>
          <w:rFonts w:ascii="Times New Roman" w:hAnsi="Times New Roman"/>
          <w:sz w:val="28"/>
          <w:szCs w:val="28"/>
          <w:lang w:val="kk-KZ"/>
        </w:rPr>
        <w:t>.</w:t>
      </w:r>
    </w:p>
    <w:p w:rsidR="00B704C0"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Р.Пайпстың </w:t>
      </w:r>
      <w:r w:rsidRPr="008F7AB8">
        <w:rPr>
          <w:rFonts w:ascii="Times New Roman" w:hAnsi="Times New Roman"/>
          <w:sz w:val="28"/>
          <w:szCs w:val="28"/>
          <w:lang w:val="kk-KZ"/>
        </w:rPr>
        <w:t>«</w:t>
      </w:r>
      <w:r w:rsidRPr="009A31CA">
        <w:rPr>
          <w:rFonts w:ascii="Times New Roman" w:hAnsi="Times New Roman"/>
          <w:sz w:val="28"/>
          <w:szCs w:val="28"/>
          <w:lang w:val="kk-KZ"/>
        </w:rPr>
        <w:t xml:space="preserve">Меншік және </w:t>
      </w:r>
      <w:r w:rsidRPr="008F7AB8">
        <w:rPr>
          <w:rFonts w:ascii="Times New Roman" w:hAnsi="Times New Roman"/>
          <w:sz w:val="28"/>
          <w:szCs w:val="28"/>
          <w:lang w:val="kk-KZ"/>
        </w:rPr>
        <w:t>б</w:t>
      </w:r>
      <w:r w:rsidRPr="009A31CA">
        <w:rPr>
          <w:rFonts w:ascii="Times New Roman" w:hAnsi="Times New Roman"/>
          <w:sz w:val="28"/>
          <w:szCs w:val="28"/>
          <w:lang w:val="kk-KZ"/>
        </w:rPr>
        <w:t>остандық</w:t>
      </w:r>
      <w:r w:rsidRPr="008F7AB8">
        <w:rPr>
          <w:rFonts w:ascii="Times New Roman" w:hAnsi="Times New Roman"/>
          <w:sz w:val="28"/>
          <w:szCs w:val="28"/>
          <w:lang w:val="kk-KZ"/>
        </w:rPr>
        <w:t>»</w:t>
      </w:r>
      <w:r w:rsidRPr="009A31CA">
        <w:rPr>
          <w:rFonts w:ascii="Times New Roman" w:hAnsi="Times New Roman"/>
          <w:sz w:val="28"/>
          <w:szCs w:val="28"/>
          <w:lang w:val="kk-KZ"/>
        </w:rPr>
        <w:t xml:space="preserve"> кітабында жазғандай, марксизм </w:t>
      </w:r>
      <w:r w:rsidRPr="008F7AB8">
        <w:rPr>
          <w:rFonts w:ascii="Times New Roman" w:hAnsi="Times New Roman"/>
          <w:sz w:val="28"/>
          <w:szCs w:val="28"/>
          <w:lang w:val="kk-KZ"/>
        </w:rPr>
        <w:t>-</w:t>
      </w:r>
      <w:r w:rsidRPr="009A31CA">
        <w:rPr>
          <w:rFonts w:ascii="Times New Roman" w:hAnsi="Times New Roman"/>
          <w:sz w:val="28"/>
          <w:szCs w:val="28"/>
          <w:lang w:val="kk-KZ"/>
        </w:rPr>
        <w:t xml:space="preserve"> бұл адамзат тарихындағы Кеңес Одағы елдеріне ғана емес, үлкен зиян келтірген ең үлкен утопия. Марксизмнің теориялық негізі, ол, ең алдымен, революциялық идеяға сүйенеді, терең ғылыми емес және өмірмен расталмайды деп санайды. Бұл теориядағы ең бастысы </w:t>
      </w:r>
      <w:r w:rsidRPr="008F7AB8">
        <w:rPr>
          <w:rFonts w:ascii="Times New Roman" w:hAnsi="Times New Roman"/>
          <w:sz w:val="28"/>
          <w:szCs w:val="28"/>
          <w:lang w:val="kk-KZ"/>
        </w:rPr>
        <w:t>-</w:t>
      </w:r>
      <w:r w:rsidRPr="009A31CA">
        <w:rPr>
          <w:rFonts w:ascii="Times New Roman" w:hAnsi="Times New Roman"/>
          <w:sz w:val="28"/>
          <w:szCs w:val="28"/>
          <w:lang w:val="kk-KZ"/>
        </w:rPr>
        <w:t xml:space="preserve"> жеке меншіктен бас тарту. Бірақ бұл экономикалық тарихтың барлық бағытына қайшы келеді. Өмір көрсеткендей, бір кездері тек монархтарға, шіркеуге және жер иелеріне тиесілі жер уақыт өте келе жеке отбасылар мен азаматтардың жеке меншігіне айналды. Барлық мал жеке қолында болды. Бұрынғы социалистік елдерде де жеке меншікке көшу болды.</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Демек, жеке меншік уақытша құбылыс емес, қоғамдық өмірдің тұрақты және кеңейетін негізі болып табылады. Мүлікті жасанды әлеуметтендіру қоғамға жақсы ештеңе бермеді</w:t>
      </w:r>
      <w:r w:rsidR="004B5631" w:rsidRPr="009A31CA">
        <w:rPr>
          <w:rFonts w:ascii="Times New Roman" w:hAnsi="Times New Roman"/>
          <w:sz w:val="28"/>
          <w:szCs w:val="28"/>
          <w:lang w:val="kk-KZ"/>
        </w:rPr>
        <w:t>.</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Марксизмнің табиғаты бойынша адам әлеуметтік, ұжымдық болмыс екендігі туралы тұжырымы өмірмен расталмады. Әрине, тәрбиелеу, білім беру, сондай-ақ мәжбүрлеу арқылы ұжымдық сананы, ұжымдық құндылықтарды қалыптастыруға болады. Бірақ бұл </w:t>
      </w:r>
      <w:r w:rsidRPr="008F7AB8">
        <w:rPr>
          <w:rFonts w:ascii="Times New Roman" w:hAnsi="Times New Roman"/>
          <w:sz w:val="28"/>
          <w:szCs w:val="28"/>
          <w:lang w:val="kk-KZ"/>
        </w:rPr>
        <w:t>«</w:t>
      </w:r>
      <w:r w:rsidRPr="009A31CA">
        <w:rPr>
          <w:rFonts w:ascii="Times New Roman" w:hAnsi="Times New Roman"/>
          <w:sz w:val="28"/>
          <w:szCs w:val="28"/>
          <w:lang w:val="kk-KZ"/>
        </w:rPr>
        <w:t>құндылықтар</w:t>
      </w:r>
      <w:r w:rsidRPr="008F7AB8">
        <w:rPr>
          <w:rFonts w:ascii="Times New Roman" w:hAnsi="Times New Roman"/>
          <w:sz w:val="28"/>
          <w:szCs w:val="28"/>
          <w:lang w:val="kk-KZ"/>
        </w:rPr>
        <w:t>»</w:t>
      </w:r>
      <w:r w:rsidRPr="009A31CA">
        <w:rPr>
          <w:rFonts w:ascii="Times New Roman" w:hAnsi="Times New Roman"/>
          <w:sz w:val="28"/>
          <w:szCs w:val="28"/>
          <w:lang w:val="kk-KZ"/>
        </w:rPr>
        <w:t xml:space="preserve"> егілмеген. Адамның табиғаты, керісінше, индивидуализм мен жеке мүдделерге тән. Пайпстың пікірінше, адамнан жеке құндылықтарды, жеке қызығушылықты алып тастау, мүлікті алып, оны қандай да бір жоғарғы билікке немесе бір </w:t>
      </w:r>
      <w:r w:rsidRPr="008F7AB8">
        <w:rPr>
          <w:rFonts w:ascii="Times New Roman" w:hAnsi="Times New Roman"/>
          <w:sz w:val="28"/>
          <w:szCs w:val="28"/>
          <w:lang w:val="kk-KZ"/>
        </w:rPr>
        <w:t>«</w:t>
      </w:r>
      <w:r w:rsidRPr="009A31CA">
        <w:rPr>
          <w:rFonts w:ascii="Times New Roman" w:hAnsi="Times New Roman"/>
          <w:sz w:val="28"/>
          <w:szCs w:val="28"/>
          <w:lang w:val="kk-KZ"/>
        </w:rPr>
        <w:t>дұрыс</w:t>
      </w:r>
      <w:r w:rsidRPr="008F7AB8">
        <w:rPr>
          <w:rFonts w:ascii="Times New Roman" w:hAnsi="Times New Roman"/>
          <w:sz w:val="28"/>
          <w:szCs w:val="28"/>
          <w:lang w:val="kk-KZ"/>
        </w:rPr>
        <w:t>»</w:t>
      </w:r>
      <w:r w:rsidRPr="009A31CA">
        <w:rPr>
          <w:rFonts w:ascii="Times New Roman" w:hAnsi="Times New Roman"/>
          <w:sz w:val="28"/>
          <w:szCs w:val="28"/>
          <w:lang w:val="kk-KZ"/>
        </w:rPr>
        <w:t xml:space="preserve"> идеяға бағындыру мүмкін емес. Адам еркін болуы керек, өз мүдделеріне сүйене отырып шешім қабылдауы керек</w:t>
      </w:r>
      <w:r w:rsidR="004B5631" w:rsidRPr="009A31CA">
        <w:rPr>
          <w:rFonts w:ascii="Times New Roman" w:hAnsi="Times New Roman"/>
          <w:sz w:val="28"/>
          <w:szCs w:val="28"/>
          <w:lang w:val="kk-KZ"/>
        </w:rPr>
        <w:t>.</w:t>
      </w:r>
    </w:p>
    <w:p w:rsidR="004B5631" w:rsidRPr="009A31CA" w:rsidRDefault="00B704C0"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Өмір диктаторлық және одан да көп тоталитарлық режимдер ұзақ өмір сүрмейтінін және өз елдерінде осындай режимдер орнатып, коммунистер жаңа ештеңе ойлап таппағанын көрсетті. Мұның бәрі, деп жазады Пайпс, Осман империясында, Шыңғысхан мен араб халифатында болды. Мұндай режимдерде экономика сөзсіз дамуға деген ішкі ынталандыруды жоғалтады және сайып </w:t>
      </w:r>
      <w:r w:rsidRPr="009A31CA">
        <w:rPr>
          <w:rFonts w:ascii="Times New Roman" w:hAnsi="Times New Roman"/>
          <w:sz w:val="28"/>
          <w:szCs w:val="28"/>
          <w:lang w:val="kk-KZ"/>
        </w:rPr>
        <w:lastRenderedPageBreak/>
        <w:t xml:space="preserve">келгенде құлдырайды. Пайпстың пікірінше, тағы бір жалған коммунистік идея </w:t>
      </w:r>
      <w:r w:rsidRPr="008F7AB8">
        <w:rPr>
          <w:rFonts w:ascii="Times New Roman" w:hAnsi="Times New Roman"/>
          <w:sz w:val="28"/>
          <w:szCs w:val="28"/>
          <w:lang w:val="kk-KZ"/>
        </w:rPr>
        <w:t>-</w:t>
      </w:r>
      <w:r w:rsidRPr="009A31CA">
        <w:rPr>
          <w:rFonts w:ascii="Times New Roman" w:hAnsi="Times New Roman"/>
          <w:sz w:val="28"/>
          <w:szCs w:val="28"/>
          <w:lang w:val="kk-KZ"/>
        </w:rPr>
        <w:t xml:space="preserve"> теңдік идеясы. Оның пікірінше, теңдік принцип бойынша болуы мүмкін емес. Бұл қарабайыр коммунизмде болған жоқ. Адамдар тең болуы керек жалғыз нәрсе </w:t>
      </w:r>
      <w:r w:rsidRPr="008F7AB8">
        <w:rPr>
          <w:rFonts w:ascii="Times New Roman" w:hAnsi="Times New Roman"/>
          <w:sz w:val="28"/>
          <w:szCs w:val="28"/>
          <w:lang w:val="kk-KZ"/>
        </w:rPr>
        <w:t>-</w:t>
      </w:r>
      <w:r w:rsidRPr="009A31CA">
        <w:rPr>
          <w:rFonts w:ascii="Times New Roman" w:hAnsi="Times New Roman"/>
          <w:sz w:val="28"/>
          <w:szCs w:val="28"/>
          <w:lang w:val="kk-KZ"/>
        </w:rPr>
        <w:t xml:space="preserve"> бостандықта. Бірақ коммунизм оларды одан айырды. </w:t>
      </w:r>
      <w:r w:rsidR="006E2606" w:rsidRPr="009A31CA">
        <w:rPr>
          <w:rFonts w:ascii="Times New Roman" w:hAnsi="Times New Roman"/>
          <w:sz w:val="28"/>
          <w:szCs w:val="28"/>
          <w:lang w:val="kk-KZ"/>
        </w:rPr>
        <w:t>Ол жазады, ұлттандыру-бұл құлдырау, ал әлемдік революцияны жүзеге асыру немесе басқа елдерге коммунизмді енгізу</w:t>
      </w:r>
      <w:r w:rsidR="006E2606" w:rsidRPr="008F7AB8">
        <w:rPr>
          <w:rFonts w:ascii="Times New Roman" w:hAnsi="Times New Roman"/>
          <w:sz w:val="28"/>
          <w:szCs w:val="28"/>
          <w:lang w:val="kk-KZ"/>
        </w:rPr>
        <w:t xml:space="preserve"> </w:t>
      </w:r>
      <w:r w:rsidR="006E2606" w:rsidRPr="009A31CA">
        <w:rPr>
          <w:rFonts w:ascii="Times New Roman" w:hAnsi="Times New Roman"/>
          <w:sz w:val="28"/>
          <w:szCs w:val="28"/>
          <w:lang w:val="kk-KZ"/>
        </w:rPr>
        <w:t>-</w:t>
      </w:r>
      <w:r w:rsidR="006E2606" w:rsidRPr="008F7AB8">
        <w:rPr>
          <w:rFonts w:ascii="Times New Roman" w:hAnsi="Times New Roman"/>
          <w:sz w:val="28"/>
          <w:szCs w:val="28"/>
          <w:lang w:val="kk-KZ"/>
        </w:rPr>
        <w:t xml:space="preserve"> </w:t>
      </w:r>
      <w:r w:rsidR="006E2606" w:rsidRPr="009A31CA">
        <w:rPr>
          <w:rFonts w:ascii="Times New Roman" w:hAnsi="Times New Roman"/>
          <w:sz w:val="28"/>
          <w:szCs w:val="28"/>
          <w:lang w:val="kk-KZ"/>
        </w:rPr>
        <w:t>бұл кеңею мен агрессия</w:t>
      </w:r>
    </w:p>
    <w:p w:rsidR="004B5631" w:rsidRPr="008F7AB8" w:rsidRDefault="006E2606" w:rsidP="008F7AB8">
      <w:pPr>
        <w:ind w:firstLine="567"/>
        <w:jc w:val="both"/>
        <w:rPr>
          <w:rFonts w:ascii="Times New Roman" w:hAnsi="Times New Roman"/>
          <w:sz w:val="28"/>
          <w:szCs w:val="28"/>
        </w:rPr>
      </w:pPr>
      <w:r w:rsidRPr="008F7AB8">
        <w:rPr>
          <w:rFonts w:ascii="Times New Roman" w:hAnsi="Times New Roman"/>
          <w:sz w:val="28"/>
          <w:szCs w:val="28"/>
          <w:lang w:val="kk-KZ"/>
        </w:rPr>
        <w:t>«</w:t>
      </w:r>
      <w:r w:rsidRPr="008F7AB8">
        <w:rPr>
          <w:rFonts w:ascii="Times New Roman" w:hAnsi="Times New Roman"/>
          <w:sz w:val="28"/>
          <w:szCs w:val="28"/>
        </w:rPr>
        <w:t>Пролетарии всех стран, соединяйтесь!</w:t>
      </w:r>
      <w:r w:rsidRPr="008F7AB8">
        <w:rPr>
          <w:rFonts w:ascii="Times New Roman" w:hAnsi="Times New Roman"/>
          <w:sz w:val="28"/>
          <w:szCs w:val="28"/>
          <w:lang w:val="kk-KZ"/>
        </w:rPr>
        <w:t xml:space="preserve">» </w:t>
      </w:r>
      <w:r w:rsidRPr="008F7AB8">
        <w:rPr>
          <w:rFonts w:ascii="Times New Roman" w:hAnsi="Times New Roman"/>
          <w:sz w:val="28"/>
          <w:szCs w:val="28"/>
        </w:rPr>
        <w:t>ұраны</w:t>
      </w:r>
      <w:r w:rsidRPr="008F7AB8">
        <w:rPr>
          <w:rFonts w:ascii="Times New Roman" w:hAnsi="Times New Roman"/>
          <w:sz w:val="28"/>
          <w:szCs w:val="28"/>
          <w:lang w:val="kk-KZ"/>
        </w:rPr>
        <w:t>,</w:t>
      </w:r>
      <w:r w:rsidRPr="008F7AB8">
        <w:rPr>
          <w:rFonts w:ascii="Times New Roman" w:hAnsi="Times New Roman"/>
          <w:sz w:val="28"/>
          <w:szCs w:val="28"/>
        </w:rPr>
        <w:t xml:space="preserve"> Р. Пайпс жалған деп санайды. Пролетарийлер енді өздерінің жұмыс берушілерімен, яғни кәсіпкерлерімен көбірек қосылуда. 1920 жылы Поляк жұмысшылары мен шаруалары Варшава маңындағы шаруалардың Қызыл армиясын талқандады, ал неміс жұмысшылары вет жұмысшыларына қарсы соғысып жатты. Жалған және тапсыз қоғам идеясы. Барлық социалистік елдерде номенклатура болды-нақты эксплуатациялық класс. Жұмысшылар мен шаруалар бірнеше рет осы сыныпқа, социализмге қарсы шықты. Халықаралық коммунистік қозғалыстың ішінде социализмнің әртүрлі модельдері болды. Қытай мен кеңестік социализм, кеңестік және еуропалық коммунизм арасында араздық болды</w:t>
      </w:r>
      <w:r w:rsidR="004B5631" w:rsidRPr="008F7AB8">
        <w:rPr>
          <w:rFonts w:ascii="Times New Roman" w:hAnsi="Times New Roman"/>
          <w:sz w:val="28"/>
          <w:szCs w:val="28"/>
        </w:rPr>
        <w:t>.</w:t>
      </w:r>
    </w:p>
    <w:p w:rsidR="004B5631" w:rsidRPr="008F7AB8" w:rsidRDefault="006E2606" w:rsidP="008F7AB8">
      <w:pPr>
        <w:ind w:firstLine="567"/>
        <w:jc w:val="both"/>
        <w:rPr>
          <w:rFonts w:ascii="Times New Roman" w:hAnsi="Times New Roman"/>
          <w:sz w:val="28"/>
          <w:szCs w:val="28"/>
        </w:rPr>
      </w:pPr>
      <w:r w:rsidRPr="008F7AB8">
        <w:rPr>
          <w:rFonts w:ascii="Times New Roman" w:hAnsi="Times New Roman"/>
          <w:sz w:val="28"/>
          <w:szCs w:val="28"/>
        </w:rPr>
        <w:t xml:space="preserve">Негізінде, социализм, Пайпстың пікірінше, әскери модель бойынша құрылды: күшті армия, еңбек тәртібі, қатаң бағыну, орталықтандырылған басқару және жоспарлау. Бұл модель көптеген нақты, қарапайым және адамдарға түсінікті мақсаттарға жету үшін үлкен ресурстарды жұмылдыруға қабілетті, мысалы, </w:t>
      </w:r>
      <w:r w:rsidRPr="008F7AB8">
        <w:rPr>
          <w:rFonts w:ascii="Times New Roman" w:hAnsi="Times New Roman"/>
          <w:sz w:val="28"/>
          <w:szCs w:val="28"/>
          <w:lang w:val="kk-KZ"/>
        </w:rPr>
        <w:t>«</w:t>
      </w:r>
      <w:r w:rsidRPr="008F7AB8">
        <w:rPr>
          <w:rFonts w:ascii="Times New Roman" w:hAnsi="Times New Roman"/>
          <w:sz w:val="28"/>
          <w:szCs w:val="28"/>
        </w:rPr>
        <w:t>алып тастау және бөлу</w:t>
      </w:r>
      <w:r w:rsidRPr="008F7AB8">
        <w:rPr>
          <w:rFonts w:ascii="Times New Roman" w:hAnsi="Times New Roman"/>
          <w:sz w:val="28"/>
          <w:szCs w:val="28"/>
          <w:lang w:val="kk-KZ"/>
        </w:rPr>
        <w:t>»</w:t>
      </w:r>
      <w:r w:rsidRPr="008F7AB8">
        <w:rPr>
          <w:rFonts w:ascii="Times New Roman" w:hAnsi="Times New Roman"/>
          <w:sz w:val="28"/>
          <w:szCs w:val="28"/>
        </w:rPr>
        <w:t xml:space="preserve">, </w:t>
      </w:r>
      <w:r w:rsidRPr="008F7AB8">
        <w:rPr>
          <w:rFonts w:ascii="Times New Roman" w:hAnsi="Times New Roman"/>
          <w:sz w:val="28"/>
          <w:szCs w:val="28"/>
          <w:lang w:val="kk-KZ"/>
        </w:rPr>
        <w:t>«</w:t>
      </w:r>
      <w:r w:rsidRPr="008F7AB8">
        <w:rPr>
          <w:rFonts w:ascii="Times New Roman" w:hAnsi="Times New Roman"/>
          <w:sz w:val="28"/>
          <w:szCs w:val="28"/>
        </w:rPr>
        <w:t>коммунизм құрылысын</w:t>
      </w:r>
      <w:r w:rsidRPr="008F7AB8">
        <w:rPr>
          <w:rFonts w:ascii="Times New Roman" w:hAnsi="Times New Roman"/>
          <w:sz w:val="28"/>
          <w:szCs w:val="28"/>
          <w:lang w:val="kk-KZ"/>
        </w:rPr>
        <w:t>»</w:t>
      </w:r>
      <w:r w:rsidRPr="008F7AB8">
        <w:rPr>
          <w:rFonts w:ascii="Times New Roman" w:hAnsi="Times New Roman"/>
          <w:sz w:val="28"/>
          <w:szCs w:val="28"/>
        </w:rPr>
        <w:t xml:space="preserve"> ұйымдастыру, атом немесе сутегі бомбасын жасау. Бірақ жұмылдыру батысында жеке адам да, жалпы қоғам да ұзақ уақыт өмір сүре алмайды. Эрозия кезеңі, экономикалық дамудың осындай моделінің жойылуы және әлеуметтік жүйенің реформалары, егер олар жаңа жағдайларға, өзін-өзі дамытуға бейімделе алмаса, сөзсіз оны өзін-өзі жоюға әкеледі</w:t>
      </w:r>
      <w:r w:rsidR="004B5631" w:rsidRPr="008F7AB8">
        <w:rPr>
          <w:rFonts w:ascii="Times New Roman" w:hAnsi="Times New Roman"/>
          <w:sz w:val="28"/>
          <w:szCs w:val="28"/>
        </w:rPr>
        <w:t>.</w:t>
      </w:r>
    </w:p>
    <w:p w:rsidR="004B5631" w:rsidRPr="008F7AB8" w:rsidRDefault="006E2606" w:rsidP="008F7AB8">
      <w:pPr>
        <w:ind w:firstLine="567"/>
        <w:jc w:val="both"/>
        <w:rPr>
          <w:rFonts w:ascii="Times New Roman" w:hAnsi="Times New Roman"/>
          <w:sz w:val="28"/>
          <w:szCs w:val="28"/>
        </w:rPr>
      </w:pPr>
      <w:r w:rsidRPr="008F7AB8">
        <w:rPr>
          <w:rFonts w:ascii="Times New Roman" w:hAnsi="Times New Roman"/>
          <w:sz w:val="28"/>
          <w:szCs w:val="28"/>
        </w:rPr>
        <w:t xml:space="preserve">Батыс кеңесшілері ХХ ғасырда коммунизм әлеуметтік таптық тазарулар мен репрессиялардың нәтижесінде шамамен 100 миллион адамның өмірін қиды, оның ішінде Қытайда </w:t>
      </w:r>
      <w:r w:rsidRPr="008F7AB8">
        <w:rPr>
          <w:rFonts w:ascii="Times New Roman" w:hAnsi="Times New Roman"/>
          <w:sz w:val="28"/>
          <w:szCs w:val="28"/>
          <w:lang w:val="kk-KZ"/>
        </w:rPr>
        <w:t>-</w:t>
      </w:r>
      <w:r w:rsidRPr="008F7AB8">
        <w:rPr>
          <w:rFonts w:ascii="Times New Roman" w:hAnsi="Times New Roman"/>
          <w:sz w:val="28"/>
          <w:szCs w:val="28"/>
        </w:rPr>
        <w:t xml:space="preserve"> 65 миллион және КСРО </w:t>
      </w:r>
      <w:r w:rsidRPr="008F7AB8">
        <w:rPr>
          <w:rFonts w:ascii="Times New Roman" w:hAnsi="Times New Roman"/>
          <w:sz w:val="28"/>
          <w:szCs w:val="28"/>
          <w:lang w:val="kk-KZ"/>
        </w:rPr>
        <w:t>-</w:t>
      </w:r>
      <w:r w:rsidRPr="008F7AB8">
        <w:rPr>
          <w:rFonts w:ascii="Times New Roman" w:hAnsi="Times New Roman"/>
          <w:sz w:val="28"/>
          <w:szCs w:val="28"/>
        </w:rPr>
        <w:t xml:space="preserve"> да-20 миллион адам. Бұл екі дүниежүзілік соғыста адамзат жоғалтқаннан гөрі көп. Көптеген кеңесологтар сталиндік социализм мен Гитлердің ұлттық социализмінің, яғни фашизмнің көптеген жалпы белгілеріне назар аударды</w:t>
      </w:r>
      <w:r w:rsidR="004B5631" w:rsidRPr="008F7AB8">
        <w:rPr>
          <w:rFonts w:ascii="Times New Roman" w:hAnsi="Times New Roman"/>
          <w:sz w:val="28"/>
          <w:szCs w:val="28"/>
        </w:rPr>
        <w:t>.</w:t>
      </w:r>
    </w:p>
    <w:p w:rsidR="004B5631" w:rsidRPr="008F7AB8" w:rsidRDefault="006E2606" w:rsidP="008F7AB8">
      <w:pPr>
        <w:ind w:firstLine="567"/>
        <w:jc w:val="both"/>
        <w:rPr>
          <w:rFonts w:ascii="Times New Roman" w:hAnsi="Times New Roman"/>
          <w:sz w:val="28"/>
          <w:szCs w:val="28"/>
        </w:rPr>
      </w:pPr>
      <w:r w:rsidRPr="008F7AB8">
        <w:rPr>
          <w:rFonts w:ascii="Times New Roman" w:hAnsi="Times New Roman"/>
          <w:sz w:val="28"/>
          <w:szCs w:val="28"/>
        </w:rPr>
        <w:t xml:space="preserve">Ұлыбританияның премьер-министрі М.Тэтчер коммунизмге деген көзқарасын осылай білдірді: </w:t>
      </w:r>
      <w:r w:rsidRPr="008F7AB8">
        <w:rPr>
          <w:rFonts w:ascii="Times New Roman" w:hAnsi="Times New Roman"/>
          <w:sz w:val="28"/>
          <w:szCs w:val="28"/>
          <w:lang w:val="kk-KZ"/>
        </w:rPr>
        <w:t>«</w:t>
      </w:r>
      <w:r w:rsidRPr="008F7AB8">
        <w:rPr>
          <w:rFonts w:ascii="Times New Roman" w:hAnsi="Times New Roman"/>
          <w:sz w:val="28"/>
          <w:szCs w:val="28"/>
        </w:rPr>
        <w:t>Коммунизм адам табиғатының болмысына қарсы шығуға тырысты, сондықтан мүмкін болмады. Оның жеке ерекшеліктерін теңестіруге деген ұмтылысы жеке дарындарды жұмылдыруға мүмкіндік бермеді, бұл материалдық құндылықтарды құру үшін өте маңызды. Ол жандарды ғана емес, қоғамның өзін де азайтты. Адамдарды мәжбүрлеудің орнына ынталандыратын және осылайша ең жақсысын табатын еркін жүйеге қарсы тұрғанда, коммунизм ақыры сәтсіздікке ұшырауы керек еді. Ленин жүйені құруға Маркстен кем емес үлес қосты. Немістердің кең және қатал теориялары қатыгез болды, зорлық-зомбылықты патшалықтың репрессиялық атмосферасында өмір сүрген орыстар жүзеге асырды</w:t>
      </w:r>
      <w:r w:rsidRPr="008F7AB8">
        <w:rPr>
          <w:rFonts w:ascii="Times New Roman" w:hAnsi="Times New Roman"/>
          <w:sz w:val="28"/>
          <w:szCs w:val="28"/>
          <w:lang w:val="kk-KZ"/>
        </w:rPr>
        <w:t>»</w:t>
      </w:r>
      <w:r w:rsidR="004B5631" w:rsidRPr="008F7AB8">
        <w:rPr>
          <w:rFonts w:ascii="Times New Roman" w:hAnsi="Times New Roman"/>
          <w:sz w:val="28"/>
          <w:szCs w:val="28"/>
        </w:rPr>
        <w:t>.</w:t>
      </w:r>
    </w:p>
    <w:p w:rsidR="004B5631" w:rsidRPr="008F7AB8" w:rsidRDefault="006E2606" w:rsidP="008F7AB8">
      <w:pPr>
        <w:ind w:firstLine="567"/>
        <w:jc w:val="both"/>
        <w:rPr>
          <w:rFonts w:ascii="Times New Roman" w:hAnsi="Times New Roman"/>
          <w:sz w:val="28"/>
          <w:szCs w:val="28"/>
        </w:rPr>
      </w:pPr>
      <w:r w:rsidRPr="008F7AB8">
        <w:rPr>
          <w:rFonts w:ascii="Times New Roman" w:hAnsi="Times New Roman"/>
          <w:sz w:val="28"/>
          <w:szCs w:val="28"/>
        </w:rPr>
        <w:lastRenderedPageBreak/>
        <w:t xml:space="preserve">КСРО ыдырағаннан кейін әйгілі американдық кеңес беруші Д. Берлинер сұрақ қойды: Социалистік жоспарлау жүйесінің сәтсіздігіне кім кінәлі </w:t>
      </w:r>
      <w:r w:rsidRPr="008F7AB8">
        <w:rPr>
          <w:rFonts w:ascii="Times New Roman" w:hAnsi="Times New Roman"/>
          <w:sz w:val="28"/>
          <w:szCs w:val="28"/>
          <w:lang w:val="kk-KZ"/>
        </w:rPr>
        <w:t>-</w:t>
      </w:r>
      <w:r w:rsidRPr="008F7AB8">
        <w:rPr>
          <w:rFonts w:ascii="Times New Roman" w:hAnsi="Times New Roman"/>
          <w:sz w:val="28"/>
          <w:szCs w:val="28"/>
        </w:rPr>
        <w:t xml:space="preserve"> жүйенің өзі немесе оның басшылары? Бұл </w:t>
      </w:r>
      <w:r w:rsidRPr="008F7AB8">
        <w:rPr>
          <w:rFonts w:ascii="Times New Roman" w:hAnsi="Times New Roman"/>
          <w:sz w:val="28"/>
          <w:szCs w:val="28"/>
          <w:lang w:val="kk-KZ"/>
        </w:rPr>
        <w:t>«</w:t>
      </w:r>
      <w:r w:rsidRPr="008F7AB8">
        <w:rPr>
          <w:rFonts w:ascii="Times New Roman" w:hAnsi="Times New Roman"/>
          <w:sz w:val="28"/>
          <w:szCs w:val="28"/>
        </w:rPr>
        <w:t>жылқы мен джокей</w:t>
      </w:r>
      <w:r w:rsidRPr="008F7AB8">
        <w:rPr>
          <w:rFonts w:ascii="Times New Roman" w:hAnsi="Times New Roman"/>
          <w:sz w:val="28"/>
          <w:szCs w:val="28"/>
          <w:lang w:val="kk-KZ"/>
        </w:rPr>
        <w:t>»</w:t>
      </w:r>
      <w:r w:rsidRPr="008F7AB8">
        <w:rPr>
          <w:rFonts w:ascii="Times New Roman" w:hAnsi="Times New Roman"/>
          <w:sz w:val="28"/>
          <w:szCs w:val="28"/>
        </w:rPr>
        <w:t xml:space="preserve"> туралы классикалық сұрақ болды. Жылқының өзі кінәлі екені белгілі болды, яғни жүйе</w:t>
      </w:r>
      <w:r w:rsidR="004B5631" w:rsidRPr="008F7AB8">
        <w:rPr>
          <w:rFonts w:ascii="Times New Roman" w:hAnsi="Times New Roman"/>
          <w:sz w:val="28"/>
          <w:szCs w:val="28"/>
        </w:rPr>
        <w:t>.</w:t>
      </w:r>
    </w:p>
    <w:p w:rsidR="006E2606" w:rsidRPr="008F7AB8" w:rsidRDefault="006E2606" w:rsidP="008F7AB8">
      <w:pPr>
        <w:ind w:firstLine="567"/>
        <w:jc w:val="both"/>
        <w:rPr>
          <w:rFonts w:ascii="Times New Roman" w:hAnsi="Times New Roman"/>
          <w:sz w:val="28"/>
          <w:szCs w:val="28"/>
        </w:rPr>
      </w:pPr>
    </w:p>
    <w:p w:rsidR="006E2606" w:rsidRPr="008F7AB8" w:rsidRDefault="006E2606"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 xml:space="preserve">6.2 </w:t>
      </w:r>
      <w:r w:rsidR="0003086E" w:rsidRPr="008F7AB8">
        <w:rPr>
          <w:rFonts w:ascii="Times New Roman" w:hAnsi="Times New Roman"/>
          <w:b/>
          <w:sz w:val="28"/>
          <w:szCs w:val="28"/>
          <w:lang w:val="kk-KZ"/>
        </w:rPr>
        <w:t>Өндірістің қарқыны, көлемі және пропорциясы</w:t>
      </w:r>
    </w:p>
    <w:p w:rsidR="006E2606" w:rsidRPr="008F7AB8" w:rsidRDefault="006E2606" w:rsidP="008F7AB8">
      <w:pPr>
        <w:ind w:firstLine="567"/>
        <w:jc w:val="both"/>
        <w:rPr>
          <w:rFonts w:ascii="Times New Roman" w:hAnsi="Times New Roman"/>
          <w:sz w:val="28"/>
          <w:szCs w:val="28"/>
          <w:lang w:val="kk-KZ"/>
        </w:rPr>
      </w:pPr>
    </w:p>
    <w:p w:rsidR="006E2606" w:rsidRPr="008F7AB8" w:rsidRDefault="0003086E" w:rsidP="008F7AB8">
      <w:pPr>
        <w:ind w:firstLine="567"/>
        <w:jc w:val="both"/>
        <w:rPr>
          <w:rFonts w:ascii="Times New Roman" w:hAnsi="Times New Roman"/>
          <w:sz w:val="28"/>
          <w:szCs w:val="28"/>
        </w:rPr>
      </w:pPr>
      <w:r w:rsidRPr="008F7AB8">
        <w:rPr>
          <w:rFonts w:ascii="Times New Roman" w:hAnsi="Times New Roman"/>
          <w:sz w:val="28"/>
          <w:szCs w:val="28"/>
        </w:rPr>
        <w:t>Батыс кеңесологиясы бұл мәселелерге ерекше назар аударды. Екінші дүниежүзілік соғысқа дейін оның өкілдеріне кеңестік экономикалық статистика едәуір дәрежеде (мысалы, ауылшаруашылық өндірісі мен көлік тасымалының өсу қарқынын қоспағанда) әдейі бұрмаланғаны белгілі болды. Негізінен, Батыс кеңесологиясы кеңестік экономика туралы балама статистикалық мәліметтер базасын қалыптастырды. Кеңес экономистері күш-жігерін үш негізгі бағытқа шоғырландырды</w:t>
      </w:r>
      <w:r w:rsidR="006E2606" w:rsidRPr="008F7AB8">
        <w:rPr>
          <w:rFonts w:ascii="Times New Roman" w:hAnsi="Times New Roman"/>
          <w:sz w:val="28"/>
          <w:szCs w:val="28"/>
        </w:rPr>
        <w:t>.</w:t>
      </w:r>
    </w:p>
    <w:p w:rsidR="0003086E" w:rsidRPr="008F7AB8" w:rsidRDefault="0003086E" w:rsidP="008F7AB8">
      <w:pPr>
        <w:ind w:firstLine="567"/>
        <w:jc w:val="both"/>
        <w:rPr>
          <w:rFonts w:ascii="Times New Roman" w:hAnsi="Times New Roman"/>
          <w:sz w:val="28"/>
          <w:szCs w:val="28"/>
        </w:rPr>
      </w:pPr>
      <w:r w:rsidRPr="008F7AB8">
        <w:rPr>
          <w:rFonts w:ascii="Times New Roman" w:hAnsi="Times New Roman"/>
          <w:sz w:val="28"/>
          <w:szCs w:val="28"/>
        </w:rPr>
        <w:t>Біріншіден, белгілі бір көрсеткіштерді, олардың формулалары мен классификациясын анықтаудың кеңестік әдістемесін түсіну қажет болды. КСРО-да сөздіктер мен анықтамалықтар сирек шығарылды, олар толық емес болды, сондықтан, мысалы, белгілі бір өнім қандай бағамен есептелгенін және қандай формула қолданылғанын түсіну үшін ондаған кеңестік кітаптар мен мақалаларды қарау керек болды.</w:t>
      </w:r>
    </w:p>
    <w:p w:rsidR="006E2606" w:rsidRPr="008F7AB8" w:rsidRDefault="0003086E" w:rsidP="008F7AB8">
      <w:pPr>
        <w:ind w:firstLine="567"/>
        <w:jc w:val="both"/>
        <w:rPr>
          <w:rFonts w:ascii="Times New Roman" w:hAnsi="Times New Roman"/>
          <w:sz w:val="28"/>
          <w:szCs w:val="28"/>
        </w:rPr>
      </w:pPr>
      <w:r w:rsidRPr="008F7AB8">
        <w:rPr>
          <w:rFonts w:ascii="Times New Roman" w:hAnsi="Times New Roman"/>
          <w:sz w:val="28"/>
          <w:szCs w:val="28"/>
        </w:rPr>
        <w:t>Екіншіден, көптеген статистикалық мәліметтерге жеке баға беру қажет болды, олар туралы ақпарат ашық баспада болмаған немесе елеулі бұрмаланулар болған</w:t>
      </w:r>
      <w:r w:rsidR="006E2606" w:rsidRPr="008F7AB8">
        <w:rPr>
          <w:rFonts w:ascii="Times New Roman" w:hAnsi="Times New Roman"/>
          <w:sz w:val="28"/>
          <w:szCs w:val="28"/>
        </w:rPr>
        <w:t>.</w:t>
      </w:r>
    </w:p>
    <w:p w:rsidR="0003086E" w:rsidRPr="008F7AB8" w:rsidRDefault="0003086E" w:rsidP="008F7AB8">
      <w:pPr>
        <w:ind w:firstLine="567"/>
        <w:jc w:val="both"/>
        <w:rPr>
          <w:rFonts w:ascii="Times New Roman" w:hAnsi="Times New Roman"/>
          <w:sz w:val="28"/>
          <w:szCs w:val="28"/>
        </w:rPr>
      </w:pPr>
      <w:r w:rsidRPr="008F7AB8">
        <w:rPr>
          <w:rFonts w:ascii="Times New Roman" w:hAnsi="Times New Roman"/>
          <w:sz w:val="28"/>
          <w:szCs w:val="28"/>
        </w:rPr>
        <w:t xml:space="preserve">Үшіншіден, батыстық әдіснамаға сәйкес кеңестік агрегатталған құн көрсеткіштерін немесе индекстерді қайта есептеу қажет болды (мысалы, материалдық өндіріс саласында өндірілген өнімді ғана есепке алатын кеңестік ұлттық табысты </w:t>
      </w:r>
      <w:r w:rsidR="0006128B" w:rsidRPr="008F7AB8">
        <w:rPr>
          <w:rFonts w:ascii="Times New Roman" w:hAnsi="Times New Roman"/>
          <w:sz w:val="28"/>
          <w:szCs w:val="28"/>
          <w:lang w:val="kk-KZ"/>
        </w:rPr>
        <w:t>б</w:t>
      </w:r>
      <w:r w:rsidRPr="008F7AB8">
        <w:rPr>
          <w:rFonts w:ascii="Times New Roman" w:hAnsi="Times New Roman"/>
          <w:sz w:val="28"/>
          <w:szCs w:val="28"/>
        </w:rPr>
        <w:t>атыс ЖҰӨ-ге немесе өнеркәсіптің жалпы өнімін қосылған құнға қайта есептеу).</w:t>
      </w:r>
    </w:p>
    <w:p w:rsidR="006E2606" w:rsidRPr="008F7AB8" w:rsidRDefault="0003086E" w:rsidP="008F7AB8">
      <w:pPr>
        <w:ind w:firstLine="567"/>
        <w:jc w:val="both"/>
        <w:rPr>
          <w:rFonts w:ascii="Times New Roman" w:hAnsi="Times New Roman"/>
          <w:sz w:val="28"/>
          <w:szCs w:val="28"/>
        </w:rPr>
      </w:pPr>
      <w:r w:rsidRPr="008F7AB8">
        <w:rPr>
          <w:rFonts w:ascii="Times New Roman" w:hAnsi="Times New Roman"/>
          <w:sz w:val="28"/>
          <w:szCs w:val="28"/>
        </w:rPr>
        <w:t xml:space="preserve">Кеңестік экономиканың өсу қарқынын балама бағалаумен танымал ағылшын экономисі К. Кларк, американдық Кеңес ғалымдары А. Бергсон, Н. Ясный, А. Беккер, Н. Каплан, </w:t>
      </w:r>
      <w:r w:rsidR="0006128B" w:rsidRPr="008F7AB8">
        <w:rPr>
          <w:rFonts w:ascii="Times New Roman" w:hAnsi="Times New Roman"/>
          <w:sz w:val="28"/>
          <w:szCs w:val="28"/>
        </w:rPr>
        <w:t>С</w:t>
      </w:r>
      <w:r w:rsidRPr="008F7AB8">
        <w:rPr>
          <w:rFonts w:ascii="Times New Roman" w:hAnsi="Times New Roman"/>
          <w:sz w:val="28"/>
          <w:szCs w:val="28"/>
        </w:rPr>
        <w:t>. Кон, У. Нуттер және басқалар айналысты, әдетте, олар есептеген кеңестік ЖІӨ-нің, ұлттық табыстың немесе өнеркәсіптік өндірістің жылдық немесе орташа жылдық өсу қарқыны кеңестік ресми деректерден екі есе төмен болды</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 xml:space="preserve">Өкінішке орай, </w:t>
      </w:r>
      <w:r w:rsidRPr="008F7AB8">
        <w:rPr>
          <w:rFonts w:ascii="Times New Roman" w:hAnsi="Times New Roman"/>
          <w:sz w:val="28"/>
          <w:szCs w:val="28"/>
          <w:lang w:val="kk-KZ"/>
        </w:rPr>
        <w:t>к</w:t>
      </w:r>
      <w:r w:rsidRPr="008F7AB8">
        <w:rPr>
          <w:rFonts w:ascii="Times New Roman" w:hAnsi="Times New Roman"/>
          <w:sz w:val="28"/>
          <w:szCs w:val="28"/>
        </w:rPr>
        <w:t>еңестік экономистердің барлық бұрынғы жұмыстары бұрмаланған ресми статистикаға негізделгенін және, демек, бұрмаланудың мөрін алып жүргенін мойындауымыз керек. Рас, тіпті ресми статистика негізінде де кеңестік экономикалық модель үшін жағымсыз немесе сыни тұжырымдар жасауға болады, бірақ қайта құру кезеңіне дейін кеңес экономистерінің ешқайсысы мұны жасаған жоқ. Кеңесшілерге қандай да бір мағынада оңайырақ болды: олар кеңес экономикасын сипаттайтын бейресми мәліметтермен еркін жұмыс істеді. Бірақ оларды алу үшін ондаған жылдар бойы қажырлы және өте ауыр жұмыс қажет болды</w:t>
      </w:r>
      <w:r w:rsidR="006E2606" w:rsidRPr="008F7AB8">
        <w:rPr>
          <w:rFonts w:ascii="Times New Roman" w:hAnsi="Times New Roman"/>
          <w:sz w:val="28"/>
          <w:szCs w:val="28"/>
        </w:rPr>
        <w:t>.</w:t>
      </w:r>
    </w:p>
    <w:p w:rsidR="0006128B"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lastRenderedPageBreak/>
        <w:t>Өткен ғасырдың 30-жылдарында КСРО-ның батыстағы экономикалық өсу қарқыны туралы ресми статистика деректерінің дәлдігі мен сенімділігі күмән тудырды. Бұл туралы бірінші болып 1917 жылы уақытша Үкіметте өнеркәсіп министрі болған және кейіннен Прагада эмиграцияда болған белгілі ресейлік экономист С.Прокопович мәлімдеді. Ол 20-жылдардағы КСРО-дағы ұлттық табыстың өсу қарқыны туралы ресми мәліметтер жазды. олар 1913 жылы өндірілген ұқсас тауарлардың сапасымен салыстырғанда кеңестік тауарлар сапасының төмендеуін ескермейді, сондықтан олар жоғары бағаланады.</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Кейіннен кеңестік экономикалық статистиканың маңызды бөлігі жіктелген кезде, Батыстың оның сапасы мен сенімділігіне деген сенімсіздігі артты. Уақыт өте келе бұл балама бағалардың көшуіне, Батыста бірқатар кеңестік мектептердің құрылуына себеп болды</w:t>
      </w:r>
      <w:r w:rsidR="006E2606" w:rsidRPr="008F7AB8">
        <w:rPr>
          <w:rFonts w:ascii="Times New Roman" w:hAnsi="Times New Roman"/>
          <w:sz w:val="28"/>
          <w:szCs w:val="28"/>
        </w:rPr>
        <w:t>.</w:t>
      </w:r>
    </w:p>
    <w:p w:rsidR="0006128B"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 xml:space="preserve">1939 және 1940 жылдары К. Кларк КСРО-дағы ұлттық табыстың өсу қарқынына балама баға берген екі кітап шығарды. Олар ресми деңгейден бірнеше есе төмен болды: 1928-1934 жылдары </w:t>
      </w:r>
      <w:r w:rsidRPr="008F7AB8">
        <w:rPr>
          <w:rFonts w:ascii="Times New Roman" w:hAnsi="Times New Roman"/>
          <w:sz w:val="28"/>
          <w:szCs w:val="28"/>
          <w:lang w:val="kk-KZ"/>
        </w:rPr>
        <w:t>-</w:t>
      </w:r>
      <w:r w:rsidRPr="008F7AB8">
        <w:rPr>
          <w:rFonts w:ascii="Times New Roman" w:hAnsi="Times New Roman"/>
          <w:sz w:val="28"/>
          <w:szCs w:val="28"/>
        </w:rPr>
        <w:t xml:space="preserve"> 7,2 есе, 1934-1937 жылдары </w:t>
      </w:r>
      <w:r w:rsidRPr="008F7AB8">
        <w:rPr>
          <w:rFonts w:ascii="Times New Roman" w:hAnsi="Times New Roman"/>
          <w:sz w:val="28"/>
          <w:szCs w:val="28"/>
          <w:lang w:val="kk-KZ"/>
        </w:rPr>
        <w:t>-</w:t>
      </w:r>
      <w:r w:rsidRPr="008F7AB8">
        <w:rPr>
          <w:rFonts w:ascii="Times New Roman" w:hAnsi="Times New Roman"/>
          <w:sz w:val="28"/>
          <w:szCs w:val="28"/>
        </w:rPr>
        <w:t xml:space="preserve"> 4,5 есе. Кейіннен бұл бағалаулар нақты бағаланбағаны белгілі болды.</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 xml:space="preserve">Өткен ғасырдың 40-50-ші жылдарында Батыс кеңесшілері кеңестік экономикалық статистиканы осылай сипаттады: біріншіден, оның кейбір деректері ғана сенімді (мысалы, заттай түрдегі өнім шығару, транс-порттың жүк айналымы, ауылшаруашылық өндірісінің индексі); екіншіден, ол қос стандарт принципіне негізделген-сенімді </w:t>
      </w:r>
      <w:r w:rsidRPr="008F7AB8">
        <w:rPr>
          <w:rFonts w:ascii="Times New Roman" w:hAnsi="Times New Roman"/>
          <w:sz w:val="28"/>
          <w:szCs w:val="28"/>
          <w:lang w:val="kk-KZ"/>
        </w:rPr>
        <w:t>-</w:t>
      </w:r>
      <w:r w:rsidRPr="008F7AB8">
        <w:rPr>
          <w:rFonts w:ascii="Times New Roman" w:hAnsi="Times New Roman"/>
          <w:sz w:val="28"/>
          <w:szCs w:val="28"/>
        </w:rPr>
        <w:t xml:space="preserve"> бірақ сенімді құпия деректер ел басшылығына ұсынылады, ал елдегі жағдайды безендіретін тауарлық емес деректер жариялауға және насихаттауға арналған. Екінші болжам кейіннен расталмады</w:t>
      </w:r>
      <w:r w:rsidR="006E2606" w:rsidRPr="008F7AB8">
        <w:rPr>
          <w:rFonts w:ascii="Times New Roman" w:hAnsi="Times New Roman"/>
          <w:sz w:val="28"/>
          <w:szCs w:val="28"/>
        </w:rPr>
        <w:t>.</w:t>
      </w:r>
    </w:p>
    <w:p w:rsidR="0006128B"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40-жылдардың аяғы мен 50</w:t>
      </w:r>
      <w:r w:rsidRPr="008F7AB8">
        <w:rPr>
          <w:rFonts w:ascii="Times New Roman" w:hAnsi="Times New Roman"/>
          <w:sz w:val="28"/>
          <w:szCs w:val="28"/>
          <w:lang w:val="kk-KZ"/>
        </w:rPr>
        <w:t>-</w:t>
      </w:r>
      <w:r w:rsidRPr="008F7AB8">
        <w:rPr>
          <w:rFonts w:ascii="Times New Roman" w:hAnsi="Times New Roman"/>
          <w:sz w:val="28"/>
          <w:szCs w:val="28"/>
        </w:rPr>
        <w:t xml:space="preserve">жылдардың басында Батыс және, ең алдымен, американдық кеңесологтар (А. Бергсон, А.Гершенкрон, Г. Гроссман, Н. Ясный және т. б.) көптеген зерттеулер жүргізді, олардың нәтижелері қоғамда және үкіметтік ортада үлкен резонанс тудырған көптеген семинарлар мен конференцияларда кеңінен талқыланды. Мұның бәрі қырғи қабақ соғыстың өршуіне, </w:t>
      </w:r>
      <w:r w:rsidRPr="008F7AB8">
        <w:rPr>
          <w:rFonts w:ascii="Times New Roman" w:hAnsi="Times New Roman"/>
          <w:sz w:val="28"/>
          <w:szCs w:val="28"/>
          <w:lang w:val="kk-KZ"/>
        </w:rPr>
        <w:t>«</w:t>
      </w:r>
      <w:r w:rsidRPr="008F7AB8">
        <w:rPr>
          <w:rFonts w:ascii="Times New Roman" w:hAnsi="Times New Roman"/>
          <w:sz w:val="28"/>
          <w:szCs w:val="28"/>
        </w:rPr>
        <w:t>екі жүйенің</w:t>
      </w:r>
      <w:r w:rsidRPr="008F7AB8">
        <w:rPr>
          <w:rFonts w:ascii="Times New Roman" w:hAnsi="Times New Roman"/>
          <w:sz w:val="28"/>
          <w:szCs w:val="28"/>
          <w:lang w:val="kk-KZ"/>
        </w:rPr>
        <w:t>»</w:t>
      </w:r>
      <w:r w:rsidRPr="008F7AB8">
        <w:rPr>
          <w:rFonts w:ascii="Times New Roman" w:hAnsi="Times New Roman"/>
          <w:sz w:val="28"/>
          <w:szCs w:val="28"/>
        </w:rPr>
        <w:t xml:space="preserve"> күресіне және басқа себептерге байланысты болды</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 xml:space="preserve">Сонымен, Н. Ясный, К. Кларк сияқты, КСРО Халық шаруашылығы мен өнеркәсібінің көптеген салалары бойынша баға мен өнім индекстерін есептеді, сонымен бірге өкіл өнімдерінің едәуір кең жиынтығын қолданды. Оның есептеулеріне сәйкес, өсу қарқыны да ресми деңгейден едәуір төмен болды (оның мәліметтері бойынша, 1927-1940 жылдары КСР </w:t>
      </w:r>
      <w:r w:rsidRPr="008F7AB8">
        <w:rPr>
          <w:rFonts w:ascii="Times New Roman" w:hAnsi="Times New Roman"/>
          <w:sz w:val="28"/>
          <w:szCs w:val="28"/>
          <w:lang w:val="kk-KZ"/>
        </w:rPr>
        <w:t>-</w:t>
      </w:r>
      <w:r w:rsidRPr="008F7AB8">
        <w:rPr>
          <w:rFonts w:ascii="Times New Roman" w:hAnsi="Times New Roman"/>
          <w:sz w:val="28"/>
          <w:szCs w:val="28"/>
        </w:rPr>
        <w:t xml:space="preserve">ның Ұлттық кірісі 2,2 есе, ресми мәліметтер бойынша </w:t>
      </w:r>
      <w:r w:rsidRPr="008F7AB8">
        <w:rPr>
          <w:rFonts w:ascii="Times New Roman" w:hAnsi="Times New Roman"/>
          <w:sz w:val="28"/>
          <w:szCs w:val="28"/>
          <w:lang w:val="kk-KZ"/>
        </w:rPr>
        <w:t>-</w:t>
      </w:r>
      <w:r w:rsidRPr="008F7AB8">
        <w:rPr>
          <w:rFonts w:ascii="Times New Roman" w:hAnsi="Times New Roman"/>
          <w:sz w:val="28"/>
          <w:szCs w:val="28"/>
        </w:rPr>
        <w:t xml:space="preserve"> 5,6 есе, 1947-1953 жылдары-сәйкесінше 1,6 және 2,4 есе өсті)</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 xml:space="preserve">Н. Ясныйдың бағалауы бойынша КСРО-да ұлттық табыс пен өнеркәсіптік өндірістің ең жоғары өсу қарқыны 30-шы жылдары емес, 50-ші жылдары болды, бұл кеңестік ресми мәліметтерден түбегейлі ерекшеленді; 1931 және 1932 жылдары КСРО-да ұлттық табыстың абсолютті төмендеуі болды, бұл сөзсіз байланысты болды күштеп ұжымдастырудың шығындары.  Кеңестік ресми деректер мұндай нәрсені ашпағаны анық. Бұған қоса, ұжымдастыру процесінде Сталин ұйымдастырған ашаршылық КСРО-да емес, батыста, </w:t>
      </w:r>
      <w:r w:rsidRPr="008F7AB8">
        <w:rPr>
          <w:rFonts w:ascii="Times New Roman" w:hAnsi="Times New Roman"/>
          <w:sz w:val="28"/>
          <w:szCs w:val="28"/>
        </w:rPr>
        <w:lastRenderedPageBreak/>
        <w:t>советологтардың еңбектерінде көпшілік алдында ашылды. Н. Ясный 1937-1940 жылдары өзі анықтаған ұлттық табыстың да, әсіресе өнеркәсіп өндірісінің де өсу қарқынының баяулау үрдісіне назар аударды</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Н. Ясный соғысқа дейінгі бесжылдық жоспарлардың орындалу барысын зерттеуге айтарлықтай үлес қосты, КСРО-дағы барлық адамдар жоспарлар сәтті орындалып қана қоймай, асыра орындалды деп сенген кезде. Ол жоспар бойынша және оны орындау фактісі бойынша көптеген өнеркәсіптік өнімдер өндірісінің табиғи көрсеткіштерін салыстырды және соғысқа дейін, Индустрияландыру жылдарында қабылданған жоспарлардың апатты түрде орындалмауы туралы қорытындыға келді. Бұл әлемде алғаш рет жасалды және КСРО-да соңғы қайта құрудан кейінгі уақытта ғана расталды</w:t>
      </w:r>
      <w:r w:rsidR="006E2606" w:rsidRPr="008F7AB8">
        <w:rPr>
          <w:rFonts w:ascii="Times New Roman" w:hAnsi="Times New Roman"/>
          <w:sz w:val="28"/>
          <w:szCs w:val="28"/>
        </w:rPr>
        <w:t>.</w:t>
      </w:r>
    </w:p>
    <w:p w:rsidR="0006128B"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Біртіндеп Батыс кеңесологиясында КСРО</w:t>
      </w:r>
      <w:r w:rsidRPr="008F7AB8">
        <w:rPr>
          <w:rFonts w:ascii="Times New Roman" w:hAnsi="Times New Roman"/>
          <w:sz w:val="28"/>
          <w:szCs w:val="28"/>
          <w:lang w:val="kk-KZ"/>
        </w:rPr>
        <w:t>-</w:t>
      </w:r>
      <w:r w:rsidRPr="008F7AB8">
        <w:rPr>
          <w:rFonts w:ascii="Times New Roman" w:hAnsi="Times New Roman"/>
          <w:sz w:val="28"/>
          <w:szCs w:val="28"/>
        </w:rPr>
        <w:t xml:space="preserve">дағы </w:t>
      </w:r>
      <w:r w:rsidRPr="008F7AB8">
        <w:rPr>
          <w:rFonts w:ascii="Times New Roman" w:hAnsi="Times New Roman"/>
          <w:sz w:val="28"/>
          <w:szCs w:val="28"/>
          <w:lang w:val="kk-KZ"/>
        </w:rPr>
        <w:t>«</w:t>
      </w:r>
      <w:r w:rsidRPr="008F7AB8">
        <w:rPr>
          <w:rFonts w:ascii="Times New Roman" w:hAnsi="Times New Roman"/>
          <w:sz w:val="28"/>
          <w:szCs w:val="28"/>
        </w:rPr>
        <w:t>екі статисттің</w:t>
      </w:r>
      <w:r w:rsidRPr="008F7AB8">
        <w:rPr>
          <w:rFonts w:ascii="Times New Roman" w:hAnsi="Times New Roman"/>
          <w:sz w:val="28"/>
          <w:szCs w:val="28"/>
          <w:lang w:val="kk-KZ"/>
        </w:rPr>
        <w:t>»</w:t>
      </w:r>
      <w:r w:rsidRPr="008F7AB8">
        <w:rPr>
          <w:rFonts w:ascii="Times New Roman" w:hAnsi="Times New Roman"/>
          <w:sz w:val="28"/>
          <w:szCs w:val="28"/>
        </w:rPr>
        <w:t xml:space="preserve"> ескі теориясының орнына (билік пен халық үшін) жаңа теория пайда болды – </w:t>
      </w:r>
      <w:r w:rsidRPr="008F7AB8">
        <w:rPr>
          <w:rFonts w:ascii="Times New Roman" w:hAnsi="Times New Roman"/>
          <w:sz w:val="28"/>
          <w:szCs w:val="28"/>
          <w:lang w:val="kk-KZ"/>
        </w:rPr>
        <w:t>«</w:t>
      </w:r>
      <w:r w:rsidRPr="008F7AB8">
        <w:rPr>
          <w:rFonts w:ascii="Times New Roman" w:hAnsi="Times New Roman"/>
          <w:sz w:val="28"/>
          <w:szCs w:val="28"/>
        </w:rPr>
        <w:t>Айсберг теориясы</w:t>
      </w:r>
      <w:r w:rsidRPr="008F7AB8">
        <w:rPr>
          <w:rFonts w:ascii="Times New Roman" w:hAnsi="Times New Roman"/>
          <w:sz w:val="28"/>
          <w:szCs w:val="28"/>
          <w:lang w:val="kk-KZ"/>
        </w:rPr>
        <w:t>»</w:t>
      </w:r>
      <w:r w:rsidRPr="008F7AB8">
        <w:rPr>
          <w:rFonts w:ascii="Times New Roman" w:hAnsi="Times New Roman"/>
          <w:sz w:val="28"/>
          <w:szCs w:val="28"/>
        </w:rPr>
        <w:t xml:space="preserve">, оған сәйкес кеңестік ресми статистика екі бөліктен тұрады </w:t>
      </w:r>
      <w:r w:rsidRPr="008F7AB8">
        <w:rPr>
          <w:rFonts w:ascii="Times New Roman" w:hAnsi="Times New Roman"/>
          <w:sz w:val="28"/>
          <w:szCs w:val="28"/>
          <w:lang w:val="kk-KZ"/>
        </w:rPr>
        <w:t>-</w:t>
      </w:r>
      <w:r w:rsidRPr="008F7AB8">
        <w:rPr>
          <w:rFonts w:ascii="Times New Roman" w:hAnsi="Times New Roman"/>
          <w:sz w:val="28"/>
          <w:szCs w:val="28"/>
        </w:rPr>
        <w:t xml:space="preserve"> көпшілікке және насихатқа арналған кішкене </w:t>
      </w:r>
      <w:r w:rsidRPr="008F7AB8">
        <w:rPr>
          <w:rFonts w:ascii="Times New Roman" w:hAnsi="Times New Roman"/>
          <w:sz w:val="28"/>
          <w:szCs w:val="28"/>
          <w:lang w:val="kk-KZ"/>
        </w:rPr>
        <w:t>«</w:t>
      </w:r>
      <w:r w:rsidRPr="008F7AB8">
        <w:rPr>
          <w:rFonts w:ascii="Times New Roman" w:hAnsi="Times New Roman"/>
          <w:sz w:val="28"/>
          <w:szCs w:val="28"/>
        </w:rPr>
        <w:t>жоғарғы</w:t>
      </w:r>
      <w:r w:rsidRPr="008F7AB8">
        <w:rPr>
          <w:rFonts w:ascii="Times New Roman" w:hAnsi="Times New Roman"/>
          <w:sz w:val="28"/>
          <w:szCs w:val="28"/>
          <w:lang w:val="kk-KZ"/>
        </w:rPr>
        <w:t>»</w:t>
      </w:r>
      <w:r w:rsidRPr="008F7AB8">
        <w:rPr>
          <w:rFonts w:ascii="Times New Roman" w:hAnsi="Times New Roman"/>
          <w:sz w:val="28"/>
          <w:szCs w:val="28"/>
        </w:rPr>
        <w:t xml:space="preserve"> бөлік және практикалық мақсаттарға қызмет ететін үлкен </w:t>
      </w:r>
      <w:r w:rsidRPr="008F7AB8">
        <w:rPr>
          <w:rFonts w:ascii="Times New Roman" w:hAnsi="Times New Roman"/>
          <w:sz w:val="28"/>
          <w:szCs w:val="28"/>
          <w:lang w:val="kk-KZ"/>
        </w:rPr>
        <w:t>«</w:t>
      </w:r>
      <w:r w:rsidRPr="008F7AB8">
        <w:rPr>
          <w:rFonts w:ascii="Times New Roman" w:hAnsi="Times New Roman"/>
          <w:sz w:val="28"/>
          <w:szCs w:val="28"/>
        </w:rPr>
        <w:t>төменгі</w:t>
      </w:r>
      <w:r w:rsidRPr="008F7AB8">
        <w:rPr>
          <w:rFonts w:ascii="Times New Roman" w:hAnsi="Times New Roman"/>
          <w:sz w:val="28"/>
          <w:szCs w:val="28"/>
          <w:lang w:val="kk-KZ"/>
        </w:rPr>
        <w:t>»</w:t>
      </w:r>
      <w:r w:rsidRPr="008F7AB8">
        <w:rPr>
          <w:rFonts w:ascii="Times New Roman" w:hAnsi="Times New Roman"/>
          <w:sz w:val="28"/>
          <w:szCs w:val="28"/>
        </w:rPr>
        <w:t xml:space="preserve"> </w:t>
      </w:r>
      <w:r w:rsidRPr="008F7AB8">
        <w:rPr>
          <w:rFonts w:ascii="Times New Roman" w:hAnsi="Times New Roman"/>
          <w:sz w:val="28"/>
          <w:szCs w:val="28"/>
          <w:lang w:val="kk-KZ"/>
        </w:rPr>
        <w:t>-</w:t>
      </w:r>
      <w:r w:rsidRPr="008F7AB8">
        <w:rPr>
          <w:rFonts w:ascii="Times New Roman" w:hAnsi="Times New Roman"/>
          <w:sz w:val="28"/>
          <w:szCs w:val="28"/>
        </w:rPr>
        <w:t xml:space="preserve"> жіктелген бөлік КСРО халық шаруашылығын жоспарлау және басқару, осы </w:t>
      </w:r>
      <w:r w:rsidRPr="008F7AB8">
        <w:rPr>
          <w:rFonts w:ascii="Times New Roman" w:hAnsi="Times New Roman"/>
          <w:sz w:val="28"/>
          <w:szCs w:val="28"/>
          <w:lang w:val="kk-KZ"/>
        </w:rPr>
        <w:t>«</w:t>
      </w:r>
      <w:r w:rsidRPr="008F7AB8">
        <w:rPr>
          <w:rFonts w:ascii="Times New Roman" w:hAnsi="Times New Roman"/>
          <w:sz w:val="28"/>
          <w:szCs w:val="28"/>
        </w:rPr>
        <w:t>айсбергтің</w:t>
      </w:r>
      <w:r w:rsidRPr="008F7AB8">
        <w:rPr>
          <w:rFonts w:ascii="Times New Roman" w:hAnsi="Times New Roman"/>
          <w:sz w:val="28"/>
          <w:szCs w:val="28"/>
          <w:lang w:val="kk-KZ"/>
        </w:rPr>
        <w:t xml:space="preserve">» </w:t>
      </w:r>
      <w:r w:rsidRPr="008F7AB8">
        <w:rPr>
          <w:rFonts w:ascii="Times New Roman" w:hAnsi="Times New Roman"/>
          <w:sz w:val="28"/>
          <w:szCs w:val="28"/>
        </w:rPr>
        <w:t>екі бөлігіне де қолданылатын статистикалық әдіснаманың бірлігімен.</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 xml:space="preserve">Бүгінгі таңда Батыс кеңесшілерінің екінші </w:t>
      </w:r>
      <w:r w:rsidRPr="008F7AB8">
        <w:rPr>
          <w:rFonts w:ascii="Times New Roman" w:hAnsi="Times New Roman"/>
          <w:sz w:val="28"/>
          <w:szCs w:val="28"/>
          <w:lang w:val="kk-KZ"/>
        </w:rPr>
        <w:t>«</w:t>
      </w:r>
      <w:r w:rsidRPr="008F7AB8">
        <w:rPr>
          <w:rFonts w:ascii="Times New Roman" w:hAnsi="Times New Roman"/>
          <w:sz w:val="28"/>
          <w:szCs w:val="28"/>
        </w:rPr>
        <w:t>теориясы</w:t>
      </w:r>
      <w:r w:rsidRPr="008F7AB8">
        <w:rPr>
          <w:rFonts w:ascii="Times New Roman" w:hAnsi="Times New Roman"/>
          <w:sz w:val="28"/>
          <w:szCs w:val="28"/>
          <w:lang w:val="kk-KZ"/>
        </w:rPr>
        <w:t>»</w:t>
      </w:r>
      <w:r w:rsidRPr="008F7AB8">
        <w:rPr>
          <w:rFonts w:ascii="Times New Roman" w:hAnsi="Times New Roman"/>
          <w:sz w:val="28"/>
          <w:szCs w:val="28"/>
        </w:rPr>
        <w:t xml:space="preserve"> шындыққа аз немесе аз жақын болды деп айтуға болады, дегенмен айсбергтің төменгі және жоғарғы бөліктері арасындағы пропорциялар туралы дауласуға болады</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Батыс кеңесшілерінің көпшілігі кеңестік ресми деректердегі барлық кемшіліктер мен бұрмалануларға қарамастан, оларды елемеуге болмайды деген қорытындыға келді. Сонымен қатар, олар КСРО экономикасы дамуының көп немесе аз нақты көрсеткіштерін кез-келген балама бағалауларсыз жасай алмайды, және олар өте мұқият көзқарасты қажет етсе де, өнім өндірісі туралы мәліметтер сенімді деп саналды</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Мәселен, кеңестік кәсіпорындарда кеңінен таралған тәжірибе нәтижесінде, кейбір жағдайларда өндіріс көлемі жасанды түрде ұлғайтылды. Мұндай асыра сілтеудің классикалық мысалы</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Орта Азияда, әсіресе Өзбекстанда мақта өндірісі туралы мәліметтер, оның есепті көлемі жылына 1 миллион тоннаға жуық асырылған</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 xml:space="preserve">Басқа жағдайларда, КСРО-да заттай түрдегі белгілі бір өнімдердің өндірісі Батыс статистикасының деректерімен салыстырғанда да жоғары болды. Классикалық мысал </w:t>
      </w:r>
      <w:r w:rsidRPr="008F7AB8">
        <w:rPr>
          <w:rFonts w:ascii="Times New Roman" w:hAnsi="Times New Roman"/>
          <w:sz w:val="28"/>
          <w:szCs w:val="28"/>
          <w:lang w:val="kk-KZ"/>
        </w:rPr>
        <w:t>-</w:t>
      </w:r>
      <w:r w:rsidRPr="008F7AB8">
        <w:rPr>
          <w:rFonts w:ascii="Times New Roman" w:hAnsi="Times New Roman"/>
          <w:sz w:val="28"/>
          <w:szCs w:val="28"/>
        </w:rPr>
        <w:t xml:space="preserve"> КСРО-да ет пен астықты өндіру және тұтыну туралы мәліметтер. КСРО-ның Орталық статистикалық басқармасы ет туралы мәліметтерге сүйектер мен шұңқырлардың салмағы кірді, оны Батыста жасау әдеттегі емес, ал ұзақ уақыт бойы астық өнімділігі туралы мәліметтер алдымен дақыл деп аталатын түрге, содан кейін бункерлік салмаққа, яғни ылғал мен ластануды ескере отырып есептелді. Батыста егінді кептірілген, тазартылған және пайдалануға дайын астықпен ескеру әдетке айналған. Сондықтан Батыс кеңесшілерінің кеңестік деректерді заттай түрде қайта есептеуі кеңестік экономистер үшін өзіндік үлгі болды</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lastRenderedPageBreak/>
        <w:t>Батыста кеңестік ресми мәліметтерге, бірауызды пікір бойынша, КСРО-да баға индекстерінің саналы түрде бағаланбауы, баға жүйесінің өзі батыстық шығындар экономикалық көрсеткіштерімен салыстыру тұрғысынан сәйкес келмеуі себепті сенбеді (сирек жағдайларды қоспағанда), осы көрсеткіштерді анықтаудағы тұжырымдамалық айырмашылықтарды және оларды есептеудің нақты әдіснамасын қолдануды айтпағанда. Сондықтан КСРО-ның экономикалық көрсеткіштерінің барлық батыстық балама бағалары, заттай түрдегі мәліметтерге негізделген, кеңестік ресми деректерден айтарлықтай ерекшеленеді. Батыс кеңесшілері кеңестік статистикада қабылданған көптеген құрылымдық көрсеткіштерді қабылдамады (жинақтау нормасы, бөлімшенің А және I топтарының үлесі, жиынтық көрсеткіштердегі салалардың үлесі және т. б.)</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Кеңес экономикасының нақты көрінісін жасау бойынша ең берік және іргелі статистикалық және аналитикалық жұмыстар А. Бергсон мен оның мектебінің зерттеулері болды. Проф</w:t>
      </w:r>
      <w:r w:rsidRPr="008F7AB8">
        <w:rPr>
          <w:rFonts w:ascii="Times New Roman" w:hAnsi="Times New Roman"/>
          <w:sz w:val="28"/>
          <w:szCs w:val="28"/>
          <w:lang w:val="kk-KZ"/>
        </w:rPr>
        <w:t>ессор</w:t>
      </w:r>
      <w:r w:rsidRPr="008F7AB8">
        <w:rPr>
          <w:rFonts w:ascii="Times New Roman" w:hAnsi="Times New Roman"/>
          <w:sz w:val="28"/>
          <w:szCs w:val="28"/>
        </w:rPr>
        <w:t xml:space="preserve"> А. Бергсон өзінің зерттеуін соғысқа дейін бастады, содан кейін ол орыс тілін білетін көптеген талантты ғалымдарды жұмысқа тартты және 50-60 жылдары Рэнд корпорейшн қолдауымен. маңызды нәтижелер мен тұжырымдар жариялады</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КСРО-ның Ұлттық кірісі туралы кеңестік деректерді түзету жөніндегі жұмыс Батыс әдіснамасы бойынша анықталған КСРО-ның жалпы ұлттық өнімін кеңінен зерттеумен толықтырылды. Кеңестік ЖҰӨ-нің өсу қарқынын есептеу үшін бірнеше жүздеген өкіл тауарлар туралы мәліметтер алынды, бұл сол кездегі басқа кеңесшілерге қарағанда әлдеқайда көп. Пайдаланылған ұлттық табыс пен КСРО ЖҰӨ-нің барлық компоненттері 1937 жылғы бағаларға қайта есептелді (рубльмен көптеген арнайы есептелген баға индекстерін қолдана отырып). А. Бергсон 1928-1955 жж. КСРО ЖҰӨ 3,5 есе өсті, ал ресми мәліметтер бойынша КСРО-ның Ұлттық кірісі 15 есе артқан. Бергсон есептеулерінің маңызды ерекшелігі-ол батыста әдеттегідей субсидияларды, пайыздарды және жалдауды (және жанама салықтарды шегергенде) ескере отырып, Кеңестік әкімшілік бағаларды факторлық құн деп аталатын бөлшек сауда бағаларына қайта есептеу болды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35,36</w:t>
      </w:r>
      <w:r w:rsidR="00A95BD3" w:rsidRPr="009A31CA">
        <w:rPr>
          <w:rFonts w:ascii="Times New Roman" w:hAnsi="Times New Roman"/>
          <w:bCs/>
          <w:iCs/>
          <w:sz w:val="28"/>
          <w:szCs w:val="28"/>
        </w:rPr>
        <w:t>]</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Американдық кеңес беруші В.Нуттер берген КСРО-дағы өнеркәсіптік өндірістің өсу қарқынын бағалау өте егжей-тегжейлі және негізделген. Әскери емес салаларға арналған 100-ден астам өнімнің жиынтығы ескерілді. Әр түрлі жылдардағы салмақ базасын қолдана отырып, ол КСРО өнеркәсібінің 1928-1955 жылдардағы өсуін 6 есе анықтады, ал ресми мәліметтер бойынша ол 18 еседен астамды құрады. Айырмашылық, біз көріп отырғанымыздай, айтарлықтай</w:t>
      </w:r>
      <w:r w:rsidR="006E2606" w:rsidRPr="008F7AB8">
        <w:rPr>
          <w:rFonts w:ascii="Times New Roman" w:hAnsi="Times New Roman"/>
          <w:sz w:val="28"/>
          <w:szCs w:val="28"/>
        </w:rPr>
        <w:t>.</w:t>
      </w:r>
    </w:p>
    <w:p w:rsidR="006E2606" w:rsidRPr="008F7AB8" w:rsidRDefault="0006128B" w:rsidP="008F7AB8">
      <w:pPr>
        <w:ind w:firstLine="567"/>
        <w:jc w:val="both"/>
        <w:rPr>
          <w:rFonts w:ascii="Times New Roman" w:hAnsi="Times New Roman"/>
          <w:sz w:val="28"/>
          <w:szCs w:val="28"/>
        </w:rPr>
      </w:pPr>
      <w:r w:rsidRPr="008F7AB8">
        <w:rPr>
          <w:rFonts w:ascii="Times New Roman" w:hAnsi="Times New Roman"/>
          <w:sz w:val="28"/>
          <w:szCs w:val="28"/>
        </w:rPr>
        <w:t xml:space="preserve">КСРО экономикасының өсу қарқынын балама есептеулердегідей, Батыс кеңесшілерінің КСРО мен АҚШ арасындағы ЖҰӨ және басқа да маңызды макроэкономикалық көрсеткіштер арасындағы арақатынасын есептеу ұзақ тарихы бар. 1956 жылы </w:t>
      </w:r>
      <w:r w:rsidR="00461465" w:rsidRPr="008F7AB8">
        <w:rPr>
          <w:rFonts w:ascii="Times New Roman" w:hAnsi="Times New Roman"/>
          <w:sz w:val="28"/>
          <w:szCs w:val="28"/>
          <w:lang w:val="kk-KZ"/>
        </w:rPr>
        <w:t>ОББ</w:t>
      </w:r>
      <w:r w:rsidRPr="008F7AB8">
        <w:rPr>
          <w:rFonts w:ascii="Times New Roman" w:hAnsi="Times New Roman"/>
          <w:sz w:val="28"/>
          <w:szCs w:val="28"/>
        </w:rPr>
        <w:t>-ның</w:t>
      </w:r>
      <w:r w:rsidR="00461465" w:rsidRPr="008F7AB8">
        <w:rPr>
          <w:rFonts w:ascii="Times New Roman" w:hAnsi="Times New Roman"/>
          <w:sz w:val="28"/>
          <w:szCs w:val="28"/>
          <w:lang w:val="kk-KZ"/>
        </w:rPr>
        <w:t xml:space="preserve"> (Орталық барлау басқармасы)</w:t>
      </w:r>
      <w:r w:rsidRPr="008F7AB8">
        <w:rPr>
          <w:rFonts w:ascii="Times New Roman" w:hAnsi="Times New Roman"/>
          <w:sz w:val="28"/>
          <w:szCs w:val="28"/>
        </w:rPr>
        <w:t xml:space="preserve"> бұрынғы директоры А.Даллес 1955 жылы кеңестік ЖҰӨ АҚШ деңгейінің 1/3 бөлігін құрағанын хабарлады. Бұл уақытта зерттеу тобы КСРО мен АҚШ-тың (және </w:t>
      </w:r>
      <w:r w:rsidR="00461465" w:rsidRPr="008F7AB8">
        <w:rPr>
          <w:rFonts w:ascii="Times New Roman" w:hAnsi="Times New Roman"/>
          <w:sz w:val="28"/>
          <w:szCs w:val="28"/>
          <w:lang w:val="kk-KZ"/>
        </w:rPr>
        <w:lastRenderedPageBreak/>
        <w:t>б</w:t>
      </w:r>
      <w:r w:rsidRPr="008F7AB8">
        <w:rPr>
          <w:rFonts w:ascii="Times New Roman" w:hAnsi="Times New Roman"/>
          <w:sz w:val="28"/>
          <w:szCs w:val="28"/>
        </w:rPr>
        <w:t>атыстың басқа елдерінің) экономикалық өсу қарқынын ғана емес, сонымен қатар екі елде өндірілетін өнімнің абсолютті көлемін салыстыруды мақсат еткен А. Бергсон мен Рэнд корпорейшн жобасының аясында жұмыс істеді</w:t>
      </w:r>
      <w:r w:rsidR="006E2606" w:rsidRPr="008F7AB8">
        <w:rPr>
          <w:rFonts w:ascii="Times New Roman" w:hAnsi="Times New Roman"/>
          <w:sz w:val="28"/>
          <w:szCs w:val="28"/>
        </w:rPr>
        <w:t>.</w:t>
      </w:r>
    </w:p>
    <w:p w:rsidR="006E2606" w:rsidRPr="008F7AB8" w:rsidRDefault="00F666C4" w:rsidP="008F7AB8">
      <w:pPr>
        <w:ind w:firstLine="567"/>
        <w:jc w:val="both"/>
        <w:rPr>
          <w:rFonts w:ascii="Times New Roman" w:hAnsi="Times New Roman"/>
          <w:sz w:val="28"/>
          <w:szCs w:val="28"/>
        </w:rPr>
      </w:pPr>
      <w:r w:rsidRPr="008F7AB8">
        <w:rPr>
          <w:rFonts w:ascii="Times New Roman" w:hAnsi="Times New Roman"/>
          <w:sz w:val="28"/>
          <w:szCs w:val="28"/>
        </w:rPr>
        <w:t xml:space="preserve">Атақты американдық кеңесолог М. Борнштейн Бергсон тобы мен Рэнд корпорейшн жұмысының нәтижелерін қорытындылай келе, кеңестік ЖҰӨ 1955 жылы рубльмен есептеулерде АҚШ деңгейінің 27% және доллармен есептеулерде 53% құрағанын айтты. Осы екі арақатынастың геометриялық орташа мәні 37,5% (жан басына шаққанда </w:t>
      </w:r>
      <w:r w:rsidRPr="008F7AB8">
        <w:rPr>
          <w:rFonts w:ascii="Times New Roman" w:hAnsi="Times New Roman"/>
          <w:sz w:val="28"/>
          <w:szCs w:val="28"/>
          <w:lang w:val="kk-KZ"/>
        </w:rPr>
        <w:t>-</w:t>
      </w:r>
      <w:r w:rsidRPr="008F7AB8">
        <w:rPr>
          <w:rFonts w:ascii="Times New Roman" w:hAnsi="Times New Roman"/>
          <w:sz w:val="28"/>
          <w:szCs w:val="28"/>
        </w:rPr>
        <w:t xml:space="preserve"> 32%); әскери шығындар </w:t>
      </w:r>
      <w:r w:rsidRPr="008F7AB8">
        <w:rPr>
          <w:rFonts w:ascii="Times New Roman" w:hAnsi="Times New Roman"/>
          <w:sz w:val="28"/>
          <w:szCs w:val="28"/>
          <w:lang w:val="kk-KZ"/>
        </w:rPr>
        <w:t>-</w:t>
      </w:r>
      <w:r w:rsidRPr="008F7AB8">
        <w:rPr>
          <w:rFonts w:ascii="Times New Roman" w:hAnsi="Times New Roman"/>
          <w:sz w:val="28"/>
          <w:szCs w:val="28"/>
        </w:rPr>
        <w:t xml:space="preserve"> АҚШ деңгейінің 84% (орташа), күрделі салымдар </w:t>
      </w:r>
      <w:r w:rsidRPr="008F7AB8">
        <w:rPr>
          <w:rFonts w:ascii="Times New Roman" w:hAnsi="Times New Roman"/>
          <w:sz w:val="28"/>
          <w:szCs w:val="28"/>
          <w:lang w:val="kk-KZ"/>
        </w:rPr>
        <w:t>-</w:t>
      </w:r>
      <w:r w:rsidRPr="008F7AB8">
        <w:rPr>
          <w:rFonts w:ascii="Times New Roman" w:hAnsi="Times New Roman"/>
          <w:sz w:val="28"/>
          <w:szCs w:val="28"/>
        </w:rPr>
        <w:t xml:space="preserve"> 58, ал халықты тұтыну </w:t>
      </w:r>
      <w:r w:rsidRPr="008F7AB8">
        <w:rPr>
          <w:rFonts w:ascii="Times New Roman" w:hAnsi="Times New Roman"/>
          <w:sz w:val="28"/>
          <w:szCs w:val="28"/>
          <w:lang w:val="kk-KZ"/>
        </w:rPr>
        <w:t>-</w:t>
      </w:r>
      <w:r w:rsidRPr="008F7AB8">
        <w:rPr>
          <w:rFonts w:ascii="Times New Roman" w:hAnsi="Times New Roman"/>
          <w:sz w:val="28"/>
          <w:szCs w:val="28"/>
        </w:rPr>
        <w:t xml:space="preserve"> бар болғаны 28% (жан басына шаққанда 24%) құрады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24,28,31</w:t>
      </w:r>
      <w:r w:rsidR="00A95BD3" w:rsidRPr="009A31CA">
        <w:rPr>
          <w:rFonts w:ascii="Times New Roman" w:hAnsi="Times New Roman"/>
          <w:bCs/>
          <w:iCs/>
          <w:sz w:val="28"/>
          <w:szCs w:val="28"/>
        </w:rPr>
        <w:t>]</w:t>
      </w:r>
      <w:r w:rsidRPr="008F7AB8">
        <w:rPr>
          <w:rFonts w:ascii="Times New Roman" w:hAnsi="Times New Roman"/>
          <w:sz w:val="28"/>
          <w:szCs w:val="28"/>
        </w:rPr>
        <w:t>.</w:t>
      </w:r>
    </w:p>
    <w:p w:rsidR="006E2606" w:rsidRPr="008F7AB8" w:rsidRDefault="00F666C4" w:rsidP="008F7AB8">
      <w:pPr>
        <w:ind w:firstLine="567"/>
        <w:jc w:val="both"/>
        <w:rPr>
          <w:rFonts w:ascii="Times New Roman" w:hAnsi="Times New Roman"/>
          <w:sz w:val="28"/>
          <w:szCs w:val="28"/>
        </w:rPr>
      </w:pPr>
      <w:r w:rsidRPr="008F7AB8">
        <w:rPr>
          <w:rFonts w:ascii="Times New Roman" w:hAnsi="Times New Roman"/>
          <w:sz w:val="28"/>
          <w:szCs w:val="28"/>
        </w:rPr>
        <w:t xml:space="preserve">АҚШ-тың кейбір аға топтарында бұл қатынастар тым жоғары деп саналды. Сондықтан, 1957 жылы кеңестік спутник ұшырылғаннан кейін, президент Эйзенхауэр КСРО-ның бірқатар экономикалық көрсеткіштерін бағалау үшін Форд фаундейшннің Президенті Гейзер бастаған арнайы комиссия тағайындады. Гейзер комиссиясы өз баяндамасында кеңестік ЖҰӨ мөлшері 1/3 американдық деңгейден 2 аспайды деген қорытынды жасады, осылайша А.Даллестің бағасын қайталады. Бірақ вице-прези-дент </w:t>
      </w:r>
      <w:r w:rsidRPr="008F7AB8">
        <w:rPr>
          <w:rFonts w:ascii="Times New Roman" w:hAnsi="Times New Roman"/>
          <w:sz w:val="28"/>
          <w:szCs w:val="28"/>
          <w:lang w:val="kk-KZ"/>
        </w:rPr>
        <w:t>«</w:t>
      </w:r>
      <w:r w:rsidRPr="008F7AB8">
        <w:rPr>
          <w:rFonts w:ascii="Times New Roman" w:hAnsi="Times New Roman"/>
          <w:sz w:val="28"/>
          <w:szCs w:val="28"/>
        </w:rPr>
        <w:t>Чейз Манхэттен Банкі</w:t>
      </w:r>
      <w:r w:rsidRPr="008F7AB8">
        <w:rPr>
          <w:rFonts w:ascii="Times New Roman" w:hAnsi="Times New Roman"/>
          <w:sz w:val="28"/>
          <w:szCs w:val="28"/>
          <w:lang w:val="kk-KZ"/>
        </w:rPr>
        <w:t>»</w:t>
      </w:r>
      <w:r w:rsidRPr="008F7AB8">
        <w:rPr>
          <w:rFonts w:ascii="Times New Roman" w:hAnsi="Times New Roman"/>
          <w:sz w:val="28"/>
          <w:szCs w:val="28"/>
        </w:rPr>
        <w:t xml:space="preserve"> в. Кеңес өндірісі АҚШ деңгейінің 20-25%-дан аспайтынын және 40% емес екенін айтқан Батлер, бұл 60-шы жылдары кеңінен танылған.</w:t>
      </w:r>
    </w:p>
    <w:p w:rsidR="006E2606" w:rsidRPr="008F7AB8" w:rsidRDefault="00F666C4" w:rsidP="008F7AB8">
      <w:pPr>
        <w:ind w:firstLine="567"/>
        <w:jc w:val="both"/>
        <w:rPr>
          <w:rFonts w:ascii="Times New Roman" w:hAnsi="Times New Roman"/>
          <w:sz w:val="28"/>
          <w:szCs w:val="28"/>
        </w:rPr>
      </w:pPr>
      <w:r w:rsidRPr="008F7AB8">
        <w:rPr>
          <w:rFonts w:ascii="Times New Roman" w:hAnsi="Times New Roman"/>
          <w:sz w:val="28"/>
          <w:szCs w:val="28"/>
        </w:rPr>
        <w:t xml:space="preserve">60-жылдардың басында АҚШ-та күрделі салымдар, халықты тұтыну, құрылыс, машиналар мен жабдықтар өндірісі, КСРО мен АҚШ-тағы негізгі капитал көлемін егжей-тегжейлі салыстыру жарияланды. Екі елдің ЖҰӨ салыстыру да жалғасты. Сонымен, А.Бергсон 1965 жылғы салыстыруларды жариялады, рубльмен есептегенде екі елдің ЖҰӨ қатынасы 35%, доллармен есептегенде </w:t>
      </w:r>
      <w:r w:rsidRPr="008F7AB8">
        <w:rPr>
          <w:rFonts w:ascii="Times New Roman" w:hAnsi="Times New Roman"/>
          <w:sz w:val="28"/>
          <w:szCs w:val="28"/>
          <w:lang w:val="kk-KZ"/>
        </w:rPr>
        <w:t>-</w:t>
      </w:r>
      <w:r w:rsidRPr="008F7AB8">
        <w:rPr>
          <w:rFonts w:ascii="Times New Roman" w:hAnsi="Times New Roman"/>
          <w:sz w:val="28"/>
          <w:szCs w:val="28"/>
        </w:rPr>
        <w:t xml:space="preserve"> 57,5, ал орташа есеппен </w:t>
      </w:r>
      <w:r w:rsidRPr="008F7AB8">
        <w:rPr>
          <w:rFonts w:ascii="Times New Roman" w:hAnsi="Times New Roman"/>
          <w:sz w:val="28"/>
          <w:szCs w:val="28"/>
          <w:lang w:val="kk-KZ"/>
        </w:rPr>
        <w:t>-</w:t>
      </w:r>
      <w:r w:rsidRPr="008F7AB8">
        <w:rPr>
          <w:rFonts w:ascii="Times New Roman" w:hAnsi="Times New Roman"/>
          <w:sz w:val="28"/>
          <w:szCs w:val="28"/>
        </w:rPr>
        <w:t xml:space="preserve"> 45,0% болды. Г. Шредердің жазуынша, белгілі американдық кеңес беруші, әр түрлі себептермен автордың өзі бұл қатынастарды артық деп санаған. Әр түрлі Батыс авторлары үшін бұл жоғары бағалар қайталана бастады</w:t>
      </w:r>
      <w:r w:rsidR="006E2606" w:rsidRPr="008F7AB8">
        <w:rPr>
          <w:rFonts w:ascii="Times New Roman" w:hAnsi="Times New Roman"/>
          <w:sz w:val="28"/>
          <w:szCs w:val="28"/>
        </w:rPr>
        <w:t>.</w:t>
      </w:r>
    </w:p>
    <w:p w:rsidR="006E2606" w:rsidRPr="008F7AB8" w:rsidRDefault="00F666C4" w:rsidP="008F7AB8">
      <w:pPr>
        <w:ind w:firstLine="567"/>
        <w:jc w:val="both"/>
        <w:rPr>
          <w:rFonts w:ascii="Times New Roman" w:hAnsi="Times New Roman"/>
          <w:sz w:val="28"/>
          <w:szCs w:val="28"/>
        </w:rPr>
      </w:pPr>
      <w:r w:rsidRPr="008F7AB8">
        <w:rPr>
          <w:rFonts w:ascii="Times New Roman" w:hAnsi="Times New Roman"/>
          <w:sz w:val="28"/>
          <w:szCs w:val="28"/>
        </w:rPr>
        <w:t xml:space="preserve">Осыған қарамастан, </w:t>
      </w:r>
      <w:r w:rsidRPr="008F7AB8">
        <w:rPr>
          <w:rFonts w:ascii="Times New Roman" w:hAnsi="Times New Roman"/>
          <w:sz w:val="28"/>
          <w:szCs w:val="28"/>
          <w:lang w:val="kk-KZ"/>
        </w:rPr>
        <w:t>б</w:t>
      </w:r>
      <w:r w:rsidRPr="008F7AB8">
        <w:rPr>
          <w:rFonts w:ascii="Times New Roman" w:hAnsi="Times New Roman"/>
          <w:sz w:val="28"/>
          <w:szCs w:val="28"/>
        </w:rPr>
        <w:t>атыста, әсіресе АҚШ-та, жалпы алғанда, Америка Құрама Штаттарының жұртшылығы мен мемлекеттік органдарын кеңес экономикасы туралы салыстырмалы түрде нақты ақпаратпен қамтамасыз ететін, тіпті АҚШ экономикасы туралы тиісті ақпаратпен салыстырылатын өте белсенді, кәсіби таңдалған және жақсы дайындалған компаративистік кеңес беру мектебі дамығанын мойындау керек. Резервте ол КСРО мен АҚШ-тың кез-келген шығын көрсеткіштерін салыстыру үшін қолдануға болатын рубль мен доллардың нақты сатып алу қабілеттілігінің кең жиынтығы болды. Мұндай масштабта, егжей-тегжейлерде және осындай сапада КСРО-да мұндай ештеңе болған жоқ</w:t>
      </w:r>
      <w:r w:rsidR="006E2606" w:rsidRPr="008F7AB8">
        <w:rPr>
          <w:rFonts w:ascii="Times New Roman" w:hAnsi="Times New Roman"/>
          <w:sz w:val="28"/>
          <w:szCs w:val="28"/>
        </w:rPr>
        <w:t>.</w:t>
      </w:r>
    </w:p>
    <w:p w:rsidR="006E2606" w:rsidRPr="008F7AB8" w:rsidRDefault="00F666C4" w:rsidP="008F7AB8">
      <w:pPr>
        <w:ind w:firstLine="567"/>
        <w:jc w:val="both"/>
        <w:rPr>
          <w:rFonts w:ascii="Times New Roman" w:hAnsi="Times New Roman"/>
          <w:sz w:val="28"/>
          <w:szCs w:val="28"/>
        </w:rPr>
      </w:pPr>
      <w:r w:rsidRPr="008F7AB8">
        <w:rPr>
          <w:rFonts w:ascii="Times New Roman" w:hAnsi="Times New Roman"/>
          <w:sz w:val="28"/>
          <w:szCs w:val="28"/>
        </w:rPr>
        <w:t xml:space="preserve">Әлеуметтану мектебінің өкілдері жетекші университеттерде, мемлекеттік органдарда, арнайы зерттеу орталықтарында жұмыс істеді, конференциялар, симпозиумдар өткізді, үкіметтік инстанцияларға кеңес берді, кеңінен жарияланды. Әрине, АҚШ кеңесшілерінің арасында </w:t>
      </w:r>
      <w:r w:rsidRPr="008F7AB8">
        <w:rPr>
          <w:rFonts w:ascii="Times New Roman" w:hAnsi="Times New Roman"/>
          <w:sz w:val="28"/>
          <w:szCs w:val="28"/>
          <w:lang w:val="kk-KZ"/>
        </w:rPr>
        <w:t>«</w:t>
      </w:r>
      <w:r w:rsidRPr="008F7AB8">
        <w:rPr>
          <w:rFonts w:ascii="Times New Roman" w:hAnsi="Times New Roman"/>
          <w:sz w:val="28"/>
          <w:szCs w:val="28"/>
        </w:rPr>
        <w:t>екі жүйенің жарыстары</w:t>
      </w:r>
      <w:r w:rsidRPr="008F7AB8">
        <w:rPr>
          <w:rFonts w:ascii="Times New Roman" w:hAnsi="Times New Roman"/>
          <w:sz w:val="28"/>
          <w:szCs w:val="28"/>
          <w:lang w:val="kk-KZ"/>
        </w:rPr>
        <w:t>»</w:t>
      </w:r>
      <w:r w:rsidRPr="008F7AB8">
        <w:rPr>
          <w:rFonts w:ascii="Times New Roman" w:hAnsi="Times New Roman"/>
          <w:sz w:val="28"/>
          <w:szCs w:val="28"/>
        </w:rPr>
        <w:t xml:space="preserve"> тақырыбын оңай талқылаған, бірақ бұрынғы КСРО-да болған өндірістік </w:t>
      </w:r>
      <w:r w:rsidRPr="008F7AB8">
        <w:rPr>
          <w:rFonts w:ascii="Times New Roman" w:hAnsi="Times New Roman"/>
          <w:sz w:val="28"/>
          <w:szCs w:val="28"/>
        </w:rPr>
        <w:lastRenderedPageBreak/>
        <w:t>жетістіктерден сөзсіз бас тарту рухында кәсіби емес, насихаттаушылар болды. Ең бастысы</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кеңестік зерттеулер үшін берік кәсіби база құрылды</w:t>
      </w:r>
      <w:r w:rsidR="006E2606" w:rsidRPr="008F7AB8">
        <w:rPr>
          <w:rFonts w:ascii="Times New Roman" w:hAnsi="Times New Roman"/>
          <w:sz w:val="28"/>
          <w:szCs w:val="28"/>
        </w:rPr>
        <w:t>.</w:t>
      </w:r>
    </w:p>
    <w:p w:rsidR="006E2606" w:rsidRPr="008F7AB8" w:rsidRDefault="00F666C4" w:rsidP="008F7AB8">
      <w:pPr>
        <w:ind w:firstLine="567"/>
        <w:jc w:val="both"/>
        <w:rPr>
          <w:rFonts w:ascii="Times New Roman" w:hAnsi="Times New Roman"/>
          <w:sz w:val="28"/>
          <w:szCs w:val="28"/>
        </w:rPr>
      </w:pPr>
      <w:r w:rsidRPr="008F7AB8">
        <w:rPr>
          <w:rFonts w:ascii="Times New Roman" w:hAnsi="Times New Roman"/>
          <w:sz w:val="28"/>
          <w:szCs w:val="28"/>
        </w:rPr>
        <w:t>Дәл осы зерттеулер АҚШ-та 1959 жылдан бастап кеңестік экономиканың дамуы туралы кеңес ғалымдарының есептері мен пікірталастарын, соның ішінде КСРО мен АҚШ-тың өндіріс көлемін немесе экономикалық қуатын салыстыруды жүйелі түрде тыңдаған Конгресстің Біріккен экономикалық комитетінің бүкіл әлемге әйгілі қызметінің негізі болды. Уақыт өте келе КСРО тыңдауларына Шығыс Еуропа мен Қытай бойынша тыңдаулар қосылды. Бұл баяндамалар (</w:t>
      </w:r>
      <w:r w:rsidRPr="008F7AB8">
        <w:rPr>
          <w:rFonts w:ascii="Times New Roman" w:hAnsi="Times New Roman"/>
          <w:sz w:val="28"/>
          <w:szCs w:val="28"/>
          <w:lang w:val="kk-KZ"/>
        </w:rPr>
        <w:t>«</w:t>
      </w:r>
      <w:r w:rsidRPr="008F7AB8">
        <w:rPr>
          <w:rFonts w:ascii="Times New Roman" w:hAnsi="Times New Roman"/>
          <w:sz w:val="28"/>
          <w:szCs w:val="28"/>
        </w:rPr>
        <w:t>жасыл</w:t>
      </w:r>
      <w:r w:rsidRPr="008F7AB8">
        <w:rPr>
          <w:rFonts w:ascii="Times New Roman" w:hAnsi="Times New Roman"/>
          <w:sz w:val="28"/>
          <w:szCs w:val="28"/>
          <w:lang w:val="kk-KZ"/>
        </w:rPr>
        <w:t>»</w:t>
      </w:r>
      <w:r w:rsidRPr="008F7AB8">
        <w:rPr>
          <w:rFonts w:ascii="Times New Roman" w:hAnsi="Times New Roman"/>
          <w:sz w:val="28"/>
          <w:szCs w:val="28"/>
        </w:rPr>
        <w:t xml:space="preserve"> және </w:t>
      </w:r>
      <w:r w:rsidRPr="008F7AB8">
        <w:rPr>
          <w:rFonts w:ascii="Times New Roman" w:hAnsi="Times New Roman"/>
          <w:sz w:val="28"/>
          <w:szCs w:val="28"/>
          <w:lang w:val="kk-KZ"/>
        </w:rPr>
        <w:t>«</w:t>
      </w:r>
      <w:r w:rsidRPr="008F7AB8">
        <w:rPr>
          <w:rFonts w:ascii="Times New Roman" w:hAnsi="Times New Roman"/>
          <w:sz w:val="28"/>
          <w:szCs w:val="28"/>
        </w:rPr>
        <w:t>ақ</w:t>
      </w:r>
      <w:r w:rsidRPr="008F7AB8">
        <w:rPr>
          <w:rFonts w:ascii="Times New Roman" w:hAnsi="Times New Roman"/>
          <w:sz w:val="28"/>
          <w:szCs w:val="28"/>
          <w:lang w:val="kk-KZ"/>
        </w:rPr>
        <w:t>»</w:t>
      </w:r>
      <w:r w:rsidRPr="008F7AB8">
        <w:rPr>
          <w:rFonts w:ascii="Times New Roman" w:hAnsi="Times New Roman"/>
          <w:sz w:val="28"/>
          <w:szCs w:val="28"/>
        </w:rPr>
        <w:t xml:space="preserve"> кітаптар) Кеңес Одағы ыдырағаннан кейін де біраз уақыт жарық көрді</w:t>
      </w:r>
      <w:r w:rsidR="006E2606" w:rsidRPr="008F7AB8">
        <w:rPr>
          <w:rFonts w:ascii="Times New Roman" w:hAnsi="Times New Roman"/>
          <w:sz w:val="28"/>
          <w:szCs w:val="28"/>
        </w:rPr>
        <w:t>.</w:t>
      </w:r>
    </w:p>
    <w:p w:rsidR="006E2606" w:rsidRPr="008F7AB8" w:rsidRDefault="00F666C4" w:rsidP="008F7AB8">
      <w:pPr>
        <w:ind w:firstLine="567"/>
        <w:jc w:val="both"/>
        <w:rPr>
          <w:rFonts w:ascii="Times New Roman" w:hAnsi="Times New Roman"/>
          <w:sz w:val="28"/>
          <w:szCs w:val="28"/>
        </w:rPr>
      </w:pPr>
      <w:r w:rsidRPr="008F7AB8">
        <w:rPr>
          <w:rFonts w:ascii="Times New Roman" w:hAnsi="Times New Roman"/>
          <w:sz w:val="28"/>
          <w:szCs w:val="28"/>
        </w:rPr>
        <w:t>Соғыстан кейінгі жылдары блоктың пікірінше, КСРО мен АҚШ-тың ЖҰӨ арасындағы байланыс экономикалық өсу қарқыны бойынша КСРО-ның артықшылығы нәтижесінде КСРО пайдасына біртіндеп өсті. Блок бұл процесті 1975 жылға дейін, яғни КСРО-да экономикалық өсу қарқынының күрт төмендеуіне дейін қадағалады. Мәселен, 1950 жылы екі елдің ЖҰӨ бойынша көрсетілген арақатынасы 33%</w:t>
      </w:r>
      <w:r w:rsidRPr="008F7AB8">
        <w:rPr>
          <w:rFonts w:ascii="Times New Roman" w:hAnsi="Times New Roman"/>
          <w:sz w:val="28"/>
          <w:szCs w:val="28"/>
          <w:lang w:val="kk-KZ"/>
        </w:rPr>
        <w:t>-</w:t>
      </w:r>
      <w:r w:rsidRPr="008F7AB8">
        <w:rPr>
          <w:rFonts w:ascii="Times New Roman" w:hAnsi="Times New Roman"/>
          <w:sz w:val="28"/>
          <w:szCs w:val="28"/>
        </w:rPr>
        <w:t xml:space="preserve">ды, 1960 жылы </w:t>
      </w:r>
      <w:r w:rsidRPr="008F7AB8">
        <w:rPr>
          <w:rFonts w:ascii="Times New Roman" w:hAnsi="Times New Roman"/>
          <w:sz w:val="28"/>
          <w:szCs w:val="28"/>
          <w:lang w:val="kk-KZ"/>
        </w:rPr>
        <w:t>-</w:t>
      </w:r>
      <w:r w:rsidRPr="008F7AB8">
        <w:rPr>
          <w:rFonts w:ascii="Times New Roman" w:hAnsi="Times New Roman"/>
          <w:sz w:val="28"/>
          <w:szCs w:val="28"/>
        </w:rPr>
        <w:t xml:space="preserve"> 40, 1970 жылы </w:t>
      </w:r>
      <w:r w:rsidRPr="008F7AB8">
        <w:rPr>
          <w:rFonts w:ascii="Times New Roman" w:hAnsi="Times New Roman"/>
          <w:sz w:val="28"/>
          <w:szCs w:val="28"/>
          <w:lang w:val="kk-KZ"/>
        </w:rPr>
        <w:t>-</w:t>
      </w:r>
      <w:r w:rsidRPr="008F7AB8">
        <w:rPr>
          <w:rFonts w:ascii="Times New Roman" w:hAnsi="Times New Roman"/>
          <w:sz w:val="28"/>
          <w:szCs w:val="28"/>
        </w:rPr>
        <w:t xml:space="preserve"> 49 және 1975 жылы-53% - ды құрады</w:t>
      </w:r>
      <w:r w:rsidR="006E2606" w:rsidRPr="008F7AB8">
        <w:rPr>
          <w:rFonts w:ascii="Times New Roman" w:hAnsi="Times New Roman"/>
          <w:sz w:val="28"/>
          <w:szCs w:val="28"/>
        </w:rPr>
        <w:t>.</w:t>
      </w:r>
    </w:p>
    <w:p w:rsidR="006E2606" w:rsidRPr="008F7AB8" w:rsidRDefault="00F666C4" w:rsidP="008F7AB8">
      <w:pPr>
        <w:ind w:firstLine="567"/>
        <w:jc w:val="both"/>
        <w:rPr>
          <w:rFonts w:ascii="Times New Roman" w:hAnsi="Times New Roman"/>
          <w:sz w:val="28"/>
          <w:szCs w:val="28"/>
        </w:rPr>
      </w:pPr>
      <w:r w:rsidRPr="008F7AB8">
        <w:rPr>
          <w:rFonts w:ascii="Times New Roman" w:hAnsi="Times New Roman"/>
          <w:sz w:val="28"/>
          <w:szCs w:val="28"/>
        </w:rPr>
        <w:t>60-шы жылдардан бастап Батыс кеңесшілері КСРО мен АҚШ-тың көлемді макроэкономикалық көрсеткіштерін ғана емес, сонымен бірге КСРО-да тек ішінара жасалынған өндіріс көрсеткіштерін (</w:t>
      </w:r>
      <w:r w:rsidRPr="008F7AB8">
        <w:rPr>
          <w:rFonts w:ascii="Times New Roman" w:hAnsi="Times New Roman"/>
          <w:sz w:val="28"/>
          <w:szCs w:val="28"/>
          <w:lang w:val="kk-KZ"/>
        </w:rPr>
        <w:t>е</w:t>
      </w:r>
      <w:r w:rsidRPr="008F7AB8">
        <w:rPr>
          <w:rFonts w:ascii="Times New Roman" w:hAnsi="Times New Roman"/>
          <w:sz w:val="28"/>
          <w:szCs w:val="28"/>
        </w:rPr>
        <w:t xml:space="preserve">ңбек өнімділігі, қор өндірісі, факторлық өнімділік және т.б.) салыстыруға көбірек көңіл бөле бастады (әдетте тек </w:t>
      </w:r>
      <w:r w:rsidRPr="008F7AB8">
        <w:rPr>
          <w:rFonts w:ascii="Times New Roman" w:hAnsi="Times New Roman"/>
          <w:sz w:val="28"/>
          <w:szCs w:val="28"/>
          <w:lang w:val="kk-KZ"/>
        </w:rPr>
        <w:t>е</w:t>
      </w:r>
      <w:r w:rsidRPr="008F7AB8">
        <w:rPr>
          <w:rFonts w:ascii="Times New Roman" w:hAnsi="Times New Roman"/>
          <w:sz w:val="28"/>
          <w:szCs w:val="28"/>
        </w:rPr>
        <w:t>ңбек өнімділігі бойынша). Мысалы, Кеңес экономикасының тиімсіздігінің негізгі көзі проф. А. Бергсон еңбек мотивациясының жоқтығын көрді. Ол тарихи тұрғыдан АҚШ-тың Батыс Еуропаны өндіріс тиімділігі бойынша артықшылығының себептерінің бірі өнімді жұмысқа деген жоғары ынталандыру болды, бұл американдық жұмысшыны еңбекқор және қызығушылық танытуға мәжбүр етті</w:t>
      </w:r>
      <w:r w:rsidR="006E2606" w:rsidRPr="008F7AB8">
        <w:rPr>
          <w:rFonts w:ascii="Times New Roman" w:hAnsi="Times New Roman"/>
          <w:sz w:val="28"/>
          <w:szCs w:val="28"/>
        </w:rPr>
        <w:t xml:space="preserve">. </w:t>
      </w:r>
      <w:r w:rsidRPr="008F7AB8">
        <w:rPr>
          <w:rFonts w:ascii="Times New Roman" w:hAnsi="Times New Roman"/>
          <w:sz w:val="28"/>
          <w:szCs w:val="28"/>
        </w:rPr>
        <w:t>КСРО-да қоғамдық меншік іс жүзінде қызметкердің өз жұмысына деген қызығушылығын арттыруға әкелмеді. А. Бергсонның пікірінше, социализм еңбек пен өндірістің тиімділігін арттырудың жеке тұтқаларын құрған жоқ. Еңбекақы төлеу саласындағы теңестіруді әлсіретуге, оның саралануын арттыруға, уақытқа қарағанда жалақы төлеу үлесін арттыруға және т.б. олар нәтиже бермеді және нәтиже бере алмады. Кеңес мемлекеті, өз кезегінде, еңбек психологиясы мен мәдениеті туралы емес, ең алдымен жұмыс күшін бақылау, оның білімі, адалдығы және т. б. Іс жүзінде, Бергсон кеңес жұмысшылары еркін бағдарланбаған жұмысшылар ретінде жалақыға да, ғылыми-техникалық прогреске де қызығушылық танытпады деп жазды. Кеңестік кәсіпорындардың директорлары тек жоспарларды орындауға және асыра орындауға және сәтті есеп беруге тырысты</w:t>
      </w:r>
      <w:r w:rsidR="00A95BD3">
        <w:rPr>
          <w:rFonts w:ascii="Times New Roman" w:hAnsi="Times New Roman"/>
          <w:sz w:val="28"/>
          <w:szCs w:val="28"/>
          <w:lang w:val="kk-KZ"/>
        </w:rPr>
        <w:t xml:space="preserve"> </w:t>
      </w:r>
      <w:r w:rsidR="00A95BD3" w:rsidRPr="009A31CA">
        <w:rPr>
          <w:rFonts w:ascii="Times New Roman" w:hAnsi="Times New Roman"/>
          <w:bCs/>
          <w:iCs/>
          <w:sz w:val="28"/>
          <w:szCs w:val="28"/>
        </w:rPr>
        <w:t>[</w:t>
      </w:r>
      <w:r w:rsidR="00A95BD3">
        <w:rPr>
          <w:rFonts w:ascii="Times New Roman" w:hAnsi="Times New Roman"/>
          <w:bCs/>
          <w:iCs/>
          <w:sz w:val="28"/>
          <w:szCs w:val="28"/>
          <w:lang w:val="kk-KZ"/>
        </w:rPr>
        <w:t>12-23</w:t>
      </w:r>
      <w:r w:rsidR="00A95BD3" w:rsidRPr="009A31CA">
        <w:rPr>
          <w:rFonts w:ascii="Times New Roman" w:hAnsi="Times New Roman"/>
          <w:bCs/>
          <w:iCs/>
          <w:sz w:val="28"/>
          <w:szCs w:val="28"/>
        </w:rPr>
        <w:t>]</w:t>
      </w:r>
      <w:r w:rsidR="006E2606" w:rsidRPr="008F7AB8">
        <w:rPr>
          <w:rFonts w:ascii="Times New Roman" w:hAnsi="Times New Roman"/>
          <w:sz w:val="28"/>
          <w:szCs w:val="28"/>
        </w:rPr>
        <w:t>.</w:t>
      </w:r>
    </w:p>
    <w:p w:rsidR="006E2606" w:rsidRPr="008F7AB8" w:rsidRDefault="00F666C4" w:rsidP="008F7AB8">
      <w:pPr>
        <w:ind w:firstLine="567"/>
        <w:jc w:val="both"/>
        <w:rPr>
          <w:rFonts w:ascii="Times New Roman" w:hAnsi="Times New Roman"/>
          <w:sz w:val="28"/>
          <w:szCs w:val="28"/>
        </w:rPr>
      </w:pPr>
      <w:r w:rsidRPr="008F7AB8">
        <w:rPr>
          <w:rFonts w:ascii="Times New Roman" w:hAnsi="Times New Roman"/>
          <w:sz w:val="28"/>
          <w:szCs w:val="28"/>
        </w:rPr>
        <w:t>Кеңес экономистерінің көпшілігі бұл туралы ойламады және ойлана алмады (әсіресе жаза алмады). Советологтар бұл тұжырымдарға өздері келді, және, кем дегенде, кеңестік экономикалық әдебиеттерден алынған фактілерді және олардың статистикалық салыстыруларын зерттеу негізінде</w:t>
      </w:r>
      <w:r w:rsidR="006E2606" w:rsidRPr="008F7AB8">
        <w:rPr>
          <w:rFonts w:ascii="Times New Roman" w:hAnsi="Times New Roman"/>
          <w:sz w:val="28"/>
          <w:szCs w:val="28"/>
        </w:rPr>
        <w:t>.</w:t>
      </w:r>
    </w:p>
    <w:p w:rsidR="006E2606"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 xml:space="preserve">70-ші жылдардан бастап. өткен ғасырда КСРО мен АҚШ экономикасының жағдайын сипаттайтын көрсеткіштерді салыстыру саласында Орталық барлау </w:t>
      </w:r>
      <w:r w:rsidRPr="008F7AB8">
        <w:rPr>
          <w:rFonts w:ascii="Times New Roman" w:hAnsi="Times New Roman"/>
          <w:sz w:val="28"/>
          <w:szCs w:val="28"/>
        </w:rPr>
        <w:lastRenderedPageBreak/>
        <w:t xml:space="preserve">басқармасы басты рөл атқара бастады, оның бағалауында тиісті стереотиптер біртіндеп дамыды. Ол КСРО мен АҚШ-тың ЖҰӨ арақатынасына үнемі баға беріп отырды. Ең төменгі арақатынас (40%) 1955 жылы анықталды, ең жоғарғы (62%) </w:t>
      </w:r>
      <w:r w:rsidRPr="008F7AB8">
        <w:rPr>
          <w:rFonts w:ascii="Times New Roman" w:hAnsi="Times New Roman"/>
          <w:sz w:val="28"/>
          <w:szCs w:val="28"/>
          <w:lang w:val="kk-KZ"/>
        </w:rPr>
        <w:t>-</w:t>
      </w:r>
      <w:r w:rsidRPr="008F7AB8">
        <w:rPr>
          <w:rFonts w:ascii="Times New Roman" w:hAnsi="Times New Roman"/>
          <w:sz w:val="28"/>
          <w:szCs w:val="28"/>
        </w:rPr>
        <w:t xml:space="preserve"> 1975 жылы 1989 жылы бұл арақатынас 51% болды. 1975 жылдан 1989 жылға дейін (14 жыл ішінде) ол 11 пайыздық тармаққа төмендеді. Дегенмен, цифрлардағы белгілі бір стереотип өзіне назар аударады: 1965 жылы әр жылдары жүргізілген бағалар 44-50%, 1975 жылы </w:t>
      </w:r>
      <w:r w:rsidRPr="008F7AB8">
        <w:rPr>
          <w:rFonts w:ascii="Times New Roman" w:hAnsi="Times New Roman"/>
          <w:sz w:val="28"/>
          <w:szCs w:val="28"/>
          <w:lang w:val="kk-KZ"/>
        </w:rPr>
        <w:t>-</w:t>
      </w:r>
      <w:r w:rsidRPr="008F7AB8">
        <w:rPr>
          <w:rFonts w:ascii="Times New Roman" w:hAnsi="Times New Roman"/>
          <w:sz w:val="28"/>
          <w:szCs w:val="28"/>
        </w:rPr>
        <w:t xml:space="preserve"> 56-62%, 1985 жылы </w:t>
      </w:r>
      <w:r w:rsidRPr="008F7AB8">
        <w:rPr>
          <w:rFonts w:ascii="Times New Roman" w:hAnsi="Times New Roman"/>
          <w:sz w:val="28"/>
          <w:szCs w:val="28"/>
          <w:lang w:val="kk-KZ"/>
        </w:rPr>
        <w:t>-</w:t>
      </w:r>
      <w:r w:rsidRPr="008F7AB8">
        <w:rPr>
          <w:rFonts w:ascii="Times New Roman" w:hAnsi="Times New Roman"/>
          <w:sz w:val="28"/>
          <w:szCs w:val="28"/>
        </w:rPr>
        <w:t xml:space="preserve"> 52-55% арақатынасын берді. КСРО Орталық статистикалық басқармасының есептеулерінде ұқсас нәрсе болды</w:t>
      </w:r>
      <w:r w:rsidR="006E2606" w:rsidRPr="008F7AB8">
        <w:rPr>
          <w:rFonts w:ascii="Times New Roman" w:hAnsi="Times New Roman"/>
          <w:sz w:val="28"/>
          <w:szCs w:val="28"/>
        </w:rPr>
        <w:t>.</w:t>
      </w:r>
    </w:p>
    <w:p w:rsidR="00325465"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 xml:space="preserve">60-шы жылдары Орталық барлау басқармасының жұмысымен қатар БҰҰ қамқорлығымен түрлі елдердің ЖҰӨ халықаралық салыстыру бағдарламасы ашыла бастады. КСРО бұл жобаға 1988 жылға дейін қатыспады, БҰҰ бағалауы бойынша 1965 жылы КСРО ЖҰӨ көлемі АҚШ деңгейінің 41,5%, 1973 жылы </w:t>
      </w:r>
      <w:r w:rsidRPr="008F7AB8">
        <w:rPr>
          <w:rFonts w:ascii="Times New Roman" w:hAnsi="Times New Roman"/>
          <w:sz w:val="28"/>
          <w:szCs w:val="28"/>
          <w:lang w:val="kk-KZ"/>
        </w:rPr>
        <w:t>-</w:t>
      </w:r>
      <w:r w:rsidRPr="008F7AB8">
        <w:rPr>
          <w:rFonts w:ascii="Times New Roman" w:hAnsi="Times New Roman"/>
          <w:sz w:val="28"/>
          <w:szCs w:val="28"/>
        </w:rPr>
        <w:t xml:space="preserve"> 45% құрады.</w:t>
      </w:r>
    </w:p>
    <w:p w:rsidR="006E2606"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БҰҰ Халықаралық салыстыру бағдарламасы аясында жүргізілген есептеулердің әдіснамасы салыстырылатын тауарлардың сапасындағы айырмашылықтардың бағаларын түзетумен өкіл тауарлардың өкілдік үлгісіне негізделген. 600-800 тұтыну тауарлары мен қызметтерінің жиынтығы, машиналар мен жабдықтардың 200-300 түрі және 10-20 құрылыс нысандары оңтайлы саналды. Есептеулер көрсеткендей, 1990 жылы КСРО ЖҰӨ АҚШ деңгейінің 34% құрады. Сол кезде КСРО халқының саны 289 миллион, ал АҚШ</w:t>
      </w:r>
      <w:r w:rsidRPr="008F7AB8">
        <w:rPr>
          <w:rFonts w:ascii="Times New Roman" w:hAnsi="Times New Roman"/>
          <w:sz w:val="28"/>
          <w:szCs w:val="28"/>
          <w:lang w:val="kk-KZ"/>
        </w:rPr>
        <w:t>-</w:t>
      </w:r>
      <w:r w:rsidRPr="008F7AB8">
        <w:rPr>
          <w:rFonts w:ascii="Times New Roman" w:hAnsi="Times New Roman"/>
          <w:sz w:val="28"/>
          <w:szCs w:val="28"/>
        </w:rPr>
        <w:t>та 250 миллион адам болғанын ескерсек, жалпы ЖҰӨ бойынша КСРО деңгейі АҚШ деңгейінің шамамен 40% құрады деп қорытынды жасауға болады. Бұл арақатынас БҰҰ мен Орталық барлау басқармасының бұрынғы бағалауларынан әлдеқайда аз болды, дегенмен бұл сөзсіз жоғары бағаланады</w:t>
      </w:r>
      <w:r w:rsidR="006E2606" w:rsidRPr="008F7AB8">
        <w:rPr>
          <w:rFonts w:ascii="Times New Roman" w:hAnsi="Times New Roman"/>
          <w:sz w:val="28"/>
          <w:szCs w:val="28"/>
        </w:rPr>
        <w:t>.</w:t>
      </w:r>
    </w:p>
    <w:p w:rsidR="006E2606"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 xml:space="preserve">Орталық барлау басқармасы да өзінің бұрынғы бағаларын қайта қарастыра бастады және 1990 жылы Конгресстегі тыңдауда жаңа бағалауды ұсынды </w:t>
      </w:r>
      <w:r w:rsidRPr="008F7AB8">
        <w:rPr>
          <w:rFonts w:ascii="Times New Roman" w:hAnsi="Times New Roman"/>
          <w:sz w:val="28"/>
          <w:szCs w:val="28"/>
          <w:lang w:val="kk-KZ"/>
        </w:rPr>
        <w:t>-</w:t>
      </w:r>
      <w:r w:rsidRPr="008F7AB8">
        <w:rPr>
          <w:rFonts w:ascii="Times New Roman" w:hAnsi="Times New Roman"/>
          <w:sz w:val="28"/>
          <w:szCs w:val="28"/>
        </w:rPr>
        <w:t xml:space="preserve"> 35%, бұл бағаны 10% 2-ге көтеруге болатындығын байқады. Белгілі Швед кеңесологы А. Ослундтың айтуынша, 1986 жылы КСРО-ның жан ЖҰӨ АҚШ деңгейінің 33%-ын құрады, яғни ЖҰӨ бойынша екі елдің арақатынасы тұтастай алғанда 38% құрады. Дүниежүзілік банк жүргізген зерттеу КСРО-ның 1980 жылғы жан басына шаққандағы ЖҰӨ американдық деңгейдің 37% - ын анықтады. Бұл ЖҰӨ қатынасы жалпы 43% құрады дегенді білдіреді. Американдық кеңесші Р. Эриксон, 1989 және 1990 жылдардағы КСРО ЖҰӨ АҚШ ЖҰӨ-нің 1/3 бөлігіне тең болды</w:t>
      </w:r>
      <w:r w:rsidR="006E2606" w:rsidRPr="008F7AB8">
        <w:rPr>
          <w:rFonts w:ascii="Times New Roman" w:hAnsi="Times New Roman"/>
          <w:sz w:val="28"/>
          <w:szCs w:val="28"/>
        </w:rPr>
        <w:t>.</w:t>
      </w:r>
    </w:p>
    <w:p w:rsidR="006E2606"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 xml:space="preserve">Жоғарыда айтылғандай, А.Бергсон КСРО ЖҰӨ өсу қарқынын есептеу кезінде </w:t>
      </w:r>
      <w:r w:rsidRPr="008F7AB8">
        <w:rPr>
          <w:rFonts w:ascii="Times New Roman" w:hAnsi="Times New Roman"/>
          <w:sz w:val="28"/>
          <w:szCs w:val="28"/>
          <w:lang w:val="kk-KZ"/>
        </w:rPr>
        <w:t>«</w:t>
      </w:r>
      <w:r w:rsidRPr="008F7AB8">
        <w:rPr>
          <w:rFonts w:ascii="Times New Roman" w:hAnsi="Times New Roman"/>
          <w:sz w:val="28"/>
          <w:szCs w:val="28"/>
        </w:rPr>
        <w:t>факторлық құнға түзетулерді</w:t>
      </w:r>
      <w:r w:rsidRPr="008F7AB8">
        <w:rPr>
          <w:rFonts w:ascii="Times New Roman" w:hAnsi="Times New Roman"/>
          <w:sz w:val="28"/>
          <w:szCs w:val="28"/>
          <w:lang w:val="kk-KZ"/>
        </w:rPr>
        <w:t>»</w:t>
      </w:r>
      <w:r w:rsidRPr="008F7AB8">
        <w:rPr>
          <w:rFonts w:ascii="Times New Roman" w:hAnsi="Times New Roman"/>
          <w:sz w:val="28"/>
          <w:szCs w:val="28"/>
        </w:rPr>
        <w:t xml:space="preserve"> ескеретін әдістеме әзірледі, ЖҰӨ, өнеркәсіп, негізгі қорлар, күрделі салымдар, тұтыну және халықтың нақты кірісі бойынша кеңестік ресми деректерді қайта есептеушілер мектебін құрды. Ол сонымен қатар КСРО экономикасындағы өндірістің барлық факторларының шығындарының тиімділігін анықтау әдістемесін ұсынды және КСРО мен капиталистік елдердегі факторлық өнімділікті (</w:t>
      </w:r>
      <w:r w:rsidRPr="008F7AB8">
        <w:rPr>
          <w:rFonts w:ascii="Times New Roman" w:hAnsi="Times New Roman"/>
          <w:sz w:val="28"/>
          <w:szCs w:val="28"/>
          <w:lang w:val="kk-KZ"/>
        </w:rPr>
        <w:t>е</w:t>
      </w:r>
      <w:r w:rsidRPr="008F7AB8">
        <w:rPr>
          <w:rFonts w:ascii="Times New Roman" w:hAnsi="Times New Roman"/>
          <w:sz w:val="28"/>
          <w:szCs w:val="28"/>
        </w:rPr>
        <w:t>ңбек өнімділігі, капитал және жер) салыстырды. Оның мәліметтері бойынша, 1960 ж. КСРО-дағы факторлық өнімділік АҚШ деңгейінің 35% құрады</w:t>
      </w:r>
      <w:r w:rsidR="006E2606" w:rsidRPr="008F7AB8">
        <w:rPr>
          <w:rFonts w:ascii="Times New Roman" w:hAnsi="Times New Roman"/>
          <w:sz w:val="28"/>
          <w:szCs w:val="28"/>
        </w:rPr>
        <w:t>.</w:t>
      </w:r>
    </w:p>
    <w:p w:rsidR="006E2606"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lastRenderedPageBreak/>
        <w:t>А.Бергсон мектебі әзірлеген КСРО-дағы ЖҰӨ динамикасы мен өндіріс тиімділігін анықтау әдістемесі кейінірек Орталық барлау басқармасы айтарлықтай кең ауқымды балама бағалаулар жүргізген кезде қолданылды. Соңғысы 1950 жылдан 1990 жылға дейін егжей-тегжейлі жылдық есептеулер жүргізді. олардың нәтижелері, таңқаларлық емес, кеңестік ресми мәліметтерден түбегейлі ерекшеленді</w:t>
      </w:r>
      <w:r w:rsidR="006E2606" w:rsidRPr="008F7AB8">
        <w:rPr>
          <w:rFonts w:ascii="Times New Roman" w:hAnsi="Times New Roman"/>
          <w:sz w:val="28"/>
          <w:szCs w:val="28"/>
        </w:rPr>
        <w:t>.</w:t>
      </w:r>
    </w:p>
    <w:p w:rsidR="006E2606"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ХХ ғасырдың 50-ші жылдарында американдық кеңесологтар КСРО ЖҰӨ АҚШ деңгейінің 33-38%, 60-шы жылдары</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40-тан астам, 70-ші жылдары-50-ден астам, 80-ші жылдары бұл көрсеткіш Орталық барлау басқармасы</w:t>
      </w:r>
      <w:r w:rsidRPr="008F7AB8">
        <w:rPr>
          <w:rFonts w:ascii="Times New Roman" w:hAnsi="Times New Roman"/>
          <w:sz w:val="28"/>
          <w:szCs w:val="28"/>
          <w:lang w:val="kk-KZ"/>
        </w:rPr>
        <w:t>ның</w:t>
      </w:r>
      <w:r w:rsidRPr="008F7AB8">
        <w:rPr>
          <w:rFonts w:ascii="Times New Roman" w:hAnsi="Times New Roman"/>
          <w:sz w:val="28"/>
          <w:szCs w:val="28"/>
        </w:rPr>
        <w:t xml:space="preserve"> бағалауы бойынша 60-тан (максимум) 51-ге дейін төмендеді, ал содан кейін 35% дейін. АҚШ-та бағалау туралы үлкен пікірталас болды Орталық барлау басқармасы. Оның белгілі айыптай сәл ма емес преднамеренном көтерген өндіріс көлемі мен экономикалық өсу қарқынын КСРО</w:t>
      </w:r>
      <w:r w:rsidR="006E2606" w:rsidRPr="008F7AB8">
        <w:rPr>
          <w:rFonts w:ascii="Times New Roman" w:hAnsi="Times New Roman"/>
          <w:sz w:val="28"/>
          <w:szCs w:val="28"/>
        </w:rPr>
        <w:t>.</w:t>
      </w:r>
    </w:p>
    <w:p w:rsidR="006E2606"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 xml:space="preserve">Осыған байланысты 1890 жылы жан басына шаққандағы өнеркәсіптік өнім өндірісі бойынша және 1955 жылы КСРО АҚШ-тан орта есеппен 35 жылға артта қалды және осы уақыт ішінде АҚШ-тың тиісті көрсеткішіне қатысты өнеркәсіптегі еңбек өнімділігінің деңгейі іс жүзінде өзгерген жоқ деп тұжырымдаған у. Наттердің жұмыстары туралы еске түсірейік. 20%). КСРО-да У. Ниттер </w:t>
      </w:r>
      <w:r w:rsidRPr="008F7AB8">
        <w:rPr>
          <w:rFonts w:ascii="Times New Roman" w:hAnsi="Times New Roman"/>
          <w:sz w:val="28"/>
          <w:szCs w:val="28"/>
          <w:lang w:val="kk-KZ"/>
        </w:rPr>
        <w:t>«</w:t>
      </w:r>
      <w:r w:rsidRPr="008F7AB8">
        <w:rPr>
          <w:rFonts w:ascii="Times New Roman" w:hAnsi="Times New Roman"/>
          <w:sz w:val="28"/>
          <w:szCs w:val="28"/>
        </w:rPr>
        <w:t>статистикадан СС</w:t>
      </w:r>
      <w:r w:rsidRPr="008F7AB8">
        <w:rPr>
          <w:rFonts w:ascii="Times New Roman" w:hAnsi="Times New Roman"/>
          <w:sz w:val="28"/>
          <w:szCs w:val="28"/>
          <w:lang w:val="kk-KZ"/>
        </w:rPr>
        <w:t>»</w:t>
      </w:r>
      <w:r w:rsidRPr="008F7AB8">
        <w:rPr>
          <w:rFonts w:ascii="Times New Roman" w:hAnsi="Times New Roman"/>
          <w:sz w:val="28"/>
          <w:szCs w:val="28"/>
        </w:rPr>
        <w:t xml:space="preserve"> деп аталды және оның </w:t>
      </w:r>
      <w:r w:rsidRPr="008F7AB8">
        <w:rPr>
          <w:rFonts w:ascii="Times New Roman" w:hAnsi="Times New Roman"/>
          <w:sz w:val="28"/>
          <w:szCs w:val="28"/>
          <w:lang w:val="kk-KZ"/>
        </w:rPr>
        <w:t>«</w:t>
      </w:r>
      <w:r w:rsidRPr="008F7AB8">
        <w:rPr>
          <w:rFonts w:ascii="Times New Roman" w:hAnsi="Times New Roman"/>
          <w:sz w:val="28"/>
          <w:szCs w:val="28"/>
        </w:rPr>
        <w:t>объективті еместігіне</w:t>
      </w:r>
      <w:r w:rsidRPr="008F7AB8">
        <w:rPr>
          <w:rFonts w:ascii="Times New Roman" w:hAnsi="Times New Roman"/>
          <w:sz w:val="28"/>
          <w:szCs w:val="28"/>
          <w:lang w:val="kk-KZ"/>
        </w:rPr>
        <w:t>»</w:t>
      </w:r>
      <w:r w:rsidRPr="008F7AB8">
        <w:rPr>
          <w:rFonts w:ascii="Times New Roman" w:hAnsi="Times New Roman"/>
          <w:sz w:val="28"/>
          <w:szCs w:val="28"/>
        </w:rPr>
        <w:t xml:space="preserve"> наразы болды, бірақ өмір 60-жылдардың басында жасалған есептеулердің шынайылығын көрсетті</w:t>
      </w:r>
      <w:r w:rsidR="006E2606" w:rsidRPr="008F7AB8">
        <w:rPr>
          <w:rFonts w:ascii="Times New Roman" w:hAnsi="Times New Roman"/>
          <w:sz w:val="28"/>
          <w:szCs w:val="28"/>
        </w:rPr>
        <w:t>.</w:t>
      </w:r>
    </w:p>
    <w:p w:rsidR="00325465"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 xml:space="preserve">КСРО-да өндіріс құрылымын бағалау туралы ерекше мәселе. Батыста олар КСРО ЖҰӨ-нің салыстырмалы түрде жоғары өсу қарқынына халықтың жеке тұтынуын шектеу және капиталды салымдарды, яғни инвестициялық процесті барынша мәжбүрлеу арқылы қол жеткізілгенін бірден түсінді (бұл кезде кеңестік экономикалық ғылым социализмнің капитализмге қарағанда ерекше артықшылықтары туралы табанды түрде айтты, ол </w:t>
      </w:r>
      <w:r w:rsidRPr="008F7AB8">
        <w:rPr>
          <w:rFonts w:ascii="Times New Roman" w:hAnsi="Times New Roman"/>
          <w:sz w:val="28"/>
          <w:szCs w:val="28"/>
          <w:lang w:val="kk-KZ"/>
        </w:rPr>
        <w:t>«</w:t>
      </w:r>
      <w:r w:rsidRPr="008F7AB8">
        <w:rPr>
          <w:rFonts w:ascii="Times New Roman" w:hAnsi="Times New Roman"/>
          <w:sz w:val="28"/>
          <w:szCs w:val="28"/>
        </w:rPr>
        <w:t>ыдырайды және біртіндеп өледі</w:t>
      </w:r>
      <w:r w:rsidRPr="008F7AB8">
        <w:rPr>
          <w:rFonts w:ascii="Times New Roman" w:hAnsi="Times New Roman"/>
          <w:sz w:val="28"/>
          <w:szCs w:val="28"/>
          <w:lang w:val="kk-KZ"/>
        </w:rPr>
        <w:t>»</w:t>
      </w:r>
      <w:r w:rsidRPr="008F7AB8">
        <w:rPr>
          <w:rFonts w:ascii="Times New Roman" w:hAnsi="Times New Roman"/>
          <w:sz w:val="28"/>
          <w:szCs w:val="28"/>
        </w:rPr>
        <w:t>).</w:t>
      </w:r>
    </w:p>
    <w:p w:rsidR="0003086E"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 xml:space="preserve">Нобель сыйлығының лауреаты, ресейлік американдық экономист С. Кузнец Социалистік жинақтауды </w:t>
      </w:r>
      <w:r w:rsidRPr="008F7AB8">
        <w:rPr>
          <w:rFonts w:ascii="Times New Roman" w:hAnsi="Times New Roman"/>
          <w:sz w:val="28"/>
          <w:szCs w:val="28"/>
          <w:lang w:val="kk-KZ"/>
        </w:rPr>
        <w:t>«</w:t>
      </w:r>
      <w:r w:rsidRPr="008F7AB8">
        <w:rPr>
          <w:rFonts w:ascii="Times New Roman" w:hAnsi="Times New Roman"/>
          <w:sz w:val="28"/>
          <w:szCs w:val="28"/>
        </w:rPr>
        <w:t>жасанды түрде жасалған теңгерімсіздіктер негізінде күшті өсудің</w:t>
      </w:r>
      <w:r w:rsidRPr="008F7AB8">
        <w:rPr>
          <w:rFonts w:ascii="Times New Roman" w:hAnsi="Times New Roman"/>
          <w:sz w:val="28"/>
          <w:szCs w:val="28"/>
          <w:lang w:val="kk-KZ"/>
        </w:rPr>
        <w:t>»</w:t>
      </w:r>
      <w:r w:rsidRPr="008F7AB8">
        <w:rPr>
          <w:rFonts w:ascii="Times New Roman" w:hAnsi="Times New Roman"/>
          <w:sz w:val="28"/>
          <w:szCs w:val="28"/>
        </w:rPr>
        <w:t xml:space="preserve"> маңызды жоспарланған тетігі ретінде қарастырды. Атап айтқанда, ол </w:t>
      </w:r>
      <w:r w:rsidRPr="008F7AB8">
        <w:rPr>
          <w:rFonts w:ascii="Times New Roman" w:hAnsi="Times New Roman"/>
          <w:sz w:val="28"/>
          <w:szCs w:val="28"/>
          <w:lang w:val="kk-KZ"/>
        </w:rPr>
        <w:t>«</w:t>
      </w:r>
      <w:r w:rsidRPr="008F7AB8">
        <w:rPr>
          <w:rFonts w:ascii="Times New Roman" w:hAnsi="Times New Roman"/>
          <w:sz w:val="28"/>
          <w:szCs w:val="28"/>
        </w:rPr>
        <w:t>халықтың аз тұтынылуын</w:t>
      </w:r>
      <w:r w:rsidRPr="008F7AB8">
        <w:rPr>
          <w:rFonts w:ascii="Times New Roman" w:hAnsi="Times New Roman"/>
          <w:sz w:val="28"/>
          <w:szCs w:val="28"/>
          <w:lang w:val="kk-KZ"/>
        </w:rPr>
        <w:t>»</w:t>
      </w:r>
      <w:r w:rsidRPr="008F7AB8">
        <w:rPr>
          <w:rFonts w:ascii="Times New Roman" w:hAnsi="Times New Roman"/>
          <w:sz w:val="28"/>
          <w:szCs w:val="28"/>
        </w:rPr>
        <w:t xml:space="preserve"> Социалистік көбеюдің тұрақты факторы деп санады және </w:t>
      </w:r>
      <w:r w:rsidRPr="008F7AB8">
        <w:rPr>
          <w:rFonts w:ascii="Times New Roman" w:hAnsi="Times New Roman"/>
          <w:sz w:val="28"/>
          <w:szCs w:val="28"/>
          <w:lang w:val="kk-KZ"/>
        </w:rPr>
        <w:t>«</w:t>
      </w:r>
      <w:r w:rsidRPr="008F7AB8">
        <w:rPr>
          <w:rFonts w:ascii="Times New Roman" w:hAnsi="Times New Roman"/>
          <w:sz w:val="28"/>
          <w:szCs w:val="28"/>
        </w:rPr>
        <w:t>өсудің жоғары қарқыны саясаты қауіпті салдарға, социалистік қоғамдағы антагонистік қайшылықтардың жарылуына әкелуі мүмкін</w:t>
      </w:r>
      <w:r w:rsidRPr="008F7AB8">
        <w:rPr>
          <w:rFonts w:ascii="Times New Roman" w:hAnsi="Times New Roman"/>
          <w:sz w:val="28"/>
          <w:szCs w:val="28"/>
          <w:lang w:val="kk-KZ"/>
        </w:rPr>
        <w:t xml:space="preserve">» </w:t>
      </w:r>
      <w:r w:rsidRPr="008F7AB8">
        <w:rPr>
          <w:rFonts w:ascii="Times New Roman" w:hAnsi="Times New Roman"/>
          <w:sz w:val="28"/>
          <w:szCs w:val="28"/>
        </w:rPr>
        <w:t>деп ескертті</w:t>
      </w:r>
      <w:r w:rsidR="0003086E" w:rsidRPr="008F7AB8">
        <w:rPr>
          <w:rFonts w:ascii="Times New Roman" w:hAnsi="Times New Roman"/>
          <w:sz w:val="28"/>
          <w:szCs w:val="28"/>
        </w:rPr>
        <w:t>.</w:t>
      </w:r>
    </w:p>
    <w:p w:rsidR="0003086E"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 xml:space="preserve">Көптеген батыс кеңесшілері Социалистік экономикадағы өндірістік ресурстарды бөлу </w:t>
      </w:r>
      <w:r w:rsidRPr="008F7AB8">
        <w:rPr>
          <w:rFonts w:ascii="Times New Roman" w:hAnsi="Times New Roman"/>
          <w:sz w:val="28"/>
          <w:szCs w:val="28"/>
          <w:lang w:val="kk-KZ"/>
        </w:rPr>
        <w:t>«</w:t>
      </w:r>
      <w:r w:rsidRPr="008F7AB8">
        <w:rPr>
          <w:rFonts w:ascii="Times New Roman" w:hAnsi="Times New Roman"/>
          <w:sz w:val="28"/>
          <w:szCs w:val="28"/>
        </w:rPr>
        <w:t>болашақ үшін бәрі</w:t>
      </w:r>
      <w:r w:rsidRPr="008F7AB8">
        <w:rPr>
          <w:rFonts w:ascii="Times New Roman" w:hAnsi="Times New Roman"/>
          <w:sz w:val="28"/>
          <w:szCs w:val="28"/>
          <w:lang w:val="kk-KZ"/>
        </w:rPr>
        <w:t>»</w:t>
      </w:r>
      <w:r w:rsidRPr="008F7AB8">
        <w:rPr>
          <w:rFonts w:ascii="Times New Roman" w:hAnsi="Times New Roman"/>
          <w:sz w:val="28"/>
          <w:szCs w:val="28"/>
        </w:rPr>
        <w:t xml:space="preserve"> қағидасына бағынады деген қорытындыға келді. </w:t>
      </w:r>
      <w:r w:rsidRPr="008F7AB8">
        <w:rPr>
          <w:rFonts w:ascii="Times New Roman" w:hAnsi="Times New Roman"/>
          <w:sz w:val="28"/>
          <w:szCs w:val="28"/>
          <w:lang w:val="kk-KZ"/>
        </w:rPr>
        <w:t>«</w:t>
      </w:r>
      <w:r w:rsidRPr="008F7AB8">
        <w:rPr>
          <w:rFonts w:ascii="Times New Roman" w:hAnsi="Times New Roman"/>
          <w:sz w:val="28"/>
          <w:szCs w:val="28"/>
        </w:rPr>
        <w:t xml:space="preserve">Нақты мақсат максималды экономикалық өсу болғандықтан, </w:t>
      </w:r>
      <w:r w:rsidRPr="008F7AB8">
        <w:rPr>
          <w:rFonts w:ascii="Times New Roman" w:hAnsi="Times New Roman"/>
          <w:sz w:val="28"/>
          <w:szCs w:val="28"/>
          <w:lang w:val="kk-KZ"/>
        </w:rPr>
        <w:t>-</w:t>
      </w:r>
      <w:r w:rsidRPr="008F7AB8">
        <w:rPr>
          <w:rFonts w:ascii="Times New Roman" w:hAnsi="Times New Roman"/>
          <w:sz w:val="28"/>
          <w:szCs w:val="28"/>
        </w:rPr>
        <w:t xml:space="preserve"> деп жазды А. Бергсон, </w:t>
      </w:r>
      <w:r w:rsidRPr="008F7AB8">
        <w:rPr>
          <w:rFonts w:ascii="Times New Roman" w:hAnsi="Times New Roman"/>
          <w:sz w:val="28"/>
          <w:szCs w:val="28"/>
          <w:lang w:val="kk-KZ"/>
        </w:rPr>
        <w:t>-</w:t>
      </w:r>
      <w:r w:rsidRPr="008F7AB8">
        <w:rPr>
          <w:rFonts w:ascii="Times New Roman" w:hAnsi="Times New Roman"/>
          <w:sz w:val="28"/>
          <w:szCs w:val="28"/>
        </w:rPr>
        <w:t xml:space="preserve"> жоспарлаушылар қазіргі болашақты, жинақтауды тұтынуды қалайды</w:t>
      </w:r>
      <w:r w:rsidRPr="008F7AB8">
        <w:rPr>
          <w:rFonts w:ascii="Times New Roman" w:hAnsi="Times New Roman"/>
          <w:sz w:val="28"/>
          <w:szCs w:val="28"/>
          <w:lang w:val="kk-KZ"/>
        </w:rPr>
        <w:t>»</w:t>
      </w:r>
      <w:r w:rsidRPr="008F7AB8">
        <w:rPr>
          <w:rFonts w:ascii="Times New Roman" w:hAnsi="Times New Roman"/>
          <w:sz w:val="28"/>
          <w:szCs w:val="28"/>
        </w:rPr>
        <w:t>. Сонымен қатар, жинақтау процесі субъективті озбырлыққа негізделген және</w:t>
      </w:r>
      <w:r w:rsidRPr="008F7AB8">
        <w:rPr>
          <w:rFonts w:ascii="Times New Roman" w:hAnsi="Times New Roman"/>
          <w:sz w:val="28"/>
          <w:szCs w:val="28"/>
          <w:lang w:val="kk-KZ"/>
        </w:rPr>
        <w:t xml:space="preserve"> «</w:t>
      </w:r>
      <w:r w:rsidRPr="008F7AB8">
        <w:rPr>
          <w:rFonts w:ascii="Times New Roman" w:hAnsi="Times New Roman"/>
          <w:sz w:val="28"/>
          <w:szCs w:val="28"/>
        </w:rPr>
        <w:t>КСРО-да ресурстарды пайдалану абстрактілі теориялық принциптерге мүлдем сәйкес келмейді</w:t>
      </w:r>
      <w:r w:rsidRPr="008F7AB8">
        <w:rPr>
          <w:rFonts w:ascii="Times New Roman" w:hAnsi="Times New Roman"/>
          <w:sz w:val="28"/>
          <w:szCs w:val="28"/>
          <w:lang w:val="kk-KZ"/>
        </w:rPr>
        <w:t>»</w:t>
      </w:r>
      <w:r w:rsidRPr="008F7AB8">
        <w:rPr>
          <w:rFonts w:ascii="Times New Roman" w:hAnsi="Times New Roman"/>
          <w:sz w:val="28"/>
          <w:szCs w:val="28"/>
        </w:rPr>
        <w:t xml:space="preserve">. Сонымен қатар, жинақтаудың өзі өндіріс құралдарының өндірісін жан-жақты арттыруға </w:t>
      </w:r>
      <w:r w:rsidRPr="008F7AB8">
        <w:rPr>
          <w:rFonts w:ascii="Times New Roman" w:hAnsi="Times New Roman"/>
          <w:sz w:val="28"/>
          <w:szCs w:val="28"/>
        </w:rPr>
        <w:lastRenderedPageBreak/>
        <w:t>бағытталған, бұл бүкіл халық шаруашылығының жоғары өсу қарқынын сақтайды</w:t>
      </w:r>
      <w:r w:rsidR="0003086E" w:rsidRPr="008F7AB8">
        <w:rPr>
          <w:rFonts w:ascii="Times New Roman" w:hAnsi="Times New Roman"/>
          <w:sz w:val="28"/>
          <w:szCs w:val="28"/>
        </w:rPr>
        <w:t>.</w:t>
      </w:r>
    </w:p>
    <w:p w:rsidR="006E2606" w:rsidRPr="008F7AB8" w:rsidRDefault="00325465" w:rsidP="008F7AB8">
      <w:pPr>
        <w:ind w:firstLine="567"/>
        <w:jc w:val="both"/>
        <w:rPr>
          <w:rFonts w:ascii="Times New Roman" w:hAnsi="Times New Roman"/>
          <w:sz w:val="28"/>
          <w:szCs w:val="28"/>
        </w:rPr>
      </w:pPr>
      <w:r w:rsidRPr="008F7AB8">
        <w:rPr>
          <w:rFonts w:ascii="Times New Roman" w:hAnsi="Times New Roman"/>
          <w:sz w:val="28"/>
          <w:szCs w:val="28"/>
        </w:rPr>
        <w:t>Я. Корнайдың пікірінше, орталықтандырылған жоспарлау жүйесінде экономиканың теңгерімсіз, ұнамсыз құрылымын қалыптастыратын басымдықтар әрқашан болған. Ол мынадай басымдықтарды бөліп көрсетеді: инвестициялық тауарлар - инвестициялық емес тауарлар алдында, отандық өнімдер-импорттық тауарлар алдында, өндірістік емес сала алдында, I қоғамдық өндіріс бөлімшесі - II бөлімше алдында, ауыл шаруашылығы алдындағы өнеркәсіп, жеңіл өнеркәсіп алдында ауыр өнеркәсіп, азаматтық өндіріс алдында әскери өндіріс, салынған ғимараттарды күтіп ұстау және жөндеу алдында жаңа құрылыс, барлығы шағын, маңызды, маңызды емес, маңызды емес өнімдер, қарқынды даму және т. б.</w:t>
      </w:r>
    </w:p>
    <w:p w:rsidR="0003086E" w:rsidRPr="008F7AB8" w:rsidRDefault="00F70577" w:rsidP="008F7AB8">
      <w:pPr>
        <w:ind w:firstLine="567"/>
        <w:jc w:val="both"/>
        <w:rPr>
          <w:rFonts w:ascii="Times New Roman" w:hAnsi="Times New Roman"/>
          <w:sz w:val="28"/>
          <w:szCs w:val="28"/>
        </w:rPr>
      </w:pPr>
      <w:r w:rsidRPr="008F7AB8">
        <w:rPr>
          <w:rFonts w:ascii="Times New Roman" w:hAnsi="Times New Roman"/>
          <w:sz w:val="28"/>
          <w:szCs w:val="28"/>
        </w:rPr>
        <w:t xml:space="preserve">50-ші жылдары Батыс кеңесшілері КСРО-дағы өндіріс жоспарлары, әдетте, орындалмай қана қоймай, сонымен қатар ішкі қарама-қайшылықтарды, өндіріс жоспарлары мен материалдық-техникалық жабдықтау, күрделі салымдар мен еңбек ресурстары арасындағы сәйкессіздіктерді анықтады. Атақты американдық кеңес беруші А. Гершенкрон тек сұраныс пен ұсынысты есепке алудың нарықтық механизмі </w:t>
      </w:r>
      <w:r w:rsidRPr="008F7AB8">
        <w:rPr>
          <w:rFonts w:ascii="Times New Roman" w:hAnsi="Times New Roman"/>
          <w:sz w:val="28"/>
          <w:szCs w:val="28"/>
          <w:lang w:val="kk-KZ"/>
        </w:rPr>
        <w:t>«</w:t>
      </w:r>
      <w:r w:rsidRPr="008F7AB8">
        <w:rPr>
          <w:rFonts w:ascii="Times New Roman" w:hAnsi="Times New Roman"/>
          <w:sz w:val="28"/>
          <w:szCs w:val="28"/>
        </w:rPr>
        <w:t>тиімді бақылау және түзету жүйесін құрайды</w:t>
      </w:r>
      <w:r w:rsidRPr="008F7AB8">
        <w:rPr>
          <w:rFonts w:ascii="Times New Roman" w:hAnsi="Times New Roman"/>
          <w:sz w:val="28"/>
          <w:szCs w:val="28"/>
          <w:lang w:val="kk-KZ"/>
        </w:rPr>
        <w:t>»</w:t>
      </w:r>
      <w:r w:rsidRPr="008F7AB8">
        <w:rPr>
          <w:rFonts w:ascii="Times New Roman" w:hAnsi="Times New Roman"/>
          <w:sz w:val="28"/>
          <w:szCs w:val="28"/>
        </w:rPr>
        <w:t xml:space="preserve"> деп жазды, бірақ социалистік елдерде көбею қарқыны мен пропорциялары </w:t>
      </w:r>
      <w:r w:rsidRPr="008F7AB8">
        <w:rPr>
          <w:rFonts w:ascii="Times New Roman" w:hAnsi="Times New Roman"/>
          <w:sz w:val="28"/>
          <w:szCs w:val="28"/>
          <w:lang w:val="kk-KZ"/>
        </w:rPr>
        <w:t>«</w:t>
      </w:r>
      <w:r w:rsidRPr="008F7AB8">
        <w:rPr>
          <w:rFonts w:ascii="Times New Roman" w:hAnsi="Times New Roman"/>
          <w:sz w:val="28"/>
          <w:szCs w:val="28"/>
        </w:rPr>
        <w:t>экономикалық емес, жоспарлы негізде</w:t>
      </w:r>
      <w:r w:rsidRPr="008F7AB8">
        <w:rPr>
          <w:rFonts w:ascii="Times New Roman" w:hAnsi="Times New Roman"/>
          <w:sz w:val="28"/>
          <w:szCs w:val="28"/>
          <w:lang w:val="kk-KZ"/>
        </w:rPr>
        <w:t xml:space="preserve">» </w:t>
      </w:r>
      <w:r w:rsidRPr="008F7AB8">
        <w:rPr>
          <w:rFonts w:ascii="Times New Roman" w:hAnsi="Times New Roman"/>
          <w:sz w:val="28"/>
          <w:szCs w:val="28"/>
        </w:rPr>
        <w:t>белгіленеді. Ол сандық индекс тұжырымдамасын жасады (index-number-problem), оның негізінде барлық индекстер негізгі немесе ағымдағы (қалпына келтіру) бағаларды пайдалануға тікелей байланысты екенін көрсетті. Біріншісі экономикалық өсу қарқынын арттырады, екіншісі оны төмендетеді</w:t>
      </w:r>
      <w:r w:rsidR="0003086E" w:rsidRPr="008F7AB8">
        <w:rPr>
          <w:rFonts w:ascii="Times New Roman" w:hAnsi="Times New Roman"/>
          <w:sz w:val="28"/>
          <w:szCs w:val="28"/>
        </w:rPr>
        <w:t>.</w:t>
      </w:r>
    </w:p>
    <w:p w:rsidR="00F70577" w:rsidRPr="008F7AB8" w:rsidRDefault="00F70577" w:rsidP="008F7AB8">
      <w:pPr>
        <w:ind w:firstLine="567"/>
        <w:jc w:val="both"/>
        <w:rPr>
          <w:rFonts w:ascii="Times New Roman" w:hAnsi="Times New Roman"/>
          <w:sz w:val="28"/>
          <w:szCs w:val="28"/>
        </w:rPr>
      </w:pPr>
      <w:r w:rsidRPr="008F7AB8">
        <w:rPr>
          <w:rFonts w:ascii="Times New Roman" w:hAnsi="Times New Roman"/>
          <w:sz w:val="28"/>
          <w:szCs w:val="28"/>
        </w:rPr>
        <w:t>Батыста алғашқылардың бірі болып А.Бергсон КСРО-да нақты, жасырын болса да, инфляциялық процестің болуын, атап айтқанда машина жасау өнімдерінің мысалында анықтады (сол кезде Кеңес экономистері бұл тақырыпта сөйлеуге ғана емес, ойлана да алмады). Ресми түрде, социализм жағдайында инфляция болмайды және болмайды да.</w:t>
      </w:r>
    </w:p>
    <w:p w:rsidR="0003086E" w:rsidRPr="008F7AB8" w:rsidRDefault="00F70577" w:rsidP="008F7AB8">
      <w:pPr>
        <w:ind w:firstLine="567"/>
        <w:jc w:val="both"/>
        <w:rPr>
          <w:rFonts w:ascii="Times New Roman" w:hAnsi="Times New Roman"/>
          <w:sz w:val="28"/>
          <w:szCs w:val="28"/>
        </w:rPr>
      </w:pPr>
      <w:r w:rsidRPr="008F7AB8">
        <w:rPr>
          <w:rFonts w:ascii="Times New Roman" w:hAnsi="Times New Roman"/>
          <w:sz w:val="28"/>
          <w:szCs w:val="28"/>
        </w:rPr>
        <w:t xml:space="preserve">Танымал американдық кеңес беруші М. Голдман кеңестік экономикалық дағдарыс үшін орталықтандырылған жоспарлау жағдайында </w:t>
      </w:r>
      <w:r w:rsidRPr="008F7AB8">
        <w:rPr>
          <w:rFonts w:ascii="Times New Roman" w:hAnsi="Times New Roman"/>
          <w:sz w:val="28"/>
          <w:szCs w:val="28"/>
          <w:lang w:val="kk-KZ"/>
        </w:rPr>
        <w:t>м</w:t>
      </w:r>
      <w:r w:rsidRPr="008F7AB8">
        <w:rPr>
          <w:rFonts w:ascii="Times New Roman" w:hAnsi="Times New Roman"/>
          <w:sz w:val="28"/>
          <w:szCs w:val="28"/>
        </w:rPr>
        <w:t>емлекеттік кәсіпорындардың қажетті экономикалық тәуелсіздігінің болмауына және жаңа техниканы қолдануға, өндірісті технологиялық қайта жарақтандыруға деген қызығушылығының болмауына байланысты репродуктивті процесті қарқындатудың түбегейлі мүмкін еместігін дұрыс атап өтті</w:t>
      </w:r>
      <w:r w:rsidR="0003086E" w:rsidRPr="008F7AB8">
        <w:rPr>
          <w:rFonts w:ascii="Times New Roman" w:hAnsi="Times New Roman"/>
          <w:sz w:val="28"/>
          <w:szCs w:val="28"/>
        </w:rPr>
        <w:t>.</w:t>
      </w:r>
    </w:p>
    <w:p w:rsidR="00F70577" w:rsidRPr="008F7AB8" w:rsidRDefault="00F70577" w:rsidP="009A31CA">
      <w:pPr>
        <w:ind w:firstLine="567"/>
        <w:jc w:val="both"/>
        <w:rPr>
          <w:rFonts w:ascii="Times New Roman" w:hAnsi="Times New Roman"/>
          <w:sz w:val="28"/>
          <w:szCs w:val="28"/>
        </w:rPr>
      </w:pPr>
      <w:r w:rsidRPr="008F7AB8">
        <w:rPr>
          <w:rFonts w:ascii="Times New Roman" w:hAnsi="Times New Roman"/>
          <w:sz w:val="28"/>
          <w:szCs w:val="28"/>
        </w:rPr>
        <w:t xml:space="preserve">Бұл кеңестік экономиканың шындығы болды, оның кейбір жақтарын кеңестік экономистер сынға алды, бірақ тек бөлшектермен, бөлшектермен, бүкіл жүйенің төлем қабілетсіздігі туралы жалпылама және тұжырымсыз. Біз бұдан былай коммунизмге қол жеткізудің негізгі мақсаты </w:t>
      </w:r>
      <w:r w:rsidRPr="008F7AB8">
        <w:rPr>
          <w:rFonts w:ascii="Times New Roman" w:hAnsi="Times New Roman"/>
          <w:sz w:val="28"/>
          <w:szCs w:val="28"/>
          <w:lang w:val="kk-KZ"/>
        </w:rPr>
        <w:t>-</w:t>
      </w:r>
      <w:r w:rsidRPr="008F7AB8">
        <w:rPr>
          <w:rFonts w:ascii="Times New Roman" w:hAnsi="Times New Roman"/>
          <w:sz w:val="28"/>
          <w:szCs w:val="28"/>
        </w:rPr>
        <w:t xml:space="preserve"> қажеттіліктері бойынша бөлудің ғылыми емес және толық </w:t>
      </w:r>
      <w:r w:rsidRPr="008F7AB8">
        <w:rPr>
          <w:rFonts w:ascii="Times New Roman" w:hAnsi="Times New Roman"/>
          <w:sz w:val="28"/>
          <w:szCs w:val="28"/>
          <w:lang w:val="kk-KZ"/>
        </w:rPr>
        <w:t>у</w:t>
      </w:r>
      <w:r w:rsidRPr="008F7AB8">
        <w:rPr>
          <w:rFonts w:ascii="Times New Roman" w:hAnsi="Times New Roman"/>
          <w:sz w:val="28"/>
          <w:szCs w:val="28"/>
        </w:rPr>
        <w:t>топиясы туралы айтпаймыз. Бұл нонсенсті бірде-бір кеңес экономисі жоққа шығарған жоқ. Нақты социализмді жетілдіруге болады деп есептелді, ал оның мәні бойынша реформаланбаған нәрсе тіпті ойларда да қабылданбады. Өкінішке орай, Кеңес экономистерінің арасында қант жоқ</w:t>
      </w:r>
      <w:r w:rsidR="0003086E" w:rsidRPr="008F7AB8">
        <w:rPr>
          <w:rFonts w:ascii="Times New Roman" w:hAnsi="Times New Roman"/>
          <w:sz w:val="28"/>
          <w:szCs w:val="28"/>
        </w:rPr>
        <w:t>.</w:t>
      </w:r>
    </w:p>
    <w:p w:rsidR="00F70577" w:rsidRPr="008F7AB8" w:rsidRDefault="00F70577"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lastRenderedPageBreak/>
        <w:t xml:space="preserve">6.3 </w:t>
      </w:r>
      <w:r w:rsidR="00DE44A5" w:rsidRPr="008F7AB8">
        <w:rPr>
          <w:rFonts w:ascii="Times New Roman" w:hAnsi="Times New Roman"/>
          <w:b/>
          <w:sz w:val="28"/>
          <w:szCs w:val="28"/>
          <w:lang w:val="kk-KZ"/>
        </w:rPr>
        <w:t>Батыс кеңесологиясының қателіктері мен қате есептеулері</w:t>
      </w:r>
    </w:p>
    <w:p w:rsidR="007E7D2A" w:rsidRPr="008F7AB8" w:rsidRDefault="007E7D2A" w:rsidP="008F7AB8">
      <w:pPr>
        <w:ind w:firstLine="567"/>
        <w:jc w:val="both"/>
        <w:rPr>
          <w:rFonts w:ascii="Times New Roman" w:hAnsi="Times New Roman"/>
          <w:b/>
          <w:sz w:val="28"/>
          <w:szCs w:val="28"/>
          <w:lang w:val="kk-KZ"/>
        </w:rPr>
      </w:pPr>
    </w:p>
    <w:p w:rsidR="007E7D2A" w:rsidRPr="009A31CA" w:rsidRDefault="00DE44A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Бүкіл кеңестік экономика үшін балама Статистика жасау бойынша титаникалық жұмыстарға қарамастан, Батыс кеңесологиясы КСРО-дағы өндірістің салыстырмалы көлемін асыра көрсетті. Дәл осы бағытта 1980 жылдары </w:t>
      </w:r>
      <w:r w:rsidRPr="008F7AB8">
        <w:rPr>
          <w:rFonts w:ascii="Times New Roman" w:hAnsi="Times New Roman"/>
          <w:sz w:val="28"/>
          <w:szCs w:val="28"/>
          <w:lang w:val="kk-KZ"/>
        </w:rPr>
        <w:t>ОББ</w:t>
      </w:r>
      <w:r w:rsidRPr="009A31CA">
        <w:rPr>
          <w:rFonts w:ascii="Times New Roman" w:hAnsi="Times New Roman"/>
          <w:sz w:val="28"/>
          <w:szCs w:val="28"/>
          <w:lang w:val="kk-KZ"/>
        </w:rPr>
        <w:t xml:space="preserve">-ға сын айтылды. оның қарсыластары </w:t>
      </w:r>
      <w:r w:rsidR="009078D6">
        <w:rPr>
          <w:rFonts w:ascii="Times New Roman" w:hAnsi="Times New Roman"/>
          <w:sz w:val="28"/>
          <w:szCs w:val="28"/>
          <w:lang w:val="kk-KZ"/>
        </w:rPr>
        <w:t>ОББ</w:t>
      </w:r>
      <w:r w:rsidRPr="009A31CA">
        <w:rPr>
          <w:rFonts w:ascii="Times New Roman" w:hAnsi="Times New Roman"/>
          <w:sz w:val="28"/>
          <w:szCs w:val="28"/>
          <w:lang w:val="kk-KZ"/>
        </w:rPr>
        <w:t xml:space="preserve"> кеңестік өнімнің төмен сапасына жеткіліксіз түзетулер енгізіп, КСРО мен АҚШ-тың қызмет көрсету саласындағы еңбек өнімділігінің айырмашылығын ескермейді, оны екі елде де бірдей деп санайды</w:t>
      </w:r>
      <w:r w:rsidR="007E7D2A" w:rsidRPr="009A31CA">
        <w:rPr>
          <w:rFonts w:ascii="Times New Roman" w:hAnsi="Times New Roman"/>
          <w:sz w:val="28"/>
          <w:szCs w:val="28"/>
          <w:lang w:val="kk-KZ"/>
        </w:rPr>
        <w:t>.</w:t>
      </w:r>
      <w:r w:rsidR="001539F5"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Жоғарыда айтылғандай, КСРО мен АҚШ ЖҰӨ өндірісінің ең жоғары деңгейі, </w:t>
      </w:r>
      <w:r w:rsidRPr="008F7AB8">
        <w:rPr>
          <w:rFonts w:ascii="Times New Roman" w:hAnsi="Times New Roman"/>
          <w:sz w:val="28"/>
          <w:szCs w:val="28"/>
          <w:lang w:val="kk-KZ"/>
        </w:rPr>
        <w:t>ОББ</w:t>
      </w:r>
      <w:r w:rsidRPr="009A31CA">
        <w:rPr>
          <w:rFonts w:ascii="Times New Roman" w:hAnsi="Times New Roman"/>
          <w:sz w:val="28"/>
          <w:szCs w:val="28"/>
          <w:lang w:val="kk-KZ"/>
        </w:rPr>
        <w:t xml:space="preserve"> мәліметтері бойынша, 1982 жылы байқалды </w:t>
      </w:r>
      <w:r w:rsidRPr="008F7AB8">
        <w:rPr>
          <w:rFonts w:ascii="Times New Roman" w:hAnsi="Times New Roman"/>
          <w:sz w:val="28"/>
          <w:szCs w:val="28"/>
          <w:lang w:val="kk-KZ"/>
        </w:rPr>
        <w:t>-</w:t>
      </w:r>
      <w:r w:rsidRPr="009A31CA">
        <w:rPr>
          <w:rFonts w:ascii="Times New Roman" w:hAnsi="Times New Roman"/>
          <w:sz w:val="28"/>
          <w:szCs w:val="28"/>
          <w:lang w:val="kk-KZ"/>
        </w:rPr>
        <w:t xml:space="preserve"> 60%. </w:t>
      </w:r>
      <w:r w:rsidRPr="008F7AB8">
        <w:rPr>
          <w:rFonts w:ascii="Times New Roman" w:hAnsi="Times New Roman"/>
          <w:sz w:val="28"/>
          <w:szCs w:val="28"/>
          <w:lang w:val="kk-KZ"/>
        </w:rPr>
        <w:t>ОББ</w:t>
      </w:r>
      <w:r w:rsidRPr="009A31CA">
        <w:rPr>
          <w:rFonts w:ascii="Times New Roman" w:hAnsi="Times New Roman"/>
          <w:sz w:val="28"/>
          <w:szCs w:val="28"/>
          <w:lang w:val="kk-KZ"/>
        </w:rPr>
        <w:t xml:space="preserve">-ның жоғары бағалары туралы айта отырып, А.Ослунд былай деп жазды: </w:t>
      </w:r>
      <w:r w:rsidRPr="008F7AB8">
        <w:rPr>
          <w:rFonts w:ascii="Times New Roman" w:hAnsi="Times New Roman"/>
          <w:sz w:val="28"/>
          <w:szCs w:val="28"/>
          <w:lang w:val="kk-KZ"/>
        </w:rPr>
        <w:t>«</w:t>
      </w:r>
      <w:r w:rsidRPr="009A31CA">
        <w:rPr>
          <w:rFonts w:ascii="Times New Roman" w:hAnsi="Times New Roman"/>
          <w:sz w:val="28"/>
          <w:szCs w:val="28"/>
          <w:lang w:val="kk-KZ"/>
        </w:rPr>
        <w:t xml:space="preserve">Егер </w:t>
      </w:r>
      <w:r w:rsidRPr="008F7AB8">
        <w:rPr>
          <w:rFonts w:ascii="Times New Roman" w:hAnsi="Times New Roman"/>
          <w:sz w:val="28"/>
          <w:szCs w:val="28"/>
          <w:lang w:val="kk-KZ"/>
        </w:rPr>
        <w:t>ОББ</w:t>
      </w:r>
      <w:r w:rsidRPr="009A31CA">
        <w:rPr>
          <w:rFonts w:ascii="Times New Roman" w:hAnsi="Times New Roman"/>
          <w:sz w:val="28"/>
          <w:szCs w:val="28"/>
          <w:lang w:val="kk-KZ"/>
        </w:rPr>
        <w:t xml:space="preserve"> бағалары дәл болса, кеңес экономикасы жетілген индустриалды экономика болар еді... Сонда түбегейлі экономикалық реформаның қажеті болмас еді, Горбачевтің келуі талап етілмес еді, содан кейін КСРО-да басталған барлық сын негізсіз болар еді</w:t>
      </w:r>
      <w:r w:rsidRPr="008F7AB8">
        <w:rPr>
          <w:rFonts w:ascii="Times New Roman" w:hAnsi="Times New Roman"/>
          <w:sz w:val="28"/>
          <w:szCs w:val="28"/>
          <w:lang w:val="kk-KZ"/>
        </w:rPr>
        <w:t>»</w:t>
      </w:r>
      <w:r w:rsidR="007E7D2A" w:rsidRPr="009A31CA">
        <w:rPr>
          <w:rFonts w:ascii="Times New Roman" w:hAnsi="Times New Roman"/>
          <w:sz w:val="28"/>
          <w:szCs w:val="28"/>
          <w:lang w:val="kk-KZ"/>
        </w:rPr>
        <w:t>.</w:t>
      </w:r>
    </w:p>
    <w:p w:rsidR="007E7D2A" w:rsidRPr="009A31CA" w:rsidRDefault="00DE44A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ОББ</w:t>
      </w:r>
      <w:r w:rsidRPr="009A31CA">
        <w:rPr>
          <w:rFonts w:ascii="Times New Roman" w:hAnsi="Times New Roman"/>
          <w:sz w:val="28"/>
          <w:szCs w:val="28"/>
          <w:lang w:val="kk-KZ"/>
        </w:rPr>
        <w:t xml:space="preserve"> КСРО экономикасының өсу қарқынын да асыра көрсетті. Өндіріс көлемі сияқты, бұл жерде </w:t>
      </w:r>
      <w:r w:rsidRPr="008F7AB8">
        <w:rPr>
          <w:rFonts w:ascii="Times New Roman" w:hAnsi="Times New Roman"/>
          <w:sz w:val="28"/>
          <w:szCs w:val="28"/>
          <w:lang w:val="kk-KZ"/>
        </w:rPr>
        <w:t>ОББ</w:t>
      </w:r>
      <w:r w:rsidRPr="009A31CA">
        <w:rPr>
          <w:rFonts w:ascii="Times New Roman" w:hAnsi="Times New Roman"/>
          <w:sz w:val="28"/>
          <w:szCs w:val="28"/>
          <w:lang w:val="kk-KZ"/>
        </w:rPr>
        <w:t>-ға қарағанда заттардың шынайы жағдайын едәуір дәрежеде безендірген ресми кеңестік Статистика деректерімен салыстыру туралы емес, балама бағалаудың дұрыстығы туралы. Кеңес экономикасының өсу қарқыны көрсеткіштерінің артуы бастапқы деректерді жеткіліксіз сыни іріктеу (әсіресе машина жасау бойынша) және КСРО мен АҚШ-тағы осы саладағы еңбек өнімділігінің деңгейі іс жүзінде бірдей деген болжамға негізделген қызмет көрсету саласы өнімдерінің динамикасын қайта бағалау нәтижесінде орын алды (осы салада жұмыс істеген адам-сағат динамикасын сипаттайтын индекстер пайдаланылды).</w:t>
      </w:r>
    </w:p>
    <w:p w:rsidR="007E7D2A" w:rsidRPr="009A31CA" w:rsidRDefault="00DE44A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Нәтижесінде 1928-1987 жылдары КСРО-да ЖҰӨ және өнеркәсіптік өндіріс динамикасы жоғары болды. Алайда, қызығушылық тәртібінде, кейбір кеңесологтар (мысалы, М.Боретский) бұл тұжырыммен келіспегенін және, керісінше, АҚШ </w:t>
      </w:r>
      <w:r w:rsidRPr="008F7AB8">
        <w:rPr>
          <w:rFonts w:ascii="Times New Roman" w:hAnsi="Times New Roman"/>
          <w:sz w:val="28"/>
          <w:szCs w:val="28"/>
          <w:lang w:val="kk-KZ"/>
        </w:rPr>
        <w:t>ОББ</w:t>
      </w:r>
      <w:r w:rsidRPr="009A31CA">
        <w:rPr>
          <w:rFonts w:ascii="Times New Roman" w:hAnsi="Times New Roman"/>
          <w:sz w:val="28"/>
          <w:szCs w:val="28"/>
          <w:lang w:val="kk-KZ"/>
        </w:rPr>
        <w:t>-ы ЖҰӨ мен машина жасау өндірісінің нақты өсуін шамамен 1/3 бағаламайды деп санайды.</w:t>
      </w:r>
      <w:r w:rsidR="001539F5"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1977 жылы АҚШ </w:t>
      </w:r>
      <w:r w:rsidRPr="008F7AB8">
        <w:rPr>
          <w:rFonts w:ascii="Times New Roman" w:hAnsi="Times New Roman"/>
          <w:sz w:val="28"/>
          <w:szCs w:val="28"/>
          <w:lang w:val="kk-KZ"/>
        </w:rPr>
        <w:t>ОББ</w:t>
      </w:r>
      <w:r w:rsidRPr="009A31CA">
        <w:rPr>
          <w:rFonts w:ascii="Times New Roman" w:hAnsi="Times New Roman"/>
          <w:sz w:val="28"/>
          <w:szCs w:val="28"/>
          <w:lang w:val="kk-KZ"/>
        </w:rPr>
        <w:t xml:space="preserve"> сенсациялық болжамды жариялады, оған сәйкес КСРО табиғи мұнай ресурстарының сарқылуы нәтижесінде мұнай экспорты мен өндірісі күрт төмендейді. Сонымен бірге, 1985 жылы ел оның таза таза импорттаушысы болады деген қорытынды жасалды. Өмір мұндай болжамды растамады</w:t>
      </w:r>
      <w:r w:rsidR="007E7D2A" w:rsidRPr="009A31CA">
        <w:rPr>
          <w:rFonts w:ascii="Times New Roman" w:hAnsi="Times New Roman"/>
          <w:sz w:val="28"/>
          <w:szCs w:val="28"/>
          <w:lang w:val="kk-KZ"/>
        </w:rPr>
        <w:t xml:space="preserve">. </w:t>
      </w:r>
    </w:p>
    <w:p w:rsidR="007E7D2A" w:rsidRPr="009A31CA" w:rsidRDefault="00DE44A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1983 жылы батыста А. Бергсон мен Г. Левин өңдеген әйгілі американдық кеңесологтар тобы дайындаған және 2000 жылға дейін кеңестік экономиканың даму перспективаларын талдауға арналған монография жарық көрді. Алайда кеңес экономистері мұны күтпеді. Алайда, кейбір диссиденттер 4-тің осындай мүмкіндігі туралы айтты, сондықтан батыстық кеңес беру туралы бұл сөгіс өте орынды. Батыс кеңесшілері 1991 жылы, КСРО-ның ыдырауы қарсаңында, бұл тез болуы мүмкін деп сенбеді. Бұл тарихи фактілер</w:t>
      </w:r>
      <w:r w:rsidR="007E7D2A" w:rsidRPr="009A31CA">
        <w:rPr>
          <w:rFonts w:ascii="Times New Roman" w:hAnsi="Times New Roman"/>
          <w:sz w:val="28"/>
          <w:szCs w:val="28"/>
          <w:lang w:val="kk-KZ"/>
        </w:rPr>
        <w:t>.</w:t>
      </w:r>
    </w:p>
    <w:p w:rsidR="007E7D2A" w:rsidRPr="009A31CA" w:rsidRDefault="00DE44A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Кейбір батыс кеңесшілері КСРО экономикасының факторлық өнімділігін немесе тиімділігін төмендетуді жүйелік проблемалармен емес, басқарудың тиісті моделін таңдаумен емес, әскери шығындарды көбейтумен (Ван Брабант </w:t>
      </w:r>
      <w:r w:rsidRPr="009A31CA">
        <w:rPr>
          <w:rFonts w:ascii="Times New Roman" w:hAnsi="Times New Roman"/>
          <w:sz w:val="28"/>
          <w:szCs w:val="28"/>
          <w:lang w:val="kk-KZ"/>
        </w:rPr>
        <w:lastRenderedPageBreak/>
        <w:t>және т.б.) негізсіз байланыстырды. Егер үлкен және үнемі өсіп келе жатқан әскери шығындар болмаса, олар кеңес экономикасы әлдеқайда жақсы дамып, оның тиімділігі артады деп сендірді. Кейбір кеңесологтар кеңестік экономика өзінің ішкі проблемалары мен қайшылықтарының салдарынан емес, 1985-1991 жылдары елдің тұрақсыздығына әкелген горбачевтік қайта құру нәтижесінде құлады деп санайды. Алайда, Батыс кеңесшілерінің көпшілігі бұл көзқараспен келіспеді және социалистік жүйенің органикалық тіршілікке қабілетсіздігімен байланысты факторлардың басым рөлі туралы қорытынды жасады</w:t>
      </w:r>
      <w:r w:rsidR="007E7D2A" w:rsidRPr="009A31CA">
        <w:rPr>
          <w:rFonts w:ascii="Times New Roman" w:hAnsi="Times New Roman"/>
          <w:sz w:val="28"/>
          <w:szCs w:val="28"/>
          <w:lang w:val="kk-KZ"/>
        </w:rPr>
        <w:t>.</w:t>
      </w:r>
    </w:p>
    <w:p w:rsidR="007E7D2A" w:rsidRPr="009A31CA" w:rsidRDefault="00DE44A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Батыс кеңесологиясы бұрынғы КСРО экономикасында көптеген мұқият жасырылған құпияларды ашты. Олардың бірі Сталиннің елдің оңтүстік аймақтарында, әсіресе Украинада, колхоздарға кіргісі келмейтін шаруаларды қорқыту мақсатында қорқынышты ашаршылықты ұйымдастыруы болды. Соған қарамастан, Батыс кеңесшілері шеше алмайтын құпиялар болды. Мысал ретінде 80-ші жылдары өсіп, 1987 жылы 150 миллиард рубльден асқан КСРО-дағы бюджет тапшылығы болады. (ЖҰӨ-нің шамамен 20%). Бұл тапшылық инфляциялық бағаның өсуіне әкелетін ақша эмиссиясымен өтелді. Нәтижесінде тауар тапшылығы жағдайында халық Сбербанктегі салымдарын көбейткен кезде үлкен ақшалай </w:t>
      </w:r>
      <w:r w:rsidRPr="008F7AB8">
        <w:rPr>
          <w:rFonts w:ascii="Times New Roman" w:hAnsi="Times New Roman"/>
          <w:sz w:val="28"/>
          <w:szCs w:val="28"/>
          <w:lang w:val="kk-KZ"/>
        </w:rPr>
        <w:t>«</w:t>
      </w:r>
      <w:r w:rsidRPr="009A31CA">
        <w:rPr>
          <w:rFonts w:ascii="Times New Roman" w:hAnsi="Times New Roman"/>
          <w:sz w:val="28"/>
          <w:szCs w:val="28"/>
          <w:lang w:val="kk-KZ"/>
        </w:rPr>
        <w:t>шатыр</w:t>
      </w:r>
      <w:r w:rsidRPr="008F7AB8">
        <w:rPr>
          <w:rFonts w:ascii="Times New Roman" w:hAnsi="Times New Roman"/>
          <w:sz w:val="28"/>
          <w:szCs w:val="28"/>
          <w:lang w:val="kk-KZ"/>
        </w:rPr>
        <w:t>»</w:t>
      </w:r>
      <w:r w:rsidRPr="009A31CA">
        <w:rPr>
          <w:rFonts w:ascii="Times New Roman" w:hAnsi="Times New Roman"/>
          <w:sz w:val="28"/>
          <w:szCs w:val="28"/>
          <w:lang w:val="kk-KZ"/>
        </w:rPr>
        <w:t xml:space="preserve"> құрылды</w:t>
      </w:r>
      <w:r w:rsidR="007E7D2A" w:rsidRPr="009A31CA">
        <w:rPr>
          <w:rFonts w:ascii="Times New Roman" w:hAnsi="Times New Roman"/>
          <w:sz w:val="28"/>
          <w:szCs w:val="28"/>
          <w:lang w:val="kk-KZ"/>
        </w:rPr>
        <w:t>.</w:t>
      </w:r>
    </w:p>
    <w:p w:rsidR="007E7D2A" w:rsidRPr="009A31CA" w:rsidRDefault="00DE44A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Батыс, ірі кеңестік мектептерге, кеңейтілген барлау қызметтеріне және т.б. қарамастан, Халықаралық коммунистік қозғалыстағы социалистік жүйенің құлдырауынан бір жарым-екі онжылдық бұрын, кеңес қоғамында, Кремль қабырғасынан тыс жерде не болғанын бәрі бірдей біле бермейтінін мойындау керек.  Л.Брежневтің бұрынғы көмекшісі А. Черняев дұрыс жазғандай, 1973 жылдан кейін </w:t>
      </w:r>
      <w:r w:rsidRPr="008F7AB8">
        <w:rPr>
          <w:rFonts w:ascii="Times New Roman" w:hAnsi="Times New Roman"/>
          <w:sz w:val="28"/>
          <w:szCs w:val="28"/>
          <w:lang w:val="kk-KZ"/>
        </w:rPr>
        <w:t>«</w:t>
      </w:r>
      <w:r w:rsidRPr="009A31CA">
        <w:rPr>
          <w:rFonts w:ascii="Times New Roman" w:hAnsi="Times New Roman"/>
          <w:sz w:val="28"/>
          <w:szCs w:val="28"/>
          <w:lang w:val="kk-KZ"/>
        </w:rPr>
        <w:t xml:space="preserve">ел </w:t>
      </w:r>
      <w:r w:rsidRPr="008F7AB8">
        <w:rPr>
          <w:rFonts w:ascii="Times New Roman" w:hAnsi="Times New Roman"/>
          <w:sz w:val="28"/>
          <w:szCs w:val="28"/>
          <w:lang w:val="kk-KZ"/>
        </w:rPr>
        <w:t>«</w:t>
      </w:r>
      <w:r w:rsidRPr="009A31CA">
        <w:rPr>
          <w:rFonts w:ascii="Times New Roman" w:hAnsi="Times New Roman"/>
          <w:sz w:val="28"/>
          <w:szCs w:val="28"/>
          <w:lang w:val="kk-KZ"/>
        </w:rPr>
        <w:t>байқаусызда</w:t>
      </w:r>
      <w:r w:rsidRPr="008F7AB8">
        <w:rPr>
          <w:rFonts w:ascii="Times New Roman" w:hAnsi="Times New Roman"/>
          <w:sz w:val="28"/>
          <w:szCs w:val="28"/>
          <w:lang w:val="kk-KZ"/>
        </w:rPr>
        <w:t>»</w:t>
      </w:r>
      <w:r w:rsidRPr="009A31CA">
        <w:rPr>
          <w:rFonts w:ascii="Times New Roman" w:hAnsi="Times New Roman"/>
          <w:sz w:val="28"/>
          <w:szCs w:val="28"/>
          <w:lang w:val="kk-KZ"/>
        </w:rPr>
        <w:t xml:space="preserve"> қоғамдық депрессия мен өсіп келе жатқан шыңдарға шықты</w:t>
      </w:r>
      <w:r w:rsidRPr="008F7AB8">
        <w:rPr>
          <w:rFonts w:ascii="Times New Roman" w:hAnsi="Times New Roman"/>
          <w:sz w:val="28"/>
          <w:szCs w:val="28"/>
          <w:lang w:val="kk-KZ"/>
        </w:rPr>
        <w:t>»</w:t>
      </w:r>
      <w:r w:rsidRPr="009A31CA">
        <w:rPr>
          <w:rFonts w:ascii="Times New Roman" w:hAnsi="Times New Roman"/>
          <w:sz w:val="28"/>
          <w:szCs w:val="28"/>
          <w:lang w:val="kk-KZ"/>
        </w:rPr>
        <w:t xml:space="preserve">. Көпшілігі 1970 жылдары Кеңес Одағында болды. олар КСРО-ның саяси, әскери және экономикалық күші, әлемдік социалистік жүйе және батысқа қауіп төндіретін әлемдік коммунистік қозғалыс нақты факт емес, миф екенін түсінді. </w:t>
      </w:r>
      <w:r w:rsidR="001539F5" w:rsidRPr="008F7AB8">
        <w:rPr>
          <w:rFonts w:ascii="Times New Roman" w:hAnsi="Times New Roman"/>
          <w:sz w:val="28"/>
          <w:szCs w:val="28"/>
          <w:lang w:val="kk-KZ"/>
        </w:rPr>
        <w:t>«</w:t>
      </w:r>
      <w:r w:rsidRPr="009A31CA">
        <w:rPr>
          <w:rFonts w:ascii="Times New Roman" w:hAnsi="Times New Roman"/>
          <w:sz w:val="28"/>
          <w:szCs w:val="28"/>
          <w:lang w:val="kk-KZ"/>
        </w:rPr>
        <w:t xml:space="preserve">Біз </w:t>
      </w:r>
      <w:r w:rsidR="001539F5" w:rsidRPr="008F7AB8">
        <w:rPr>
          <w:rFonts w:ascii="Times New Roman" w:hAnsi="Times New Roman"/>
          <w:sz w:val="28"/>
          <w:szCs w:val="28"/>
          <w:lang w:val="kk-KZ"/>
        </w:rPr>
        <w:t>ОББ</w:t>
      </w:r>
      <w:r w:rsidRPr="009A31CA">
        <w:rPr>
          <w:rFonts w:ascii="Times New Roman" w:hAnsi="Times New Roman"/>
          <w:sz w:val="28"/>
          <w:szCs w:val="28"/>
          <w:lang w:val="kk-KZ"/>
        </w:rPr>
        <w:t xml:space="preserve"> баяндамаларын немесе американдық Communism Problems журналында халықаралық коммунистік қозғалыс Батыс әлемінің өміріне қауіп төндіретін Мәскеудің қолындағы қуатты күш ретінде бейнеленген тағы бір </w:t>
      </w:r>
      <w:r w:rsidR="001539F5" w:rsidRPr="008F7AB8">
        <w:rPr>
          <w:rFonts w:ascii="Times New Roman" w:hAnsi="Times New Roman"/>
          <w:sz w:val="28"/>
          <w:szCs w:val="28"/>
          <w:lang w:val="kk-KZ"/>
        </w:rPr>
        <w:t>«</w:t>
      </w:r>
      <w:r w:rsidRPr="009A31CA">
        <w:rPr>
          <w:rFonts w:ascii="Times New Roman" w:hAnsi="Times New Roman"/>
          <w:sz w:val="28"/>
          <w:szCs w:val="28"/>
          <w:lang w:val="kk-KZ"/>
        </w:rPr>
        <w:t>талдауды</w:t>
      </w:r>
      <w:r w:rsidR="001539F5" w:rsidRPr="008F7AB8">
        <w:rPr>
          <w:rFonts w:ascii="Times New Roman" w:hAnsi="Times New Roman"/>
          <w:sz w:val="28"/>
          <w:szCs w:val="28"/>
          <w:lang w:val="kk-KZ"/>
        </w:rPr>
        <w:t>»</w:t>
      </w:r>
      <w:r w:rsidRPr="009A31CA">
        <w:rPr>
          <w:rFonts w:ascii="Times New Roman" w:hAnsi="Times New Roman"/>
          <w:sz w:val="28"/>
          <w:szCs w:val="28"/>
          <w:lang w:val="kk-KZ"/>
        </w:rPr>
        <w:t xml:space="preserve"> оқып, бір-бірімізге шын жүректен күттік</w:t>
      </w:r>
      <w:r w:rsidR="001539F5" w:rsidRPr="008F7AB8">
        <w:rPr>
          <w:rFonts w:ascii="Times New Roman" w:hAnsi="Times New Roman"/>
          <w:sz w:val="28"/>
          <w:szCs w:val="28"/>
          <w:lang w:val="kk-KZ"/>
        </w:rPr>
        <w:t>»</w:t>
      </w:r>
      <w:r w:rsidRPr="009A31CA">
        <w:rPr>
          <w:rFonts w:ascii="Times New Roman" w:hAnsi="Times New Roman"/>
          <w:sz w:val="28"/>
          <w:szCs w:val="28"/>
          <w:lang w:val="kk-KZ"/>
        </w:rPr>
        <w:t>.</w:t>
      </w:r>
    </w:p>
    <w:p w:rsidR="007E7D2A" w:rsidRPr="009A31CA" w:rsidRDefault="001539F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КСРО-дағы істер, әсіресе 1970-ші жылдардың ортасынан бастап нашарлай бастады, ал батыс кеңесологиясы КСРО мен басқа социалистік елдер шындыққа қарағанда жақсы дамып келеді деп сеніп, оларды әрдайым дұрыс бағаламады. Бұған Кеңес одағының басшылығынан шыққан және елдің және тұтастай социалистік жүйенің шиеленіскен ішкі проблемаларын жасыруға арналған ресми оптимизм мен сергектік ықпал етті</w:t>
      </w:r>
      <w:r w:rsidR="007E7D2A" w:rsidRPr="009A31CA">
        <w:rPr>
          <w:rFonts w:ascii="Times New Roman" w:hAnsi="Times New Roman"/>
          <w:sz w:val="28"/>
          <w:szCs w:val="28"/>
          <w:lang w:val="kk-KZ"/>
        </w:rPr>
        <w:t>.</w:t>
      </w:r>
    </w:p>
    <w:p w:rsidR="007E7D2A" w:rsidRPr="009A31CA" w:rsidRDefault="001539F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 Черняев ішкі жағынан жақсы білетін жүйенің жай-күйін осылай сипаттайды: </w:t>
      </w:r>
      <w:r w:rsidRPr="008F7AB8">
        <w:rPr>
          <w:rFonts w:ascii="Times New Roman" w:hAnsi="Times New Roman"/>
          <w:sz w:val="28"/>
          <w:szCs w:val="28"/>
          <w:lang w:val="kk-KZ"/>
        </w:rPr>
        <w:t>«</w:t>
      </w:r>
      <w:r w:rsidRPr="009A31CA">
        <w:rPr>
          <w:rFonts w:ascii="Times New Roman" w:hAnsi="Times New Roman"/>
          <w:sz w:val="28"/>
          <w:szCs w:val="28"/>
          <w:lang w:val="kk-KZ"/>
        </w:rPr>
        <w:t xml:space="preserve">жүйе (тірі әлеуметтік организм ретінде), Егер сіз оны </w:t>
      </w:r>
      <w:r w:rsidRPr="008F7AB8">
        <w:rPr>
          <w:rFonts w:ascii="Times New Roman" w:hAnsi="Times New Roman"/>
          <w:sz w:val="28"/>
          <w:szCs w:val="28"/>
          <w:lang w:val="kk-KZ"/>
        </w:rPr>
        <w:t>«</w:t>
      </w:r>
      <w:r w:rsidRPr="009A31CA">
        <w:rPr>
          <w:rFonts w:ascii="Times New Roman" w:hAnsi="Times New Roman"/>
          <w:sz w:val="28"/>
          <w:szCs w:val="28"/>
          <w:lang w:val="kk-KZ"/>
        </w:rPr>
        <w:t>идеалмен</w:t>
      </w:r>
      <w:r w:rsidRPr="008F7AB8">
        <w:rPr>
          <w:rFonts w:ascii="Times New Roman" w:hAnsi="Times New Roman"/>
          <w:sz w:val="28"/>
          <w:szCs w:val="28"/>
          <w:lang w:val="kk-KZ"/>
        </w:rPr>
        <w:t>»</w:t>
      </w:r>
      <w:r w:rsidRPr="009A31CA">
        <w:rPr>
          <w:rFonts w:ascii="Times New Roman" w:hAnsi="Times New Roman"/>
          <w:sz w:val="28"/>
          <w:szCs w:val="28"/>
          <w:lang w:val="kk-KZ"/>
        </w:rPr>
        <w:t xml:space="preserve"> және тіпті бастапқы дизайнмен салыстырсаңыз, үлкен қателік болды. Қаңқа (күш құрылымдары, олар айтқандай) әлі де күшті болды, бірақ денесі әлсіреді, таусылды және кейбір жерлерде салбырап кетті. Тірі бұлшықеттерде үлкен паразиттік өсінділер сорылды, олар қанды уландырды, бірақ бұлшық еттерге қауіпті, болжанбайтын әрекеттерге серпін бере алады. Ми қалыпты қызмет </w:t>
      </w:r>
      <w:r w:rsidRPr="009A31CA">
        <w:rPr>
          <w:rFonts w:ascii="Times New Roman" w:hAnsi="Times New Roman"/>
          <w:sz w:val="28"/>
          <w:szCs w:val="28"/>
          <w:lang w:val="kk-KZ"/>
        </w:rPr>
        <w:lastRenderedPageBreak/>
        <w:t>көрсетуден гөрі денеге зиян келтіреді. Психика шизофренияны берді. Бұл жүйе 80-жылдардың ортасында болды</w:t>
      </w:r>
      <w:r w:rsidRPr="008F7AB8">
        <w:rPr>
          <w:rFonts w:ascii="Times New Roman" w:hAnsi="Times New Roman"/>
          <w:sz w:val="28"/>
          <w:szCs w:val="28"/>
          <w:lang w:val="kk-KZ"/>
        </w:rPr>
        <w:t>»</w:t>
      </w:r>
      <w:r w:rsidRPr="009A31CA">
        <w:rPr>
          <w:rFonts w:ascii="Times New Roman" w:hAnsi="Times New Roman"/>
          <w:sz w:val="28"/>
          <w:szCs w:val="28"/>
          <w:lang w:val="kk-KZ"/>
        </w:rPr>
        <w:t>.</w:t>
      </w:r>
    </w:p>
    <w:p w:rsidR="007E7D2A" w:rsidRPr="009A31CA" w:rsidRDefault="001539F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Батыс экономикалық кеңесологиясында кеңестік экономистерге, ең алдымен, олардың саяси және идеологиялық жабылуына байланысты немқұрайды қарау болды. Дегенмен, кейбір кеңесологтар кеңестік экономикалық әдебиеттерден дереккөздерге сілтеме жасамай, көптеген сандар мен фактілерді алуға, кеңес ғалымдарының еңбектерін, сондай-ақ Ресми құжаттар мен материалдарды ешқандай талдаусыз, жалпыламай және балама тұжырымдарсыз алуға ұялмады. Сондықтан, кеңестік жұмыстардың ішінде өзіндік ерекшелігімен, Тәуелсіздік пен үстіртдігімен ерекшеленетіндер болды, алайда олар Батыстың экономикасы мен саясатын зерттеген кеңес мамандарына да тән болды</w:t>
      </w:r>
      <w:r w:rsidR="007E7D2A" w:rsidRPr="009A31CA">
        <w:rPr>
          <w:rFonts w:ascii="Times New Roman" w:hAnsi="Times New Roman"/>
          <w:sz w:val="28"/>
          <w:szCs w:val="28"/>
          <w:lang w:val="kk-KZ"/>
        </w:rPr>
        <w:t>.</w:t>
      </w:r>
    </w:p>
    <w:p w:rsidR="007E7D2A" w:rsidRPr="009A31CA" w:rsidRDefault="001539F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Экономикалық кеңесологияны шолу және талдау</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бұл батыста бірнеше ондаған жылдар бойы, 1991 жылы Кеңес Одағы ыдырағанға дейін жүргізілген жұмысты объективті бағалау әрекеті.сол жылдары Батыс КСРО мен оның экономикасын зерттеуге әсерлі қаржылық және ғылыми ресурстарды жұмсады. АҚШ-тағы мемлекеттік органдардан басқа, университеттерде кемінде 150 ғылыми орталық жұмыс істеді, ал орыс тілін үйрену және кеңес әдебиетін сатып алу, Конгресте конференциялар мен тыңдаулар өткізу кең жолға қойылды</w:t>
      </w:r>
      <w:r w:rsidR="007E7D2A" w:rsidRPr="009A31CA">
        <w:rPr>
          <w:rFonts w:ascii="Times New Roman" w:hAnsi="Times New Roman"/>
          <w:sz w:val="28"/>
          <w:szCs w:val="28"/>
          <w:lang w:val="kk-KZ"/>
        </w:rPr>
        <w:t xml:space="preserve">. </w:t>
      </w:r>
    </w:p>
    <w:p w:rsidR="007E7D2A" w:rsidRPr="009A31CA" w:rsidRDefault="001539F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Сонымен, Батыс кеңесологиясы өзінің зерттеулеріне, статистикалық есептеулеріне және кеңестік экономикалық әдебиеттерге негізделген бұрынғы Кеңес Одағының экономикасын мұқият зерттеді. Ол келген тұжырымдар, әдетте, кеңестік экономикалық ғылымның тұжырымдарынан мүлдем өзгеше болды. Кеңестік экономика мен қоғамды зерттеуге маманданған батыстағы тарихшылар мен экономистер жиі теріс бағалау мен жалпылау берді. Соңғысы, ең алдымен, социализмді әлеуметтік жүйе ретінде түсінумен байланысты</w:t>
      </w:r>
      <w:r w:rsidR="007E7D2A" w:rsidRPr="009A31CA">
        <w:rPr>
          <w:rFonts w:ascii="Times New Roman" w:hAnsi="Times New Roman"/>
          <w:sz w:val="28"/>
          <w:szCs w:val="28"/>
          <w:lang w:val="kk-KZ"/>
        </w:rPr>
        <w:t>.</w:t>
      </w:r>
    </w:p>
    <w:p w:rsidR="001539F5" w:rsidRPr="009A31CA" w:rsidRDefault="001539F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Батыс кеңесологиясы 80-ші жылдардағы кеңестік ЖҰӨ көлемін шамамен АҚШ ЖҰӨ-нің 40% деңгейінде бағалады. КСРО ЖҰӨ өсу қарқыны кеңестік ресми мәліметтерден шамамен 1,5-2,0 есе төмен бағаланды. Душ қабылдау көлемі американдық деңгейдің 1/3 бөлігіне бағаланды, әскери шығындар АҚШ-тың әскери шығындарына тең деп саналды.</w:t>
      </w:r>
    </w:p>
    <w:p w:rsidR="007E7D2A" w:rsidRPr="009A31CA" w:rsidRDefault="001539F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Брежнев пен Горбачевтің билігі кезінде Батыс кеңесологиясы кеңестік номенклатураға және КСРО-да мемлекеттік деңгейде бірқатар шешімдер қабылдауға айтарлықтай әсер етті. Бірақ сонымен бірге Батыс кеңесшілері кеңес экономикасын бағалауда бірқатар қателіктер жіберді, атап айтқанда оның даму перспективаларына байланысты</w:t>
      </w:r>
      <w:r w:rsidR="007E7D2A" w:rsidRPr="009A31CA">
        <w:rPr>
          <w:rFonts w:ascii="Times New Roman" w:hAnsi="Times New Roman"/>
          <w:sz w:val="28"/>
          <w:szCs w:val="28"/>
          <w:lang w:val="kk-KZ"/>
        </w:rPr>
        <w:t>.</w:t>
      </w:r>
    </w:p>
    <w:p w:rsidR="007E7D2A" w:rsidRPr="008F7AB8" w:rsidRDefault="007E7D2A" w:rsidP="008F7AB8">
      <w:pPr>
        <w:pStyle w:val="ae"/>
        <w:ind w:left="0" w:firstLine="340"/>
        <w:rPr>
          <w:sz w:val="28"/>
          <w:szCs w:val="28"/>
          <w:lang w:val="kk-KZ"/>
        </w:rPr>
      </w:pPr>
    </w:p>
    <w:p w:rsidR="008F7AB8" w:rsidRPr="009A31CA" w:rsidRDefault="008F7AB8" w:rsidP="008F7AB8">
      <w:pPr>
        <w:tabs>
          <w:tab w:val="left" w:pos="0"/>
        </w:tabs>
        <w:ind w:firstLine="567"/>
        <w:jc w:val="center"/>
        <w:rPr>
          <w:rFonts w:ascii="Times New Roman" w:hAnsi="Times New Roman"/>
          <w:b/>
          <w:bCs/>
          <w:iCs/>
          <w:sz w:val="28"/>
          <w:szCs w:val="28"/>
          <w:lang w:val="kk-KZ"/>
        </w:rPr>
      </w:pPr>
    </w:p>
    <w:p w:rsidR="008F7AB8" w:rsidRPr="009A31CA" w:rsidRDefault="008F7AB8" w:rsidP="008F7AB8">
      <w:pPr>
        <w:tabs>
          <w:tab w:val="left" w:pos="0"/>
        </w:tabs>
        <w:ind w:firstLine="567"/>
        <w:jc w:val="center"/>
        <w:rPr>
          <w:rFonts w:ascii="Times New Roman" w:hAnsi="Times New Roman"/>
          <w:b/>
          <w:bCs/>
          <w:iCs/>
          <w:sz w:val="28"/>
          <w:szCs w:val="28"/>
          <w:lang w:val="kk-KZ"/>
        </w:rPr>
      </w:pPr>
    </w:p>
    <w:p w:rsidR="008F7AB8" w:rsidRPr="009A31CA" w:rsidRDefault="008F7AB8" w:rsidP="008F7AB8">
      <w:pPr>
        <w:tabs>
          <w:tab w:val="left" w:pos="0"/>
        </w:tabs>
        <w:ind w:firstLine="567"/>
        <w:jc w:val="center"/>
        <w:rPr>
          <w:rFonts w:ascii="Times New Roman" w:hAnsi="Times New Roman"/>
          <w:b/>
          <w:bCs/>
          <w:iCs/>
          <w:sz w:val="28"/>
          <w:szCs w:val="28"/>
          <w:lang w:val="kk-KZ"/>
        </w:rPr>
      </w:pPr>
    </w:p>
    <w:p w:rsidR="008F7AB8" w:rsidRPr="009A31CA" w:rsidRDefault="008F7AB8" w:rsidP="008F7AB8">
      <w:pPr>
        <w:tabs>
          <w:tab w:val="left" w:pos="0"/>
        </w:tabs>
        <w:ind w:firstLine="567"/>
        <w:jc w:val="center"/>
        <w:rPr>
          <w:rFonts w:ascii="Times New Roman" w:hAnsi="Times New Roman"/>
          <w:b/>
          <w:bCs/>
          <w:iCs/>
          <w:sz w:val="28"/>
          <w:szCs w:val="28"/>
          <w:lang w:val="kk-KZ"/>
        </w:rPr>
      </w:pPr>
    </w:p>
    <w:p w:rsidR="008F7AB8" w:rsidRPr="009A31CA" w:rsidRDefault="008F7AB8" w:rsidP="008F7AB8">
      <w:pPr>
        <w:tabs>
          <w:tab w:val="left" w:pos="0"/>
        </w:tabs>
        <w:ind w:firstLine="567"/>
        <w:jc w:val="center"/>
        <w:rPr>
          <w:rFonts w:ascii="Times New Roman" w:hAnsi="Times New Roman"/>
          <w:b/>
          <w:bCs/>
          <w:iCs/>
          <w:sz w:val="28"/>
          <w:szCs w:val="28"/>
          <w:lang w:val="kk-KZ"/>
        </w:rPr>
      </w:pPr>
    </w:p>
    <w:p w:rsidR="008F7AB8" w:rsidRPr="009A31CA" w:rsidRDefault="008F7AB8" w:rsidP="008F7AB8">
      <w:pPr>
        <w:tabs>
          <w:tab w:val="left" w:pos="0"/>
        </w:tabs>
        <w:ind w:firstLine="567"/>
        <w:jc w:val="center"/>
        <w:rPr>
          <w:rFonts w:ascii="Times New Roman" w:hAnsi="Times New Roman"/>
          <w:b/>
          <w:bCs/>
          <w:iCs/>
          <w:sz w:val="28"/>
          <w:szCs w:val="28"/>
          <w:lang w:val="kk-KZ"/>
        </w:rPr>
      </w:pPr>
    </w:p>
    <w:p w:rsidR="00092668" w:rsidRPr="008F7AB8" w:rsidRDefault="00092668" w:rsidP="008F7AB8">
      <w:pPr>
        <w:tabs>
          <w:tab w:val="left" w:pos="0"/>
        </w:tabs>
        <w:ind w:firstLine="567"/>
        <w:jc w:val="center"/>
        <w:rPr>
          <w:rFonts w:ascii="Times New Roman" w:hAnsi="Times New Roman"/>
          <w:b/>
          <w:bCs/>
          <w:iCs/>
          <w:sz w:val="28"/>
          <w:szCs w:val="28"/>
          <w:lang w:val="kk-KZ"/>
        </w:rPr>
      </w:pPr>
      <w:r w:rsidRPr="009A31CA">
        <w:rPr>
          <w:rFonts w:ascii="Times New Roman" w:hAnsi="Times New Roman"/>
          <w:b/>
          <w:bCs/>
          <w:iCs/>
          <w:sz w:val="28"/>
          <w:szCs w:val="28"/>
          <w:lang w:val="kk-KZ"/>
        </w:rPr>
        <w:lastRenderedPageBreak/>
        <w:t>V</w:t>
      </w:r>
      <w:r w:rsidR="004A11E9" w:rsidRPr="008F7AB8">
        <w:rPr>
          <w:rFonts w:ascii="Times New Roman" w:hAnsi="Times New Roman"/>
          <w:b/>
          <w:bCs/>
          <w:iCs/>
          <w:sz w:val="28"/>
          <w:szCs w:val="28"/>
          <w:lang w:val="kk-KZ"/>
        </w:rPr>
        <w:t>І</w:t>
      </w:r>
      <w:r w:rsidR="006C1749" w:rsidRPr="008F7AB8">
        <w:rPr>
          <w:rFonts w:ascii="Times New Roman" w:hAnsi="Times New Roman"/>
          <w:b/>
          <w:bCs/>
          <w:iCs/>
          <w:sz w:val="28"/>
          <w:szCs w:val="28"/>
          <w:lang w:val="kk-KZ"/>
        </w:rPr>
        <w:t>І</w:t>
      </w:r>
      <w:r w:rsidRPr="008F7AB8">
        <w:rPr>
          <w:rFonts w:ascii="Times New Roman" w:hAnsi="Times New Roman"/>
          <w:b/>
          <w:bCs/>
          <w:iCs/>
          <w:sz w:val="28"/>
          <w:szCs w:val="28"/>
          <w:lang w:val="kk-KZ"/>
        </w:rPr>
        <w:t xml:space="preserve"> ТАРАУ. </w:t>
      </w:r>
      <w:r w:rsidR="002A3A3C" w:rsidRPr="008F7AB8">
        <w:rPr>
          <w:rFonts w:ascii="Times New Roman" w:hAnsi="Times New Roman"/>
          <w:b/>
          <w:bCs/>
          <w:iCs/>
          <w:sz w:val="28"/>
          <w:szCs w:val="28"/>
          <w:lang w:val="kk-KZ"/>
        </w:rPr>
        <w:t>ЭКОНОМИКАЛЫҚ ЖҮЙЕЛЕРДІҢ ҰЛТТЫҚ МОДЕЛЬДЕРІ: ӘРТҮРЛІЛІК ЖӘНЕ БІРЛІК</w:t>
      </w:r>
    </w:p>
    <w:p w:rsidR="00092668" w:rsidRPr="008F7AB8" w:rsidRDefault="00092668" w:rsidP="008F7AB8">
      <w:pPr>
        <w:tabs>
          <w:tab w:val="left" w:pos="0"/>
        </w:tabs>
        <w:ind w:firstLine="567"/>
        <w:jc w:val="center"/>
        <w:rPr>
          <w:rFonts w:ascii="Times New Roman" w:hAnsi="Times New Roman"/>
          <w:b/>
          <w:bCs/>
          <w:iCs/>
          <w:sz w:val="28"/>
          <w:szCs w:val="28"/>
          <w:lang w:val="kk-KZ"/>
        </w:rPr>
      </w:pPr>
    </w:p>
    <w:p w:rsidR="004130A4" w:rsidRPr="008F7AB8" w:rsidRDefault="006C1749" w:rsidP="008F7AB8">
      <w:pPr>
        <w:tabs>
          <w:tab w:val="left" w:pos="0"/>
        </w:tabs>
        <w:ind w:firstLine="567"/>
        <w:jc w:val="both"/>
        <w:rPr>
          <w:rFonts w:ascii="Times New Roman" w:hAnsi="Times New Roman"/>
          <w:b/>
          <w:bCs/>
          <w:iCs/>
          <w:sz w:val="28"/>
          <w:szCs w:val="28"/>
          <w:lang w:val="kk-KZ"/>
        </w:rPr>
      </w:pPr>
      <w:r w:rsidRPr="008F7AB8">
        <w:rPr>
          <w:rFonts w:ascii="Times New Roman" w:hAnsi="Times New Roman"/>
          <w:b/>
          <w:bCs/>
          <w:iCs/>
          <w:sz w:val="28"/>
          <w:szCs w:val="28"/>
          <w:lang w:val="kk-KZ"/>
        </w:rPr>
        <w:t>7</w:t>
      </w:r>
      <w:r w:rsidR="00092668" w:rsidRPr="008F7AB8">
        <w:rPr>
          <w:rFonts w:ascii="Times New Roman" w:hAnsi="Times New Roman"/>
          <w:b/>
          <w:bCs/>
          <w:iCs/>
          <w:sz w:val="28"/>
          <w:szCs w:val="28"/>
          <w:lang w:val="kk-KZ"/>
        </w:rPr>
        <w:t xml:space="preserve">.1 </w:t>
      </w:r>
      <w:r w:rsidR="002A3A3C" w:rsidRPr="008F7AB8">
        <w:rPr>
          <w:rFonts w:ascii="Times New Roman" w:hAnsi="Times New Roman"/>
          <w:b/>
          <w:bCs/>
          <w:iCs/>
          <w:sz w:val="28"/>
          <w:szCs w:val="28"/>
          <w:lang w:val="kk-KZ"/>
        </w:rPr>
        <w:t>Қоғамдық игіліктердің теңсіздігі және әлеуметтік–институционалдық негіздері</w:t>
      </w:r>
    </w:p>
    <w:p w:rsidR="004130A4" w:rsidRPr="008F7AB8" w:rsidRDefault="004130A4" w:rsidP="008F7AB8">
      <w:pPr>
        <w:tabs>
          <w:tab w:val="left" w:pos="0"/>
        </w:tabs>
        <w:ind w:firstLine="567"/>
        <w:jc w:val="both"/>
        <w:rPr>
          <w:rFonts w:ascii="Times New Roman" w:hAnsi="Times New Roman"/>
          <w:b/>
          <w:bCs/>
          <w:iCs/>
          <w:sz w:val="28"/>
          <w:szCs w:val="28"/>
          <w:lang w:val="kk-KZ"/>
        </w:rPr>
      </w:pPr>
    </w:p>
    <w:p w:rsidR="004130A4" w:rsidRPr="008F7AB8" w:rsidRDefault="002A3A3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Бүгінгі таңда бүкіл әлемде теңсіздіктің өсуіне және жекелеген елдердің, топтар мен азаматтардың мүмкіндіктерін шектеуге байланысты алаңдаушылық бар. Тіпті «нарықтық» Economist журналы АҚШ-та «отбасылардың 0,01 пайызына тиесілі ұлттық табыстың үлесі 1980 жылғы 1 пайыздан қазір 5 пайызға дейін өсті» деп жазды.</w:t>
      </w:r>
      <w:r w:rsidR="004130A4" w:rsidRPr="008F7AB8">
        <w:rPr>
          <w:rFonts w:ascii="Times New Roman" w:hAnsi="Times New Roman"/>
          <w:sz w:val="28"/>
          <w:szCs w:val="28"/>
          <w:lang w:val="kk-KZ"/>
        </w:rPr>
        <w:t xml:space="preserve">  </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Экономика саласындағы Нобель сыйлығының лауреаты Джозеф Ю. Стиглиц өзінің «теңсіздік бағасы» атты еңбегінде теңсіздік мәселесін және оның адамзат өркениетіне тигізетін әсерін неолибералдар көзқарасына қарсы, араласпау принципін тануға негізделген ең маңызды дәлел ретінде келтіреді. Жаһандық экономикадағы тұрақсыз жағдай қоғамның дамуындағы қайтымсыз процестердің және нарықтық бәсекелестікке негізделген өзін-өзі қалпына келтіретін институттардың салдары деп санайтын көптеген экономистердің пікірі аясында Стиглиц сөзсіздік принципін мойындамады [</w:t>
      </w:r>
      <w:r w:rsidR="00A95BD3">
        <w:rPr>
          <w:rFonts w:ascii="Times New Roman" w:hAnsi="Times New Roman"/>
          <w:sz w:val="28"/>
          <w:szCs w:val="28"/>
          <w:lang w:val="kk-KZ"/>
        </w:rPr>
        <w:t>53</w:t>
      </w:r>
      <w:r w:rsidRPr="008F7AB8">
        <w:rPr>
          <w:rFonts w:ascii="Times New Roman" w:hAnsi="Times New Roman"/>
          <w:sz w:val="28"/>
          <w:szCs w:val="28"/>
          <w:lang w:val="kk-KZ"/>
        </w:rPr>
        <w:t>]</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Іс жүзінде кез-келген ұлттық экономикада қоғамдық тауарлар теңсіздікті жеңілдету құралы ретінде өте маңызды рөл атқарады, оның себептерінің бірі әлеуметтік-институционалдық мемлекеттік механизмдегі кемшіліктер болып табылады. Өйткені, әлеуметтік «түбінде» қалып, мемлекет тарапынан төленетін қоғамдық төлемдерге өте тәуелді болған көптеген адамдар осы саладағы мемлекеттік саясаттың кемшіліктерінің салдарынан мойындалуы керек</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Бүгінгі таңда көптеген саясаткерлер мен экономистер бұл мәселенің шешімін жай қайта бөлу арқылы көреді – байлардан алып, кедейлерге беру. Бірақ теңсіздік мәселесін шешудің мұндай жеңілдетілген тәсілі көптеген басқа маңызды факторларды ескермейді. Олардың бірі, байлар мен кедейлердің тым көп бөлігі, негізінен, ұлттық экономикалардың қалыпты дамуы үшін мүлдем қолайсыз болып табылатын Қоғамдық тауарларға жеке үлестерін қосу қажет деп санамайды</w:t>
      </w:r>
      <w:r w:rsidR="004130A4" w:rsidRPr="008F7AB8">
        <w:rPr>
          <w:rFonts w:ascii="Times New Roman" w:hAnsi="Times New Roman"/>
          <w:sz w:val="28"/>
          <w:szCs w:val="28"/>
          <w:lang w:val="kk-KZ"/>
        </w:rPr>
        <w:t xml:space="preserve">. </w:t>
      </w:r>
      <w:r w:rsidRPr="008F7AB8">
        <w:rPr>
          <w:rFonts w:ascii="Times New Roman" w:hAnsi="Times New Roman"/>
          <w:sz w:val="28"/>
          <w:szCs w:val="28"/>
          <w:lang w:val="kk-KZ"/>
        </w:rPr>
        <w:t xml:space="preserve">Осыған байланысты, іс жүзінде теңсіздікке байланысты дағдарысты жеңу негізінен қоғамдық мүдделер саласында болатындығын атап өткен жөн. Өркениетті қоғамда өмірде аз сәттіліктерге көмектесу әдеттегідей. Стиглиц «егер біздің экономикалық жүйеміз жұмыссыздықтың жоғары деңгейіне әкелсе немесе жұмысшыларға халықтың мемлекетке тәуелділігі артып келе жатқан жалақы төлеуге мүмкіндік берсе, онда бұл жүйе дұрыс жұмыс істемейді, ал үкіметтің міндеті – жағдайға араласу» деп атап өтті. </w:t>
      </w:r>
      <w:r w:rsidR="004130A4" w:rsidRPr="008F7AB8">
        <w:rPr>
          <w:rFonts w:ascii="Times New Roman" w:hAnsi="Times New Roman"/>
          <w:sz w:val="28"/>
          <w:szCs w:val="28"/>
          <w:lang w:val="kk-KZ"/>
        </w:rPr>
        <w:t>[</w:t>
      </w:r>
      <w:r w:rsidR="00A95BD3">
        <w:rPr>
          <w:rFonts w:ascii="Times New Roman" w:hAnsi="Times New Roman"/>
          <w:sz w:val="28"/>
          <w:szCs w:val="28"/>
          <w:lang w:val="kk-KZ"/>
        </w:rPr>
        <w:t>54</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Кез-келген ұлттық экономиканың қоғамдық секторы жұмысының нәтижелері, әдетте, қоғамдық игіліктерде жүзеге асырылады. Осыған байланысты, қоғамдық тауарлардың ерекшелігін терең түсіну, оларды тану және қажеттіліктерді қанағаттандырудың оңтайлы нұсқаларын табу мүмкіндігі, қоғамдық тауарларды жеке тауарлармен алмастырудың мүмкін бағыттарын </w:t>
      </w:r>
      <w:r w:rsidRPr="008F7AB8">
        <w:rPr>
          <w:rFonts w:ascii="Times New Roman" w:hAnsi="Times New Roman"/>
          <w:sz w:val="28"/>
          <w:szCs w:val="28"/>
          <w:lang w:val="kk-KZ"/>
        </w:rPr>
        <w:lastRenderedPageBreak/>
        <w:t>талдау негізінде қазіргі мемлекеттің әлеуметтік – экономикалық саладағы мемлекеттік саясатын негіздеу үшін өте маңызды</w:t>
      </w:r>
      <w:r w:rsidR="004130A4" w:rsidRPr="008F7AB8">
        <w:rPr>
          <w:rFonts w:ascii="Times New Roman" w:hAnsi="Times New Roman"/>
          <w:sz w:val="28"/>
          <w:szCs w:val="28"/>
          <w:lang w:val="kk-KZ"/>
        </w:rPr>
        <w:t xml:space="preserve">.  </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Осыған сүйене отырып, біз бұл мәселені шешу үшін келесі негізгі міндеттерді қойдық: қоғамдық тауарлардың мәнін, түрлері мен қасиеттерін нақтылау; қоғамдық тауарларға сұранысты қалыптастыру бағыттарын және олардың көлемін қарастыру; қоғамдық тауарларды қалыптастыру мен бөлудегі мемлекеттің рөлін негіздеу</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«Ұжымдық тұтыну игіліктері» (қоғамдық игіліктер) терминін алғаш 1954 жылы П.Самуэльсон қолданған. Ол оларды </w:t>
      </w:r>
      <w:r w:rsidR="00A95BD3">
        <w:rPr>
          <w:rFonts w:ascii="Times New Roman" w:hAnsi="Times New Roman"/>
          <w:sz w:val="28"/>
          <w:szCs w:val="28"/>
          <w:lang w:val="kk-KZ"/>
        </w:rPr>
        <w:t>«</w:t>
      </w:r>
      <w:r w:rsidRPr="008F7AB8">
        <w:rPr>
          <w:rFonts w:ascii="Times New Roman" w:hAnsi="Times New Roman"/>
          <w:sz w:val="28"/>
          <w:szCs w:val="28"/>
          <w:lang w:val="kk-KZ"/>
        </w:rPr>
        <w:t>барлығы бірге тұтынатын</w:t>
      </w:r>
      <w:r w:rsidR="00A95BD3">
        <w:rPr>
          <w:rFonts w:ascii="Times New Roman" w:hAnsi="Times New Roman"/>
          <w:sz w:val="28"/>
          <w:szCs w:val="28"/>
          <w:lang w:val="kk-KZ"/>
        </w:rPr>
        <w:t>»</w:t>
      </w:r>
      <w:r w:rsidRPr="008F7AB8">
        <w:rPr>
          <w:rFonts w:ascii="Times New Roman" w:hAnsi="Times New Roman"/>
          <w:sz w:val="28"/>
          <w:szCs w:val="28"/>
          <w:lang w:val="kk-KZ"/>
        </w:rPr>
        <w:t xml:space="preserve"> артықшылықтар ретінде қарастырды [</w:t>
      </w:r>
      <w:r w:rsidR="00A95BD3">
        <w:rPr>
          <w:rFonts w:ascii="Times New Roman" w:hAnsi="Times New Roman"/>
          <w:sz w:val="28"/>
          <w:szCs w:val="28"/>
          <w:lang w:val="kk-KZ"/>
        </w:rPr>
        <w:t>1</w:t>
      </w:r>
      <w:r w:rsidRPr="008F7AB8">
        <w:rPr>
          <w:rFonts w:ascii="Times New Roman" w:hAnsi="Times New Roman"/>
          <w:sz w:val="28"/>
          <w:szCs w:val="28"/>
          <w:lang w:val="kk-KZ"/>
        </w:rPr>
        <w:t xml:space="preserve">4]. Кейінірек Масграв «әлеуметтік маңызы бар тауарлар» немесе «лайықты» немесе «адір-қасиеті бар» деген ұғымды енгізді. Ол оларды «мемлекеттік бюджет және жеке тұтынушылар үшін төлемдер» арқылы жүзеге асырылатын, әсіресе құнды игіліктер немесе тілектер деп сипаттады. </w:t>
      </w:r>
      <w:r w:rsidR="004130A4" w:rsidRPr="008F7AB8">
        <w:rPr>
          <w:rFonts w:ascii="Times New Roman" w:hAnsi="Times New Roman"/>
          <w:sz w:val="28"/>
          <w:szCs w:val="28"/>
          <w:lang w:val="kk-KZ"/>
        </w:rPr>
        <w:t>[</w:t>
      </w:r>
      <w:r w:rsidR="00A95BD3">
        <w:rPr>
          <w:rFonts w:ascii="Times New Roman" w:hAnsi="Times New Roman"/>
          <w:sz w:val="28"/>
          <w:szCs w:val="28"/>
          <w:lang w:val="kk-KZ"/>
        </w:rPr>
        <w:t>1</w:t>
      </w:r>
      <w:r w:rsidR="004130A4" w:rsidRPr="008F7AB8">
        <w:rPr>
          <w:rFonts w:ascii="Times New Roman" w:hAnsi="Times New Roman"/>
          <w:sz w:val="28"/>
          <w:szCs w:val="28"/>
          <w:lang w:val="kk-KZ"/>
        </w:rPr>
        <w:t>6].</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1950 жылдардың ортасында мемлекеттік қаржы теоретиктері «қоғамдық игілік» және «әлеуметтік маңызды игілік» ұғымдарын енгізді. Бұл «адами фактормен» байланысты барлық нәрсе экономикалық ғылымды таза ғылым идеалдарынан алшақтататын дұрыс емес нәрсе ретінде қарастырылған уақыттың рухына сәйкес келді. Милтон Фридманның пікірінше, қоғамдық тауарлар немесе сыртқы әсерлер (сыртқы) мемлекеттерде үкіметтердің болуының себебі болып табылады, яғни кедей адамдар қауымдастығында болу сыртқы келбетке ұқсас нәрсені тудырады </w:t>
      </w:r>
      <w:r w:rsidR="004130A4" w:rsidRPr="008F7AB8">
        <w:rPr>
          <w:rFonts w:ascii="Times New Roman" w:hAnsi="Times New Roman"/>
          <w:sz w:val="28"/>
          <w:szCs w:val="28"/>
          <w:lang w:val="kk-KZ"/>
        </w:rPr>
        <w:t>[</w:t>
      </w:r>
      <w:r w:rsidR="00A95BD3">
        <w:rPr>
          <w:rFonts w:ascii="Times New Roman" w:hAnsi="Times New Roman"/>
          <w:sz w:val="28"/>
          <w:szCs w:val="28"/>
          <w:lang w:val="kk-KZ"/>
        </w:rPr>
        <w:t>1</w:t>
      </w:r>
      <w:r w:rsidR="004130A4" w:rsidRPr="008F7AB8">
        <w:rPr>
          <w:rFonts w:ascii="Times New Roman" w:hAnsi="Times New Roman"/>
          <w:sz w:val="28"/>
          <w:szCs w:val="28"/>
          <w:lang w:val="kk-KZ"/>
        </w:rPr>
        <w:t>5].</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Артықшылықтар әдетте қоғамдық және ұжымдық болып бөлінеді. Қоғамдық тауарлар - бұл жеке азаматтар мен олардың үлкен топтарының қажеттіліктерін қанағаттандыра алатын ресурстар жиынтығы. Қоғамдық тауарлар-бұл сонымен қатар ел азаматтарының жекелеген санаттарына мемлекеттік бюджет есебінен ақысыз ұсынылатын тауарлар мен қызметтердің жиынтығы.  Бұл артықшылықтардың ең маңызды қасиеттері бәсекелестіктің болмауы және «ерекшелік» емес</w:t>
      </w:r>
      <w:r w:rsidR="004130A4" w:rsidRPr="008F7AB8">
        <w:rPr>
          <w:rFonts w:ascii="Times New Roman" w:hAnsi="Times New Roman"/>
          <w:sz w:val="28"/>
          <w:szCs w:val="28"/>
          <w:lang w:val="kk-KZ"/>
        </w:rPr>
        <w:t xml:space="preserve">.  </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Қоғамдық игілікті, әдетте, барлық азаматтар оны төлейді немесе төлемейді. Қоғамдық тауарларды өндіру және тарату механизмдерінде нарықтың объективті заңдары іс жүзінде жұмыс істемейді. Қоғамдық игіліктер үшін бәсекелестіктің болмауы, бөлінбеушілік, оларды азаматтардың қандай да бір тобының тұтынуының болмауы тән. Тауарлардың жалғыз өндірушісі-мемлекет. Ел азаматтарын қоғамдық игіліктермен қамтамасыз ету деңгейі мемлекет салықтарын алу нәтижесінде пайда болатын белгілі бір ресурстардың болуына байланысты</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Людвиг Эрхард (Батыс неміс экономисі, мемлекет қайраткері, канцлер – 1987 – 1977 жж.) әлеуметтік мемлекеттің теориясы мен практикасын құруға айтарлықтай үлес қосты. Эрхард нарықтық қатынастарды қорғайтын «түнгі күзетші» ретінде мемлекеттің либералистік қабылдауын жақтаушы емес еді. Ол нарықты қоғамдық қатынастарды дамытудың мақсаты деп санамады. Онда ол, ең алдымен, әлеуметтік мақсаттарға қол жеткізу алаңын көрді: қоғамдағы таптық айырмашылықтарды жеңу және мемлекет азаматтарының </w:t>
      </w:r>
      <w:r w:rsidRPr="008F7AB8">
        <w:rPr>
          <w:rFonts w:ascii="Times New Roman" w:hAnsi="Times New Roman"/>
          <w:sz w:val="28"/>
          <w:szCs w:val="28"/>
          <w:lang w:val="kk-KZ"/>
        </w:rPr>
        <w:lastRenderedPageBreak/>
        <w:t>шығармашылық әлеуетін дамыту</w:t>
      </w:r>
      <w:r w:rsidR="004130A4" w:rsidRPr="008F7AB8">
        <w:rPr>
          <w:rFonts w:ascii="Times New Roman" w:hAnsi="Times New Roman"/>
          <w:sz w:val="28"/>
          <w:szCs w:val="28"/>
          <w:lang w:val="kk-KZ"/>
        </w:rPr>
        <w:t xml:space="preserve">. </w:t>
      </w:r>
      <w:r w:rsidRPr="008F7AB8">
        <w:rPr>
          <w:rFonts w:ascii="Times New Roman" w:hAnsi="Times New Roman"/>
          <w:sz w:val="28"/>
          <w:szCs w:val="28"/>
          <w:lang w:val="kk-KZ"/>
        </w:rPr>
        <w:t>Бәсекелестік пен жеке бастамада мемлекеттің экономикалық өмірдегі белсенді рөлімен бірге ол әлеуметтік мемлекеттің мәнін көрсетті. Эрхардтың қызметі идеологиялық тұрғыдан либерализм немесе социализм бағытында емес, «ынтымақшылдық» бағытында жүрді [</w:t>
      </w:r>
      <w:r w:rsidR="00A95BD3">
        <w:rPr>
          <w:rFonts w:ascii="Times New Roman" w:hAnsi="Times New Roman"/>
          <w:sz w:val="28"/>
          <w:szCs w:val="28"/>
          <w:lang w:val="kk-KZ"/>
        </w:rPr>
        <w:t>3</w:t>
      </w:r>
      <w:r w:rsidRPr="008F7AB8">
        <w:rPr>
          <w:rFonts w:ascii="Times New Roman" w:hAnsi="Times New Roman"/>
          <w:sz w:val="28"/>
          <w:szCs w:val="28"/>
          <w:lang w:val="kk-KZ"/>
        </w:rPr>
        <w:t xml:space="preserve">0]. Оның өзі бұл терминді қолданбаған, бірақ оның ең жақын серігі Освальд фон Нелл Брейнинг бұл терминді кеңінен қолданған </w:t>
      </w:r>
      <w:r w:rsidR="004130A4" w:rsidRPr="008F7AB8">
        <w:rPr>
          <w:rFonts w:ascii="Times New Roman" w:hAnsi="Times New Roman"/>
          <w:sz w:val="28"/>
          <w:szCs w:val="28"/>
          <w:lang w:val="kk-KZ"/>
        </w:rPr>
        <w:t>[</w:t>
      </w:r>
      <w:r w:rsidR="00A95BD3">
        <w:rPr>
          <w:rFonts w:ascii="Times New Roman" w:hAnsi="Times New Roman"/>
          <w:sz w:val="28"/>
          <w:szCs w:val="28"/>
          <w:lang w:val="kk-KZ"/>
        </w:rPr>
        <w:t>2</w:t>
      </w:r>
      <w:r w:rsidR="004130A4" w:rsidRPr="008F7AB8">
        <w:rPr>
          <w:rFonts w:ascii="Times New Roman" w:hAnsi="Times New Roman"/>
          <w:sz w:val="28"/>
          <w:szCs w:val="28"/>
          <w:lang w:val="kk-KZ"/>
        </w:rPr>
        <w:t>6].</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Эрхард бірнеше рет ол елде халықтың әл-ауқатының тұрақты өсуіне әкелуі мүмкін экономикалық тәртіпті қалыптастыруға тырыспағанын атап өтті. Ол барлық Германия азаматтарының жаппай сатып алу қабілетінің тұрақты өсуі арқылы ескі және консервативті әлеуметтік құрылымды бұзуға тырысты.  Алдыңғы жүйеде Людвиг Эрхард атап өткендей, неміс қоғамының өте аз жоғарғы қабаты болды, ол барлық дерлік тұтынуға қол жеткізе алды және өте маңызды, бірақ жоғары сатып алу қабілетін қамтамасыз ете алмады, Германия халқының төменгі қабаты</w:t>
      </w:r>
      <w:r w:rsidR="004130A4" w:rsidRPr="008F7AB8">
        <w:rPr>
          <w:rFonts w:ascii="Times New Roman" w:hAnsi="Times New Roman"/>
          <w:sz w:val="28"/>
          <w:szCs w:val="28"/>
          <w:lang w:val="kk-KZ"/>
        </w:rPr>
        <w:t xml:space="preserve">. </w:t>
      </w:r>
      <w:r w:rsidRPr="008F7AB8">
        <w:rPr>
          <w:rFonts w:ascii="Times New Roman" w:hAnsi="Times New Roman"/>
          <w:sz w:val="28"/>
          <w:szCs w:val="28"/>
          <w:lang w:val="kk-KZ"/>
        </w:rPr>
        <w:t>Германияда сол кездегі экономикалық құрылымды реформалау аясында ол «әлеуметтік құрылымның прогрессивті дамуына қайшы келетін» жағдайды азайту үшін алғышарттар қалыптастыруға, «байлар» мен «кедейлер» арасындағы өткір қайшылықтарды жоюға тырысты [</w:t>
      </w:r>
      <w:r w:rsidR="00A95BD3">
        <w:rPr>
          <w:rFonts w:ascii="Times New Roman" w:hAnsi="Times New Roman"/>
          <w:sz w:val="28"/>
          <w:szCs w:val="28"/>
          <w:lang w:val="kk-KZ"/>
        </w:rPr>
        <w:t>4</w:t>
      </w:r>
      <w:r w:rsidRPr="008F7AB8">
        <w:rPr>
          <w:rFonts w:ascii="Times New Roman" w:hAnsi="Times New Roman"/>
          <w:sz w:val="28"/>
          <w:szCs w:val="28"/>
          <w:lang w:val="kk-KZ"/>
        </w:rPr>
        <w:t>0]. Бұл ол көрдім мақсаты-өз күш-жігерін, және бұл двигало оның ой және қылықтарымен</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Өз мақсатына жетудің, яғни ұлттың әл – ауқатының тұрақты өсуін қамтамасыз етудің ең тиімді құралы-ол бәсекелестікті қарастырды. Оның пікірінше, бәсекелестік елдің барлық тұрғындарына тұтынушы ретінде экономика саласындағы прогрестің нәтижелерін пайдалануға мүмкіндік береді. Эрхардтың пікірінше, бәсекелестік еңбек өнімділігінің өсуінің нәтижесі болып табылмайтын барлық артықшылықтарды оңтайландыруға қабілетті. Тек бәсекелестік арқылы, Эрхард осылай деп санайды, прогресс пен пайданың әлеуметтенуі мүмкін, әркімнің еңбектегі жетістіктерге деген жеке ұмтылысы қамтамасыз етіледі. Тек бәсекелестік, оның пікірінше, халықтың әл-ауқатының өсуін арттыра алады, барлық азаматтарға «еңбек өнімділігінің өсуіне сәйкес» жалақының тұрақты өсуін қамтамасыз етеді </w:t>
      </w:r>
      <w:r w:rsidR="004130A4" w:rsidRPr="008F7AB8">
        <w:rPr>
          <w:rFonts w:ascii="Times New Roman" w:hAnsi="Times New Roman"/>
          <w:sz w:val="28"/>
          <w:szCs w:val="28"/>
          <w:lang w:val="kk-KZ"/>
        </w:rPr>
        <w:t>[</w:t>
      </w:r>
      <w:r w:rsidR="00A95BD3">
        <w:rPr>
          <w:rFonts w:ascii="Times New Roman" w:hAnsi="Times New Roman"/>
          <w:sz w:val="28"/>
          <w:szCs w:val="28"/>
          <w:lang w:val="kk-KZ"/>
        </w:rPr>
        <w:t>3</w:t>
      </w:r>
      <w:r w:rsidR="004130A4" w:rsidRPr="008F7AB8">
        <w:rPr>
          <w:rFonts w:ascii="Times New Roman" w:hAnsi="Times New Roman"/>
          <w:sz w:val="28"/>
          <w:szCs w:val="28"/>
          <w:lang w:val="kk-KZ"/>
        </w:rPr>
        <w:t>0].</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Көптеген жағдайларда үкіметтің қызметін ақтайтын кез-келген елдің Үкіметі жұмысының едәуір бөлігі сыртқы ортаны жою немесе кем дегенде оларды бақылау мәселесін шешуге бағынатындығын мойындау керек. Экстерналия ұлттық үкімет қызметінің негізгі негіздемесі болып саналады. Ия, көбінесе тек үкімет тиісті бағдарламаларды орындау арқылы сыртқы келбетті жеңе алады. Экстерналия мәселелері - бұл шын мәнінде үкіметтердің жауапкершілік саласы, өйткені үкімет-күш қолданудың уәкілетті органы</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Көбінесе, бұл кейде «қоғамдық игіліктер» деп аталмайтын қоғамдық жұмыстар, мемлекеттік қарулы күштер мен полицияны ел халқын достас емес елдерге қарсы агрессиядан қорғау үшін пайдалану – егеменді ел үкіметінің негізін құрайды. Және, әдетте, кейбір азаматтар осыдан пайда көреді, ал басқалары, керісінше, жоғалтады</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Тарихи тұрғыда бұл тақырыпты Адам Смит те қамтыды. Ол «көпірлердің құрылысы жеке тұлғалардың немесе компаниялардың қаржылық </w:t>
      </w:r>
      <w:r w:rsidRPr="008F7AB8">
        <w:rPr>
          <w:rFonts w:ascii="Times New Roman" w:hAnsi="Times New Roman"/>
          <w:sz w:val="28"/>
          <w:szCs w:val="28"/>
          <w:lang w:val="kk-KZ"/>
        </w:rPr>
        <w:lastRenderedPageBreak/>
        <w:t>мүмкіндіктерінен асып кетті, сондықтан оларды үкімет салуы керек еді, яғни нарықты сатып алуға іс жүзінде мүмкін емес кейбір заттар бар» деп атап өтті. Бұл сыртқы көріністің ерекше түрі. Олардың пайдасы мол. Бұл іс жүзінде бір-бірімен байланысты емес көптеген кәсіпорындар мен азаматтардың іс-әрекеттерін үйлестіру мүмкін емес, сондықтан салық алуға құқығы мен мүмкіндігі бар мемлекеттік органдар олардың маңыздылығы мен қажеттілігін осылай көрсетеді. Алайда, бұл жағдайда қоғамдық тауарлар туралы айту дұрыс болмайды. Үкіметтің қызметі сыртқы болуы мүмкін. Бұл жағдайларда сауда – саттықты емес, үкіметті қолданудың жалғыз дәлелі-бұл ыңғайлылық</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Милтон Фридман, американдық экономист, 1976 жылғы Нобель сыйлығының лауреаты, бір кездері қайырымдылық бөлу және Үкіметтің осы процестегі рөлі туралы жазған. Оның дәлелдерінің мәні кедейлер сыртқы ортаны құрып, кедей емес адамдарды бақытсыз ететіндігімен байланысты болды. Шынында да, азап пен кедейлік сыртқы көріністі тудырады, және бұл, әрине, мемлекеттік органдардың белгілі бір әрекеттерін талап етеді </w:t>
      </w:r>
      <w:r w:rsidR="004130A4" w:rsidRPr="008F7AB8">
        <w:rPr>
          <w:rFonts w:ascii="Times New Roman" w:hAnsi="Times New Roman"/>
          <w:sz w:val="28"/>
          <w:szCs w:val="28"/>
          <w:lang w:val="kk-KZ"/>
        </w:rPr>
        <w:t>[</w:t>
      </w:r>
      <w:r w:rsidR="00A95BD3">
        <w:rPr>
          <w:rFonts w:ascii="Times New Roman" w:hAnsi="Times New Roman"/>
          <w:sz w:val="28"/>
          <w:szCs w:val="28"/>
          <w:lang w:val="kk-KZ"/>
        </w:rPr>
        <w:t>3</w:t>
      </w:r>
      <w:r w:rsidR="004130A4" w:rsidRPr="008F7AB8">
        <w:rPr>
          <w:rFonts w:ascii="Times New Roman" w:hAnsi="Times New Roman"/>
          <w:sz w:val="28"/>
          <w:szCs w:val="28"/>
          <w:lang w:val="kk-KZ"/>
        </w:rPr>
        <w:t>3].</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Тарих бойында барлық үкіметтер қандай-да бір жолмен, бірақ кедейлерге қайырымдылықпен айналысқан немесе мәжбүр болған. Бұл әдетте этикалық сипаттағы себептермен түсіндіріледі. Ұлы депрессияға дейін АҚШ-та округ билігі кедейлер мәселесімен айналысқан. Ұлы депрессия кезеңінде федералды үкімет кедейлердің мәселелерімен айналыса бастады. Қазіргі мемлекет, негізінен, қаражатты бір адамнан екінші адамға беру тетігі болып табылады. Кедейлерге ақша төлеу кірістерді қайта бөлу деп аталады. Бұл қоғам мен мемлекет тарапынан кедейлер мемлекеттік құрылым аясында қалыптастыратын сыртқы ортаны жою ниетімен негізделген</w:t>
      </w:r>
      <w:r w:rsidR="004130A4" w:rsidRPr="008F7AB8">
        <w:rPr>
          <w:rFonts w:ascii="Times New Roman" w:hAnsi="Times New Roman"/>
          <w:sz w:val="28"/>
          <w:szCs w:val="28"/>
          <w:lang w:val="kk-KZ"/>
        </w:rPr>
        <w:t>.</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Мемлекеттік қайырымдылықтың ұзақ тарихы бар. Бірақ біз қолданатын қайырымдылық жүйесінің негізін Бисмарк қалаған. Қазіргі заманғы, жылдар бойы жұмыс істеп келе жатқан әлеуметтік қамсыздандыру жүйесі қазіргі уақытта ұлттық экономиканы тікелей мемлекеттік басқару біртіндеп жойылатындығын ескере отырып, социализмнің анықтамасы болып табылады. Бисмарк жасаған қайта бөлу жүйесі, негізінен, социалистік экономикадағы сияқты, ұлттық экономикаға аз немесе аз зиян келтірмеуі керек. Эволюциялық даму барысында табиғат адамдарға өздеріне ұнайтын нәрсені ұнататын етіп жасады. Юм «біздің мінез-құлқымыздың ұлы билеушілері рахат пен азап болды» деді. Адамдар ләззат алуды барынша арттырады және оларға ауырсыну беретін нәрсені азайтады </w:t>
      </w:r>
      <w:r w:rsidR="004130A4" w:rsidRPr="008F7AB8">
        <w:rPr>
          <w:rFonts w:ascii="Times New Roman" w:hAnsi="Times New Roman"/>
          <w:sz w:val="28"/>
          <w:szCs w:val="28"/>
          <w:lang w:val="kk-KZ"/>
        </w:rPr>
        <w:t>[</w:t>
      </w:r>
      <w:r w:rsidR="00A95BD3">
        <w:rPr>
          <w:rFonts w:ascii="Times New Roman" w:hAnsi="Times New Roman"/>
          <w:sz w:val="28"/>
          <w:szCs w:val="28"/>
          <w:lang w:val="kk-KZ"/>
        </w:rPr>
        <w:t>2</w:t>
      </w:r>
      <w:r w:rsidR="004130A4" w:rsidRPr="008F7AB8">
        <w:rPr>
          <w:rFonts w:ascii="Times New Roman" w:hAnsi="Times New Roman"/>
          <w:sz w:val="28"/>
          <w:szCs w:val="28"/>
          <w:lang w:val="kk-KZ"/>
        </w:rPr>
        <w:t>1].</w:t>
      </w:r>
    </w:p>
    <w:p w:rsidR="004130A4" w:rsidRPr="008F7AB8" w:rsidRDefault="00D432E8"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Адамдар қайырымдылыққа қайырымдылық жасаудан ләззат алады. Бірақ бұл ұрпақтардың өсуіне әкеледі деп болжауға негіз жоқ. Бұл қоғамның басқа мүшелерімен жақсы қарым-қатынасты сақтау өмір сүрудің бір шарты болып табылады. Біз қарым – қатынас жасайтын адамдар үшін қайырымдылық жасағанымыз біздің </w:t>
      </w:r>
      <w:r w:rsidR="00307486" w:rsidRPr="008F7AB8">
        <w:rPr>
          <w:rFonts w:ascii="Times New Roman" w:hAnsi="Times New Roman"/>
          <w:sz w:val="28"/>
          <w:szCs w:val="28"/>
          <w:lang w:val="kk-KZ"/>
        </w:rPr>
        <w:t>«</w:t>
      </w:r>
      <w:r w:rsidRPr="008F7AB8">
        <w:rPr>
          <w:rFonts w:ascii="Times New Roman" w:hAnsi="Times New Roman"/>
          <w:sz w:val="28"/>
          <w:szCs w:val="28"/>
          <w:lang w:val="kk-KZ"/>
        </w:rPr>
        <w:t>жақсы адамдар</w:t>
      </w:r>
      <w:r w:rsidR="00307486" w:rsidRPr="008F7AB8">
        <w:rPr>
          <w:rFonts w:ascii="Times New Roman" w:hAnsi="Times New Roman"/>
          <w:sz w:val="28"/>
          <w:szCs w:val="28"/>
          <w:lang w:val="kk-KZ"/>
        </w:rPr>
        <w:t xml:space="preserve">» </w:t>
      </w:r>
      <w:r w:rsidRPr="008F7AB8">
        <w:rPr>
          <w:rFonts w:ascii="Times New Roman" w:hAnsi="Times New Roman"/>
          <w:sz w:val="28"/>
          <w:szCs w:val="28"/>
          <w:lang w:val="kk-KZ"/>
        </w:rPr>
        <w:t>екенімізді білдіреді. Аштықтың пайдасына қайырымдылық жасау, сайып келгенде, құрбандыққа шалушыларға пайдалы</w:t>
      </w:r>
      <w:r w:rsidR="004130A4" w:rsidRPr="008F7AB8">
        <w:rPr>
          <w:rFonts w:ascii="Times New Roman" w:hAnsi="Times New Roman"/>
          <w:sz w:val="28"/>
          <w:szCs w:val="28"/>
          <w:lang w:val="kk-KZ"/>
        </w:rPr>
        <w:t xml:space="preserve">. </w:t>
      </w:r>
      <w:r w:rsidR="00307486" w:rsidRPr="008F7AB8">
        <w:rPr>
          <w:rFonts w:ascii="Times New Roman" w:hAnsi="Times New Roman"/>
          <w:sz w:val="28"/>
          <w:szCs w:val="28"/>
          <w:lang w:val="kk-KZ"/>
        </w:rPr>
        <w:t xml:space="preserve">Бұл қоғам оны қайырымдылық жасаушының жағымды сипатын көрсететін нәрсе ретінде қабылдайтындығымен түсіндіріледі және, тиісінше, басқа жағдайға қарағанда әлдеқайда жақсы. Адамда ыңғайсыздық сезімі пайда </w:t>
      </w:r>
      <w:r w:rsidR="00307486" w:rsidRPr="008F7AB8">
        <w:rPr>
          <w:rFonts w:ascii="Times New Roman" w:hAnsi="Times New Roman"/>
          <w:sz w:val="28"/>
          <w:szCs w:val="28"/>
          <w:lang w:val="kk-KZ"/>
        </w:rPr>
        <w:lastRenderedPageBreak/>
        <w:t>болады, егер біреу оған қарағанда әлдеқайда көп болса. Қандай да бір қоғам шеңберіндегі немесе қоғамдар арасындағы Көмек сыртқы көріністердің екі түрінің нәтижесі болуы мүмкін, дегенмен, олар әдетте өзара бас тартуға бейім. Үкіметтердің қызметін талдау олардың трансферттердің бір және басқа түрлеріне қатысатынын көрсетеді. Бір жағдайларда үкіметінің кедей көмектеседі, және басқа да алып кетеді у бай</w:t>
      </w:r>
      <w:r w:rsidR="004130A4" w:rsidRPr="008F7AB8">
        <w:rPr>
          <w:rFonts w:ascii="Times New Roman" w:hAnsi="Times New Roman"/>
          <w:sz w:val="28"/>
          <w:szCs w:val="28"/>
          <w:lang w:val="kk-KZ"/>
        </w:rPr>
        <w:t>.</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Шын мәнінде, адамдар кедейлерге көмектеседі, өйткені олардың кедейлігі олар үшін сыртқы келбетті жасайды, бірақ олар басқа адамдардан да ақша алады, өйткені олардың әл-ауқатының деңгейі олар үшін сыртқы келбетті тудырады. Көптеген адамдар кейбір жағымсыз экстерналия сезінуге бейім, кейбір олар артық бар кезде. Адамдар «біреудің байлығынан теріс сыртқы көріністі сезінуі мүмкін, тіпті егер ол біздікінен аз болса да» [</w:t>
      </w:r>
      <w:r w:rsidR="00A95BD3">
        <w:rPr>
          <w:rFonts w:ascii="Times New Roman" w:hAnsi="Times New Roman"/>
          <w:sz w:val="28"/>
          <w:szCs w:val="28"/>
          <w:lang w:val="kk-KZ"/>
        </w:rPr>
        <w:t>3</w:t>
      </w:r>
      <w:r w:rsidRPr="008F7AB8">
        <w:rPr>
          <w:rFonts w:ascii="Times New Roman" w:hAnsi="Times New Roman"/>
          <w:sz w:val="28"/>
          <w:szCs w:val="28"/>
          <w:lang w:val="kk-KZ"/>
        </w:rPr>
        <w:t>9]. Адамға қарағанда бай адамдарға деген қызғаныш одан да көп кездеседі. Бай адамдарға деген дұшпандықпен шектеліп, үкіметтер сыртқы көріністі азайту үшін шаралар қабылдауда</w:t>
      </w:r>
      <w:r w:rsidR="004130A4" w:rsidRPr="008F7AB8">
        <w:rPr>
          <w:rFonts w:ascii="Times New Roman" w:hAnsi="Times New Roman"/>
          <w:sz w:val="28"/>
          <w:szCs w:val="28"/>
          <w:lang w:val="kk-KZ"/>
        </w:rPr>
        <w:t>.</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Жеке кедей адамдардың байлардың байлығын бөлуге деген ұмтылысы - бұл ұлттық үкіметтің саясаты бағытталуы керек сыртқы көрініс. Тұрақты проблема ретінде разумнее түсуге ақшамен: оларды қазір немесе салып, инвестициялауға – дәстүр қалады таңдау әрбір. Егер біреу басқа жағдайда басқа активтерге салынатын ақшаны алып, оны өзіне жұмсайтын адамға тапсырса, онда кейінгі ұрпақ одан ештеңе алмайды. Қарапайым тұтыну тұрғысынан қазіргі ұрпақ, бұл жағдайда, әлдеқайда бай болады. Бұл бүгін тұтыну мен ертең тұтыну арасындағы ымыраға келу</w:t>
      </w:r>
      <w:r w:rsidR="004130A4" w:rsidRPr="008F7AB8">
        <w:rPr>
          <w:rFonts w:ascii="Times New Roman" w:hAnsi="Times New Roman"/>
          <w:sz w:val="28"/>
          <w:szCs w:val="28"/>
          <w:lang w:val="kk-KZ"/>
        </w:rPr>
        <w:t>.</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Үкімет әл-ауқат деңгейі төмен адамдарға немесе осы төлемдерсіз өмір сүру деңгейі айтарлықтай төмендеуі мүмкін адамдарға төлемдер жасайды. Әлемнің дамыған елдерінің көпшілігінде бүгінде ұлттық бағдарламалар бар, мысалы, фермерлер өндіретін ауылшаруашылық тауарларына бағаның өсуі. Барлық жағдайларда, бай фермерлерге үлкен трансферттер фермерлердің саяси күшімен түсіндіріледі</w:t>
      </w:r>
      <w:r w:rsidR="004130A4" w:rsidRPr="008F7AB8">
        <w:rPr>
          <w:rFonts w:ascii="Times New Roman" w:hAnsi="Times New Roman"/>
          <w:sz w:val="28"/>
          <w:szCs w:val="28"/>
          <w:lang w:val="kk-KZ"/>
        </w:rPr>
        <w:t>.</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Қазіргі заманғы мемлекет, әл – ауқат жағдайы ретінде, ерекше қиын жағдайдағы кедейлерге көмек көрсету үшін Үкіметтің дәстүрлі қызметін жүзеге асыру болып табылады. Азаматтардың өмір сүру ұзақтығы едәуір өсті деген сылтаумен азаматтардың зейнетке шығу жасының деңгейін көтеру, ал олар әлі де еңбекке қабілетті, әлдеқайда ұзақ жұмыс істеуге мүмкіндігі бар болып қала береді – жаңадан зейнетке шыққандар үшін бұдан да маңызды артықшылықтар жасамайды. Бірақ салық төлегендердің құқықтарына айтарлықтай нұқсан келтіреді. Салықтар мен зейнетақылардың өсуі ескі адамдар үшін пайдалы</w:t>
      </w:r>
      <w:r w:rsidR="004130A4" w:rsidRPr="008F7AB8">
        <w:rPr>
          <w:rFonts w:ascii="Times New Roman" w:hAnsi="Times New Roman"/>
          <w:sz w:val="28"/>
          <w:szCs w:val="28"/>
          <w:lang w:val="kk-KZ"/>
        </w:rPr>
        <w:t xml:space="preserve">.  </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Жұмыссыздық-көптеген заманауи елдердің проблемасы. Бұл өте қиын мәселе, өйткені жұмыссыздардың табысын арттыруға бағытталған кез-келген күш-жігер олардың жұмысқа деген ынтасының төмендеуіне әкеледі. Жұмыссыздық бойынша төлемдер жұмыссыздар санының өсуіне ықпал етеді. Ең төменгі жалақы салыстырмалы түрде жоғары, сондықтан барлық еңбекке қабілетті адамдар жұмысқа орналаса алмайды. Алайда, жұмыссыздық бойынша тым жоғары төлемдердің болуы одан да жаман. Жұмыссыздық бойынша </w:t>
      </w:r>
      <w:r w:rsidRPr="008F7AB8">
        <w:rPr>
          <w:rFonts w:ascii="Times New Roman" w:hAnsi="Times New Roman"/>
          <w:sz w:val="28"/>
          <w:szCs w:val="28"/>
          <w:lang w:val="kk-KZ"/>
        </w:rPr>
        <w:lastRenderedPageBreak/>
        <w:t>төлемдер салыстырмалы түрде жоғары болмауы керек, бірақ олардың төмендеуі әрдайым саяси асқынуларға әкеледі</w:t>
      </w:r>
      <w:r w:rsidR="004130A4" w:rsidRPr="008F7AB8">
        <w:rPr>
          <w:rFonts w:ascii="Times New Roman" w:hAnsi="Times New Roman"/>
          <w:sz w:val="28"/>
          <w:szCs w:val="28"/>
          <w:lang w:val="kk-KZ"/>
        </w:rPr>
        <w:t>.</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Әл-ауқат жағдайы белгілі бір экстерналияны қалыптастырады. Бұл «сыртқы» ұғымының дәстүрлі мағынасының кеңеюі ретінде қабылданады. Көптеген қазіргі заманғы мемлекеттерде бұл салаға жұмсалатын шығындар қоғамдық тауарлар өндірісі үшін пайдаланылатыннан әлдеқайда көп.   Төлемдер әрдайым кедейлерге берілмейді. Шын мәнінде, кедейлер бұл трансферттердің аз ғана бөлігін алады. Күрделі жағдайға тап болған адамдар қалыптастыратын сыртқы көрініс, әдетте, мемлекет оларға қаражат береді немесе басқа көмек көрсетеді. Бірақ мемлекет көмек түрінде берілген соманың мөлшерін тек осы нақты сыртқы түрімен түсіндіруге болмайды. Бірақ мұқтаж адамдарға көмек көрсету фактілерінің тағы бір түсіндірмесі бар: мұқтаж адамдар өздерінің дауыстарын немесе билікке саяси Ықпал етудің басқа құралдарын өздері үшін қосымша трансферттер алу үшін жиі пайдаланады</w:t>
      </w:r>
      <w:r w:rsidR="004130A4" w:rsidRPr="008F7AB8">
        <w:rPr>
          <w:rFonts w:ascii="Times New Roman" w:hAnsi="Times New Roman"/>
          <w:sz w:val="28"/>
          <w:szCs w:val="28"/>
          <w:lang w:val="kk-KZ"/>
        </w:rPr>
        <w:t>.</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Алайда, жалпы үкіметке қарап, қоғамдық тауарларға мұқтаж адамдар өздері үшін нақты және өте тар, бірақ айтарлықтай пайда көретінін атап өтуге болады. Мұның түсіндірмесі-логроллинг немесе дауыс саудасы. Біздің заманымыздың өзекті мәселелерінің бірі-сайлаушылардың көпшілігі белгілі бір аймақтың тұрғындары ретінде олардың мүдделеріне тікелей кіретін жобаларды ғана білетіндігіне байланысты мәселе. Егер сайлаушылар барлық ақпаратқа ие болса, олар бұл мәселені ең жақсы жобаны таңдау арқылы шеше алар еді</w:t>
      </w:r>
      <w:r w:rsidR="004130A4" w:rsidRPr="008F7AB8">
        <w:rPr>
          <w:rFonts w:ascii="Times New Roman" w:hAnsi="Times New Roman"/>
          <w:sz w:val="28"/>
          <w:szCs w:val="28"/>
          <w:lang w:val="kk-KZ"/>
        </w:rPr>
        <w:t xml:space="preserve">.  </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Мемлекеттің өз азаматтарына жүктейтін әскери шығындары - бұл басқа, дұшпандық мемлекет келтірген зияннан гөрі басқа тәртіптің сыртқы көрінісі. Соғыс уақытында ұлттық экономиканы төлеу үшін салықтардың ауыр ауыртпалығы-бұл соғысушы тараптар үшін норма. Сонымен қатар, көптеген соғыстар, шабуылдаушы Тараптың көзқарасы бойынша, мораль тұрғысынан негізделген, нәтижесінде азаматтар өздерін осы агрессияның қатысушылары деп санамауы мүмкін, тіпті егер олар шабуылдаушылар жағында болса да. Көптеген адамдар шабуылға ұшыраған елді қорғау керек деп санайды, сондықтан үкіметтің соғыс шығындарын өз елінің азаматтарына қалай жүктеуге болатындығы туралы басқа амалы жоқ</w:t>
      </w:r>
      <w:r w:rsidR="004130A4" w:rsidRPr="008F7AB8">
        <w:rPr>
          <w:rFonts w:ascii="Times New Roman" w:hAnsi="Times New Roman"/>
          <w:sz w:val="28"/>
          <w:szCs w:val="28"/>
          <w:lang w:val="kk-KZ"/>
        </w:rPr>
        <w:t>.</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Ұсынылған талдаудан қоғамдық тауарлар ұғымы бүгінде Ұлттық бюджеттердің табиғатын талдауда негізгі ұғымдардың бірі емес екендігі туындайды. Алайда, оның теориясының дамуының белгілі бір кезеңінде өзекті болған бұл ұғым қазіргі экономикалық теорияның құрамына берік және ұзақ уақыт кірді. Бүгінде ол бұрынғыдай маңызды рөл атқармайды. Бүгінгі таңда институционалдық және саяси факторлар экономиканың мемлекеттік секторының жұмыс істеуінің неғұрлым негізделген моделін береді, ол бюджет шығыстарының ауқымы мен құрамындағы көптеген өзгерістерді қамтиды</w:t>
      </w:r>
      <w:r w:rsidR="004130A4" w:rsidRPr="008F7AB8">
        <w:rPr>
          <w:rFonts w:ascii="Times New Roman" w:hAnsi="Times New Roman"/>
          <w:sz w:val="28"/>
          <w:szCs w:val="28"/>
          <w:lang w:val="kk-KZ"/>
        </w:rPr>
        <w:t xml:space="preserve"> [7]. </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Бүгінгі таңда «қоғамдық мүдделер» термині көптеген әлеуметтік ғылымдарда және саяси практикада қолданылады. Бұл ретте түсіндірме терминнің өте неоднозначна. «Қоғамдық қызығушылықтың белгісіз мағынасы оны жеке немесе топтық преференцияларды негіздеу үшін немесе мемлекеттік </w:t>
      </w:r>
      <w:r w:rsidRPr="008F7AB8">
        <w:rPr>
          <w:rFonts w:ascii="Times New Roman" w:hAnsi="Times New Roman"/>
          <w:sz w:val="28"/>
          <w:szCs w:val="28"/>
          <w:lang w:val="kk-KZ"/>
        </w:rPr>
        <w:lastRenderedPageBreak/>
        <w:t>билікті демократиялық емес пайдалану үшін пайдалануға мүмкіндік береді» [2]. Бұл ұғым қазіргі саяси теория аясында терең дамыған</w:t>
      </w:r>
      <w:r w:rsidR="004130A4" w:rsidRPr="008F7AB8">
        <w:rPr>
          <w:rFonts w:ascii="Times New Roman" w:hAnsi="Times New Roman"/>
          <w:sz w:val="28"/>
          <w:szCs w:val="28"/>
          <w:lang w:val="kk-KZ"/>
        </w:rPr>
        <w:t xml:space="preserve">.  </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Қазіргі саяси теория бүгінде қоғамдық мүдделерді түсіндіруді қамтымайды. Бұл ежелгі дәуірден басталып, неміс философтары А.Мюллер, Ф. Ратцель, Й.</w:t>
      </w:r>
      <w:r w:rsidRPr="009A31CA">
        <w:rPr>
          <w:sz w:val="28"/>
          <w:szCs w:val="28"/>
          <w:lang w:val="kk-KZ"/>
        </w:rPr>
        <w:t xml:space="preserve"> </w:t>
      </w:r>
      <w:r w:rsidRPr="008F7AB8">
        <w:rPr>
          <w:rFonts w:ascii="Times New Roman" w:hAnsi="Times New Roman"/>
          <w:sz w:val="28"/>
          <w:szCs w:val="28"/>
          <w:lang w:val="kk-KZ"/>
        </w:rPr>
        <w:t>Блунчлиге көтерілген қоғам мен мемлекеттің органикалық теорияларына тән болды. К. Блунчли және т.б. бүгінгі күннің шындықтары «сенімді демократия» ұғымы түріндегі қоғамдық мүдделерді «технологиялық» түсінуге сәйкес келеді. Бұл «қоғамдық мүдделер» азаматтардың жекелеген топтары арасында талқылау барысында дамитындығымен негізделген, олар белгіленген әрекетке әсер етуі мүмкін. Мұндай пікірталастар барысында, әдетте, ымыраға келу емес, Тараптарды осы немесе басқа нұсқаның басымдығына сендіру процесі жүреді</w:t>
      </w:r>
      <w:r w:rsidR="004130A4" w:rsidRPr="008F7AB8">
        <w:rPr>
          <w:rFonts w:ascii="Times New Roman" w:hAnsi="Times New Roman"/>
          <w:sz w:val="28"/>
          <w:szCs w:val="28"/>
          <w:lang w:val="kk-KZ"/>
        </w:rPr>
        <w:t>.</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Бүгінгі таңда қоғамдық және әлеуметтік маңызы бар тауарлар мен қоғамдық мүдделер ұғымдарының арасындағы байланыс эмпирикалық түрде расталмаған деп айтуға болады. Қоғамдық қызығушылықты нақты адамдардың мүдделерінен жоғары тұрған нәрсе ретінде түсіндіру ХХ ғасырға дейін болған мемлекеттің органикалық теорияларының логикасын жаңғыртады</w:t>
      </w:r>
      <w:r w:rsidR="004130A4" w:rsidRPr="008F7AB8">
        <w:rPr>
          <w:rFonts w:ascii="Times New Roman" w:hAnsi="Times New Roman"/>
          <w:sz w:val="28"/>
          <w:szCs w:val="28"/>
          <w:lang w:val="kk-KZ"/>
        </w:rPr>
        <w:t xml:space="preserve">.  </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Мемлекеттік бюджет шығыстарының құрылымын қоғамдық және әлеуметтік маңызы бар тауарларды өндіруге қоғамдық қызығушылықпен байланыстыру әрекеттері әртүрлі елдерге тән көптеген институционалдық, саяси және ресурстық факторларды ескермейді. Бірақ олар әртүрлі тауарларды әлеуметтік немесе әлеуметтік маңызды деп қабылдауға тырыспайды, қазіргі мемлекеттердегі бюджеттік процестерге айтарлықтай әсер етеді</w:t>
      </w:r>
      <w:r w:rsidR="004130A4" w:rsidRPr="008F7AB8">
        <w:rPr>
          <w:rFonts w:ascii="Times New Roman" w:hAnsi="Times New Roman"/>
          <w:sz w:val="28"/>
          <w:szCs w:val="28"/>
          <w:lang w:val="kk-KZ"/>
        </w:rPr>
        <w:t>.</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Қоғамдық игілік, оның таза түрінде, барлық азаматтар олар үшін ақы төлейтініне немесе төлемейтініне қарамастан, ұжымдық түрде тұтынылатындығымен сипатталады. Қоғамдық тауарларды өндіру және бөлу тетіктеріне қатысты нарықтың объективті экономикалық заңдары іс жүзінде жұмыс істемейді, сондықтан бұл артықшылық тек мемлекетке тиесілі, өйткені қоғамдық Тауарлар үшін өте тән: оларды тұтынуда бәсекелестіктің болмауы; қоғамдық игіліктің бөлінбеуі; тауар құнының нарықтық емес сипаты; жақсылықтың жалпы және жоққа шығарылмайтын сипаты, оны тұтыну белгілі бір популяциямен шектелмейтіндігімен немесе бұл орынды емес екендігімен түсіндіріледі</w:t>
      </w:r>
      <w:r w:rsidR="004130A4" w:rsidRPr="008F7AB8">
        <w:rPr>
          <w:rFonts w:ascii="Times New Roman" w:hAnsi="Times New Roman"/>
          <w:sz w:val="28"/>
          <w:szCs w:val="28"/>
          <w:lang w:val="kk-KZ"/>
        </w:rPr>
        <w:t xml:space="preserve">.  </w:t>
      </w:r>
    </w:p>
    <w:p w:rsidR="00307486"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Нарықтық экономикада «нарықтық сәтсіздіктер» орын алады, нәтижесінде ресурстарды тиімсіз бөлу және пайдалану, әлеуметтік әділетсіздік және тұрақсыздық орын алады. «Нарықтық сәтсіздіктер» - бұл «нарықтық сәтсіздіктер» нүктелерінде қоғамдық секторды құру, қоғамдық тауарлар өндірісі үшін ресурстарды бөлу, әлеуметтік әділеттілікті қамтамасыз ету, тұрақты экономикалық өсу және бәсекелестікті қолдау үшін кірістерді қайта бөлу арқылы нарықтық процестерге мемлекеттің араласуының негізі</w:t>
      </w:r>
      <w:r w:rsidR="004130A4" w:rsidRPr="008F7AB8">
        <w:rPr>
          <w:rFonts w:ascii="Times New Roman" w:hAnsi="Times New Roman"/>
          <w:sz w:val="28"/>
          <w:szCs w:val="28"/>
          <w:lang w:val="kk-KZ"/>
        </w:rPr>
        <w:t xml:space="preserve">. </w:t>
      </w:r>
      <w:r w:rsidRPr="008F7AB8">
        <w:rPr>
          <w:rFonts w:ascii="Times New Roman" w:hAnsi="Times New Roman"/>
          <w:sz w:val="28"/>
          <w:szCs w:val="28"/>
          <w:lang w:val="kk-KZ"/>
        </w:rPr>
        <w:t xml:space="preserve">Өтпелі экономика жағдайында әлеуметтік немесе ұжымдық игіліктердің пайда болуы әлеуметтік маңызды жобаларды іске асырудағы мемлекеттің рөлінің өзгеруіне әкелетін өндірістік қатынастар мен институционалдық қайта құру жүйесін өзгерту арқылы жүреді. Қазіргі өркениеттің жетістігі шаруашылық жүргізуші </w:t>
      </w:r>
      <w:r w:rsidRPr="008F7AB8">
        <w:rPr>
          <w:rFonts w:ascii="Times New Roman" w:hAnsi="Times New Roman"/>
          <w:sz w:val="28"/>
          <w:szCs w:val="28"/>
          <w:lang w:val="kk-KZ"/>
        </w:rPr>
        <w:lastRenderedPageBreak/>
        <w:t>субъектілердің экономикалық мінез-құлық алгоритмдерін қалыптастыратын институттар мен институционалдық құрылымдарды құру болып табылады</w:t>
      </w:r>
      <w:r w:rsidR="004130A4" w:rsidRPr="008F7AB8">
        <w:rPr>
          <w:rFonts w:ascii="Times New Roman" w:hAnsi="Times New Roman"/>
          <w:sz w:val="28"/>
          <w:szCs w:val="28"/>
          <w:lang w:val="kk-KZ"/>
        </w:rPr>
        <w:t xml:space="preserve">.  </w:t>
      </w:r>
    </w:p>
    <w:p w:rsidR="004130A4" w:rsidRPr="008F7AB8" w:rsidRDefault="0030748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Қоғамдық игіліктер түрлерінің алуан түрлілігі, олардың көлемінің өсуі, өзін-өзі басқаруды дамыту және корпоративтілікті күшейту жағдайларында олардың маңыздылығын арттыру, жеке тұлғаның бастамашылығымен үйлесе отырып, ұлттық экономикалардың неғұрлым күрделі институционалдық ұйымдастырылуын қалыптастырады және қалыптастыратын болады</w:t>
      </w:r>
      <w:r w:rsidR="004130A4" w:rsidRPr="008F7AB8">
        <w:rPr>
          <w:rFonts w:ascii="Times New Roman" w:hAnsi="Times New Roman"/>
          <w:sz w:val="28"/>
          <w:szCs w:val="28"/>
          <w:lang w:val="kk-KZ"/>
        </w:rPr>
        <w:t>.</w:t>
      </w:r>
    </w:p>
    <w:p w:rsidR="008F7AB8" w:rsidRPr="008F7AB8" w:rsidRDefault="008F7AB8" w:rsidP="008F7AB8">
      <w:pPr>
        <w:ind w:firstLine="567"/>
        <w:jc w:val="both"/>
        <w:rPr>
          <w:rFonts w:ascii="Times New Roman" w:hAnsi="Times New Roman"/>
          <w:b/>
          <w:sz w:val="28"/>
          <w:szCs w:val="28"/>
          <w:lang w:val="kk-KZ"/>
        </w:rPr>
      </w:pPr>
    </w:p>
    <w:p w:rsidR="002F4C30" w:rsidRPr="009A31CA" w:rsidRDefault="006C1749"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7</w:t>
      </w:r>
      <w:r w:rsidR="002F4C30" w:rsidRPr="009A31CA">
        <w:rPr>
          <w:rFonts w:ascii="Times New Roman" w:hAnsi="Times New Roman"/>
          <w:b/>
          <w:sz w:val="28"/>
          <w:szCs w:val="28"/>
          <w:lang w:val="kk-KZ"/>
        </w:rPr>
        <w:t xml:space="preserve">.2 </w:t>
      </w:r>
      <w:r w:rsidR="00ED3C17" w:rsidRPr="009A31CA">
        <w:rPr>
          <w:rFonts w:ascii="Times New Roman" w:hAnsi="Times New Roman"/>
          <w:b/>
          <w:sz w:val="28"/>
          <w:szCs w:val="28"/>
          <w:lang w:val="kk-KZ"/>
        </w:rPr>
        <w:t>Американдық модель</w:t>
      </w:r>
    </w:p>
    <w:p w:rsidR="002A3A3C" w:rsidRPr="009A31CA" w:rsidRDefault="002A3A3C" w:rsidP="008F7AB8">
      <w:pPr>
        <w:ind w:firstLine="567"/>
        <w:jc w:val="both"/>
        <w:rPr>
          <w:rFonts w:ascii="Times New Roman" w:hAnsi="Times New Roman"/>
          <w:sz w:val="28"/>
          <w:szCs w:val="28"/>
          <w:lang w:val="kk-KZ"/>
        </w:rPr>
      </w:pPr>
    </w:p>
    <w:p w:rsidR="002F4C30" w:rsidRPr="009A31CA" w:rsidRDefault="00ED3C17"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Қазіргі заманғы либералды американдық әлеуметтік-экономикалық модельдің пайда болу көздері XVIII ғасырда дәлелденген ағылшын саяси экономиясының классигі А. Смиттің идеяларына оралады. қоғам мен оның экономикасы үшін нарықтық механизмнің максималды пайдалылығы, жеке мүдделерге қол жеткізу үшін бәсекелестікте жеке адамның бостандығы және мемлекеттің рөлін тек меншік құқығын қорғау функцияларын орындаумен шектеді. және жеке тұлға, қауіпсіздік, сонымен қатар қоғамдағы денсаулық пен білім беруді сақтау және нығайту</w:t>
      </w:r>
      <w:r w:rsidR="002F4C30" w:rsidRPr="009A31CA">
        <w:rPr>
          <w:rFonts w:ascii="Times New Roman" w:hAnsi="Times New Roman"/>
          <w:sz w:val="28"/>
          <w:szCs w:val="28"/>
          <w:lang w:val="kk-KZ"/>
        </w:rPr>
        <w:t xml:space="preserve">. </w:t>
      </w:r>
      <w:r w:rsidRPr="009A31CA">
        <w:rPr>
          <w:rFonts w:ascii="Times New Roman" w:hAnsi="Times New Roman"/>
          <w:sz w:val="28"/>
          <w:szCs w:val="28"/>
          <w:lang w:val="kk-KZ"/>
        </w:rPr>
        <w:t>Кейіннен Манчестер либерализмі нарық құндылықтарын ұстануды күшейтті, ал мемлекет алдымен «түнгі күзетші» рөлін алды. Алайда уақыт өте келе мемлекеттің экономика мен қоғамдағы рөлі, ең алдымен, оның әлеуметтік ортаны қаржыландыруға және әлеуметтік тауарларды бөлуге қатысуы, ал соғыс және экономикалық дағдарыстар жылдарында - өндіріске тікелей қатысуы есебінен арта түсті. Соңғы уақытта жеке бизнестің бәсекеге қабілеттілігін арттыру мақсатында экономикаға мемлекеттің араласуының тікелей қатысуын қысқарту есебінен оның төмендеуі басталды</w:t>
      </w:r>
      <w:r w:rsidR="002F4C30" w:rsidRPr="009A31CA">
        <w:rPr>
          <w:rFonts w:ascii="Times New Roman" w:hAnsi="Times New Roman"/>
          <w:sz w:val="28"/>
          <w:szCs w:val="28"/>
          <w:lang w:val="kk-KZ"/>
        </w:rPr>
        <w:t>.</w:t>
      </w:r>
    </w:p>
    <w:p w:rsidR="002F4C30" w:rsidRPr="009A31CA" w:rsidRDefault="00ED3C17"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АҚШ-та американдық әл-ауқат пен әлемдік экономикадағы көшбасшылықтың негізі жеке басының, жеке меншіктің және жеке кәсіпкерліктің бостандығы деп саналады. Осы үш еркіндік - бұл АҚШ экономикасының позициясын және оның басқа ұлттық экономикалар мен әлеуметтік-экономикалық даму модельдеріне қатысты модельдерін ғана емес, сонымен бірге осы елдің ішкі және сыртқы саясатын анықтайтын негіз</w:t>
      </w:r>
      <w:r w:rsidR="002F4C30" w:rsidRPr="009A31CA">
        <w:rPr>
          <w:rFonts w:ascii="Times New Roman" w:hAnsi="Times New Roman"/>
          <w:sz w:val="28"/>
          <w:szCs w:val="28"/>
          <w:lang w:val="kk-KZ"/>
        </w:rPr>
        <w:t>.</w:t>
      </w:r>
    </w:p>
    <w:p w:rsidR="00ED3C17" w:rsidRPr="009A31CA" w:rsidRDefault="00ED3C17"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АҚШ-тағы нарықтық бостандықпен, жеке тұлға және кәсіпкерлік бостандығымен қатар, азаматтық қоғам институттары, атап айтқанда отбасы, шіркеу, қоғамдық топтар мен қауымдастықтар, қайырымдылық қорлары, білім беру, ғылыми, әр түрлі кәсіби бірлестіктер, азаматтардың консультативтік кеңестері сияқты ұйымдар мен одақтар және т. б. біртіндеп нығайтылды, ең алдымен жеке мүдделерді және тікелей емес мемлекетке тәуелді</w:t>
      </w:r>
      <w:r w:rsidR="002F4C30" w:rsidRPr="009A31CA">
        <w:rPr>
          <w:rFonts w:ascii="Times New Roman" w:hAnsi="Times New Roman"/>
          <w:sz w:val="28"/>
          <w:szCs w:val="28"/>
          <w:lang w:val="kk-KZ"/>
        </w:rPr>
        <w:t xml:space="preserve">. </w:t>
      </w:r>
      <w:r w:rsidRPr="009A31CA">
        <w:rPr>
          <w:rFonts w:ascii="Times New Roman" w:hAnsi="Times New Roman"/>
          <w:sz w:val="28"/>
          <w:szCs w:val="28"/>
          <w:lang w:val="kk-KZ"/>
        </w:rPr>
        <w:t xml:space="preserve">Бірақ аталған институттардың әрқайсысының негізгі элементі-өзін-өзі жүзеге асыруға, өз мүдделері мен қажеттіліктерін қанағаттандыруға құқығы бар жеке тұлға. Жалпы, азаматтық қоғам - бұл адамдар бір-бірімен тығыз байланысты және бір-бірінен және мемлекеттен тәуелсіз және тәуелсіз адамдар ретінде өзара әрекеттесетін Әлеуметтік және әлеуметтік-мәдени кеңістік. Бюрократизм, жоғарыдағы барлық бұйрықтар анықтама бойынша қабылданбайды. </w:t>
      </w:r>
    </w:p>
    <w:p w:rsidR="002F4C30" w:rsidRPr="009A31CA" w:rsidRDefault="00ED3C17"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Сонымен қатар, қоғам тек экономикалық ғана емес, сонымен бірге қоғамдық өмірдің, соның ішінде саяси, тіпті конфессиялық және этно-ұлттық факторлар мен аспектілердің көпжақты плюрализмін қамтамасыз етеді. АҚШ-та экономика мен қоғам-бұл жеке тұлғалардың, әлеуметтік және басқа топтардың, таптардың, фирмалардың, корпорациялардың, мемлекетке тәуелді емес, бірақ азаматтық заңмен реттелетін әртүрлі ұйымдар мен институттардың қызмет ету алаңы</w:t>
      </w:r>
      <w:r w:rsidR="002F4C30" w:rsidRPr="009A31CA">
        <w:rPr>
          <w:rFonts w:ascii="Times New Roman" w:hAnsi="Times New Roman"/>
          <w:sz w:val="28"/>
          <w:szCs w:val="28"/>
          <w:lang w:val="kk-KZ"/>
        </w:rPr>
        <w:t>.</w:t>
      </w:r>
    </w:p>
    <w:p w:rsidR="002F4C30" w:rsidRPr="009A31CA" w:rsidRDefault="00ED3C17"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Осылайша, американдық әлеуметтік-экономикалық модель, басқа модельдерден айырмашылығы, мемлекеттің тауарлар мен қызметтерді өндіруге қатысуын азайтуға, оның экономикасын бақылауға бағытталған. Іс жүзінде орын алған мемлекеттік реттеу индикативті, яғни шаруашылық қызмет субъектілерінің мүдделері мен мінез-құлқына әсер етудің жанама әдістерімен жүзеге асырылады. Мемлекеттің экономикаға тікелей араласуының үлесі соңғы онжылдықтарда айқын төмендеп келеді, ал әлеуметтік саланы (әлеуметтік қамсыздандыру, денсаулық сақтау, білім беру, ғылым және т. б.) мемлекеттік қаржыландыру - анық өсуде</w:t>
      </w:r>
      <w:r w:rsidR="002F4C30" w:rsidRPr="009A31CA">
        <w:rPr>
          <w:rFonts w:ascii="Times New Roman" w:hAnsi="Times New Roman"/>
          <w:sz w:val="28"/>
          <w:szCs w:val="28"/>
          <w:lang w:val="kk-KZ"/>
        </w:rPr>
        <w:t>.</w:t>
      </w:r>
    </w:p>
    <w:p w:rsidR="002F4C30" w:rsidRPr="009A31CA" w:rsidRDefault="00ED3C17"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АҚШ экономикасында мемлекеттік кәсіпорындар өте аз, олардың барлығы дерлік УТК және АЭС секторларында, яғни арнайы заңнамамен қорғалған өндірістің стратегиялық маңызды түрлерінде. Ең бастысы, мемлекеттің өндіріске араласуы адал бәсекелестік, монополияға қарсы күрес, келісімшарттық және басқа да келісімдер мен жалпы құқықтық тәртіпті қамтамасыз ету арқылы жүзеге асырылады</w:t>
      </w:r>
      <w:r w:rsidR="002F4C30" w:rsidRPr="009A31CA">
        <w:rPr>
          <w:rFonts w:ascii="Times New Roman" w:hAnsi="Times New Roman"/>
          <w:sz w:val="28"/>
          <w:szCs w:val="28"/>
          <w:lang w:val="kk-KZ"/>
        </w:rPr>
        <w:t>.</w:t>
      </w:r>
    </w:p>
    <w:p w:rsidR="00ED3C17" w:rsidRPr="008F7AB8" w:rsidRDefault="00ED3C17" w:rsidP="008F7AB8">
      <w:pPr>
        <w:ind w:firstLine="567"/>
        <w:jc w:val="both"/>
        <w:rPr>
          <w:rFonts w:ascii="Times New Roman" w:hAnsi="Times New Roman"/>
          <w:sz w:val="28"/>
          <w:szCs w:val="28"/>
        </w:rPr>
      </w:pPr>
      <w:r w:rsidRPr="008F7AB8">
        <w:rPr>
          <w:rFonts w:ascii="Times New Roman" w:hAnsi="Times New Roman"/>
          <w:sz w:val="28"/>
          <w:szCs w:val="28"/>
        </w:rPr>
        <w:t>Американдық әлеуметтік-экономикалық модель акционерлік капиталға, акционерлік меншікке негізделген. АҚШ-тағы жеке меншіктің бұл түрінің қарқынды өсуі басқа елдерге қарағанда ертерек басталып, ХХ ғасырда жүрді. Акционердің фигурасы жеке меншік иесінің дәстүрлі фигурасынан ерекшеленеді, ең алдымен, біріншісі өз капиталын - пакетті істен ала алмайды, тек өз акцияларын сатуға құқылы. Бұл ретте ол бір акцияға есептегендегі табыстың (дивидендтің) шамасына әсер ете алмайды. Сонымен қатар, ұжымдық акционер ұжымдық жалданушы болып табылады, бұл көптеген сарапшылардың пікірінше, акционерлік капитализмді «халықтық капитализмге» айналдырады, өйткені ел халқының көпшілігі нақты жеке меншік иелеріне, бүкіл ұлттық экономиканың бірлескен иелеріне айналады.</w:t>
      </w:r>
    </w:p>
    <w:p w:rsidR="004C1060" w:rsidRPr="008F7AB8" w:rsidRDefault="00ED3C17" w:rsidP="008F7AB8">
      <w:pPr>
        <w:ind w:firstLine="567"/>
        <w:jc w:val="both"/>
        <w:rPr>
          <w:rFonts w:ascii="Times New Roman" w:hAnsi="Times New Roman"/>
          <w:sz w:val="28"/>
          <w:szCs w:val="28"/>
        </w:rPr>
      </w:pPr>
      <w:r w:rsidRPr="008F7AB8">
        <w:rPr>
          <w:rFonts w:ascii="Times New Roman" w:hAnsi="Times New Roman"/>
          <w:sz w:val="28"/>
          <w:szCs w:val="28"/>
        </w:rPr>
        <w:t xml:space="preserve">Капиталистік мемлекеттердің көптеген басқа әлеуметтік-экономикалық модельдерінен айырмашылығы, жинақтау мен инвестицияның негізгі көзі ретінде американдық модель несиелік және банктік жүйеге немесе қаржылық жүйеге емес, қор нарығына ие. </w:t>
      </w:r>
    </w:p>
    <w:p w:rsidR="004C1060" w:rsidRPr="008F7AB8" w:rsidRDefault="00ED3C17" w:rsidP="008F7AB8">
      <w:pPr>
        <w:ind w:firstLine="567"/>
        <w:jc w:val="both"/>
        <w:rPr>
          <w:rFonts w:ascii="Times New Roman" w:hAnsi="Times New Roman"/>
          <w:sz w:val="28"/>
          <w:szCs w:val="28"/>
        </w:rPr>
      </w:pPr>
      <w:r w:rsidRPr="008F7AB8">
        <w:rPr>
          <w:rFonts w:ascii="Times New Roman" w:hAnsi="Times New Roman"/>
          <w:sz w:val="28"/>
          <w:szCs w:val="28"/>
        </w:rPr>
        <w:t xml:space="preserve">Бұл ретте елдің инвестициялық процесінде алуан түрлі жеке қорлар - зейнетақы, инвестициялық, сақтандыру және т.б. үлкен рөл атқарады. Олардың үлесіне АҚШ қор нарығындағы акциялар құнының 60% - на дейін тиесілі. </w:t>
      </w:r>
    </w:p>
    <w:p w:rsidR="004C1060" w:rsidRPr="008F7AB8" w:rsidRDefault="00ED3C17" w:rsidP="008F7AB8">
      <w:pPr>
        <w:ind w:firstLine="567"/>
        <w:jc w:val="both"/>
        <w:rPr>
          <w:rFonts w:ascii="Times New Roman" w:hAnsi="Times New Roman"/>
          <w:sz w:val="28"/>
          <w:szCs w:val="28"/>
        </w:rPr>
      </w:pPr>
      <w:r w:rsidRPr="008F7AB8">
        <w:rPr>
          <w:rFonts w:ascii="Times New Roman" w:hAnsi="Times New Roman"/>
          <w:sz w:val="28"/>
          <w:szCs w:val="28"/>
        </w:rPr>
        <w:t xml:space="preserve">Дәл осы қор нарығы меншіктің бір қолдан екіншісіне тез және нақты ауысуын қамтамасыз етеді, бұл кезде кәсіпорындар төлем қабілетті сұранысқа бағытталған қарапайым тауарға айналады. </w:t>
      </w:r>
    </w:p>
    <w:p w:rsidR="004C1060" w:rsidRPr="008F7AB8" w:rsidRDefault="00ED3C17" w:rsidP="008F7AB8">
      <w:pPr>
        <w:ind w:firstLine="567"/>
        <w:jc w:val="both"/>
        <w:rPr>
          <w:rFonts w:ascii="Times New Roman" w:hAnsi="Times New Roman"/>
          <w:sz w:val="28"/>
          <w:szCs w:val="28"/>
        </w:rPr>
      </w:pPr>
      <w:r w:rsidRPr="008F7AB8">
        <w:rPr>
          <w:rFonts w:ascii="Times New Roman" w:hAnsi="Times New Roman"/>
          <w:sz w:val="28"/>
          <w:szCs w:val="28"/>
        </w:rPr>
        <w:lastRenderedPageBreak/>
        <w:t xml:space="preserve">Акционердің өз кәсіпорнына «сенімсіздігі» айыпталмайды, ал шаруашылық жүргізуші субъектілердің тұрақты өзара іс-қимылы еркін нарықта жүзеге асырылады. Үлкен икемділікпен пайдаланылатын көптеген қаржы өнімдерін (келісімшарттардан акцияларға дейін) құратын биржалық нарық техникасы жоғары дамыған. </w:t>
      </w:r>
    </w:p>
    <w:p w:rsidR="004C1060"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 xml:space="preserve">Мұның бәрі тұрақты толып кету құбылысына немесе диффузияға, жеке меншіктің жеке меншікке айналады. Еркін бәсекелестік және капиталдың еркін айналымы қағидаттары қолданылады. </w:t>
      </w:r>
    </w:p>
    <w:p w:rsidR="004C1060"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 xml:space="preserve">Сонымен қатар, АҚШ-та бірқатар басқа елдерден, соның ішінде </w:t>
      </w:r>
      <w:r w:rsidRPr="008F7AB8">
        <w:rPr>
          <w:rFonts w:ascii="Times New Roman" w:hAnsi="Times New Roman"/>
          <w:sz w:val="28"/>
          <w:szCs w:val="28"/>
          <w:lang w:val="kk-KZ"/>
        </w:rPr>
        <w:t>Қазақстаннан</w:t>
      </w:r>
      <w:r w:rsidRPr="008F7AB8">
        <w:rPr>
          <w:rFonts w:ascii="Times New Roman" w:hAnsi="Times New Roman"/>
          <w:sz w:val="28"/>
          <w:szCs w:val="28"/>
        </w:rPr>
        <w:t xml:space="preserve"> айырмашылығы, қаржылық және өнеркәсіптік топтар жоқ, коммерциялық банктерге корпорациялардың акцияларын иеленуге тыйым салынады. </w:t>
      </w:r>
    </w:p>
    <w:p w:rsidR="00ED3C17"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Мемлекет фирмалар мен корпорациялардың бәсекелестігі мен әртараптандырылған сипатын көтермелеп, қатаң монополияға қарсы саясат жүргізеді</w:t>
      </w:r>
      <w:r w:rsidR="00ED3C17" w:rsidRPr="008F7AB8">
        <w:rPr>
          <w:rFonts w:ascii="Times New Roman" w:hAnsi="Times New Roman"/>
          <w:sz w:val="28"/>
          <w:szCs w:val="28"/>
        </w:rPr>
        <w:t>.</w:t>
      </w:r>
    </w:p>
    <w:p w:rsidR="00ED3C17"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Сонымен қатар, АҚШ-та барлық дерлік қаржы институттары жеке (акционерлік, кооперативті) болып табылады, ал мемлекет несие жүйесінің негізгі буындарының тұрақтылығын сақтау, сондай-ақ ауыл шаруашылығы мен тұрғын үйді несиелеу бойынша нақты функцияларды орындайтын мамандандырылған несие мекемелерінің аз санына ие</w:t>
      </w:r>
      <w:r w:rsidR="00ED3C17" w:rsidRPr="008F7AB8">
        <w:rPr>
          <w:rFonts w:ascii="Times New Roman" w:hAnsi="Times New Roman"/>
          <w:sz w:val="28"/>
          <w:szCs w:val="28"/>
        </w:rPr>
        <w:t>.</w:t>
      </w:r>
    </w:p>
    <w:p w:rsidR="004C1060"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 xml:space="preserve">Американдық әлеуметтік-экономикалық модельдің маңызды ерекшелігі оның жедел ғылыми-техникалық прогреске, оның экономикасының инновациялық моделін қалыптастыруға бағытталуы болып табылады. Шын мәнінде, американдық әлеуметтік-экономикалық институционалдық модель </w:t>
      </w:r>
      <w:r w:rsidRPr="008F7AB8">
        <w:rPr>
          <w:rFonts w:ascii="Times New Roman" w:hAnsi="Times New Roman"/>
          <w:sz w:val="28"/>
          <w:szCs w:val="28"/>
          <w:lang w:val="kk-KZ"/>
        </w:rPr>
        <w:t>-</w:t>
      </w:r>
      <w:r w:rsidRPr="008F7AB8">
        <w:rPr>
          <w:rFonts w:ascii="Times New Roman" w:hAnsi="Times New Roman"/>
          <w:sz w:val="28"/>
          <w:szCs w:val="28"/>
        </w:rPr>
        <w:t xml:space="preserve"> бұл экономиканың инновациялық моделі. 20</w:t>
      </w:r>
      <w:r w:rsidRPr="008F7AB8">
        <w:rPr>
          <w:rFonts w:ascii="Times New Roman" w:hAnsi="Times New Roman"/>
          <w:sz w:val="28"/>
          <w:szCs w:val="28"/>
          <w:lang w:val="kk-KZ"/>
        </w:rPr>
        <w:t>20</w:t>
      </w:r>
      <w:r w:rsidRPr="008F7AB8">
        <w:rPr>
          <w:rFonts w:ascii="Times New Roman" w:hAnsi="Times New Roman"/>
          <w:sz w:val="28"/>
          <w:szCs w:val="28"/>
        </w:rPr>
        <w:t xml:space="preserve"> ж. АҚШ ҒЗТКЖ-ға 330 млрд., Еуроодақ </w:t>
      </w:r>
      <w:r w:rsidRPr="008F7AB8">
        <w:rPr>
          <w:rFonts w:ascii="Times New Roman" w:hAnsi="Times New Roman"/>
          <w:sz w:val="28"/>
          <w:szCs w:val="28"/>
          <w:lang w:val="kk-KZ"/>
        </w:rPr>
        <w:t>-</w:t>
      </w:r>
      <w:r w:rsidRPr="008F7AB8">
        <w:rPr>
          <w:rFonts w:ascii="Times New Roman" w:hAnsi="Times New Roman"/>
          <w:sz w:val="28"/>
          <w:szCs w:val="28"/>
        </w:rPr>
        <w:t xml:space="preserve"> 150, Жапония </w:t>
      </w:r>
      <w:r w:rsidRPr="008F7AB8">
        <w:rPr>
          <w:rFonts w:ascii="Times New Roman" w:hAnsi="Times New Roman"/>
          <w:sz w:val="28"/>
          <w:szCs w:val="28"/>
          <w:lang w:val="kk-KZ"/>
        </w:rPr>
        <w:t>-</w:t>
      </w:r>
      <w:r w:rsidRPr="008F7AB8">
        <w:rPr>
          <w:rFonts w:ascii="Times New Roman" w:hAnsi="Times New Roman"/>
          <w:sz w:val="28"/>
          <w:szCs w:val="28"/>
        </w:rPr>
        <w:t xml:space="preserve"> 120, Ресей</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 xml:space="preserve">30-40 млрд. </w:t>
      </w:r>
    </w:p>
    <w:p w:rsidR="00ED3C17"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Өз экономикасының инновациялық және бәсекеге қабілеттілік деңгейі бойынша АҚШ Жапония мен ЕО-дан алда келеді. АҚШ пен Ұлыбританияда ғылым мен кәсіпкерлік бір-бірімен тығыз байланысты. Ірі аумақтық ғылыми-өндірістік кешендер, ең алдымен, мемлекет пен жергілікті билік органдарының белсенді қолдауына ие технопарктер немесе технополистер түрінде кеңінен таралды. АҚШ-та олардың саны 300-ден асады</w:t>
      </w:r>
      <w:r w:rsidR="00ED3C17" w:rsidRPr="008F7AB8">
        <w:rPr>
          <w:rFonts w:ascii="Times New Roman" w:hAnsi="Times New Roman"/>
          <w:sz w:val="28"/>
          <w:szCs w:val="28"/>
        </w:rPr>
        <w:t>.</w:t>
      </w:r>
    </w:p>
    <w:p w:rsidR="00ED3C17"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 xml:space="preserve">Дәстүр бойынша, американдық әлеуметтік-экономикалық модель нарықтық, биржалық және инновациялық құндылықтарға ғана емес, сонымен бірге протестантизм құндылықтарына (прагматизм, жеке жауапкершілік және бастама, </w:t>
      </w:r>
      <w:r w:rsidRPr="008F7AB8">
        <w:rPr>
          <w:rFonts w:ascii="Times New Roman" w:hAnsi="Times New Roman"/>
          <w:sz w:val="28"/>
          <w:szCs w:val="28"/>
          <w:lang w:val="kk-KZ"/>
        </w:rPr>
        <w:t>т</w:t>
      </w:r>
      <w:r w:rsidRPr="008F7AB8">
        <w:rPr>
          <w:rFonts w:ascii="Times New Roman" w:hAnsi="Times New Roman"/>
          <w:sz w:val="28"/>
          <w:szCs w:val="28"/>
        </w:rPr>
        <w:t xml:space="preserve">әуелсіздік) сүйенеді. Мұнда дәстүрлі түрде мемлекет тарапынан көмек есептеу емес, </w:t>
      </w:r>
      <w:r w:rsidRPr="008F7AB8">
        <w:rPr>
          <w:rFonts w:ascii="Times New Roman" w:hAnsi="Times New Roman"/>
          <w:sz w:val="28"/>
          <w:szCs w:val="28"/>
          <w:lang w:val="kk-KZ"/>
        </w:rPr>
        <w:t>«</w:t>
      </w:r>
      <w:r w:rsidRPr="008F7AB8">
        <w:rPr>
          <w:rFonts w:ascii="Times New Roman" w:hAnsi="Times New Roman"/>
          <w:sz w:val="28"/>
          <w:szCs w:val="28"/>
        </w:rPr>
        <w:t>өзіңе көмектес</w:t>
      </w:r>
      <w:r w:rsidRPr="008F7AB8">
        <w:rPr>
          <w:rFonts w:ascii="Times New Roman" w:hAnsi="Times New Roman"/>
          <w:sz w:val="28"/>
          <w:szCs w:val="28"/>
          <w:lang w:val="kk-KZ"/>
        </w:rPr>
        <w:t>»</w:t>
      </w:r>
      <w:r w:rsidRPr="008F7AB8">
        <w:rPr>
          <w:rFonts w:ascii="Times New Roman" w:hAnsi="Times New Roman"/>
          <w:sz w:val="28"/>
          <w:szCs w:val="28"/>
        </w:rPr>
        <w:t xml:space="preserve"> қағидасы қолданылады. АҚШ-та, мысалы, Газпром, Авиапром немесе </w:t>
      </w:r>
      <w:r w:rsidR="00527F09">
        <w:rPr>
          <w:rFonts w:ascii="Times New Roman" w:hAnsi="Times New Roman"/>
          <w:bCs/>
          <w:noProof/>
          <w:color w:val="000000" w:themeColor="text1"/>
          <w:sz w:val="28"/>
          <w:szCs w:val="28"/>
          <w:lang w:val="kk-KZ"/>
        </w:rPr>
        <w:t xml:space="preserve">РАҚ БЭЖ </w:t>
      </w:r>
      <w:r w:rsidRPr="008F7AB8">
        <w:rPr>
          <w:rFonts w:ascii="Times New Roman" w:hAnsi="Times New Roman"/>
          <w:sz w:val="28"/>
          <w:szCs w:val="28"/>
        </w:rPr>
        <w:t>сияқты мемлекеттік-жеке монополияларды елестету қиын. Дегенмен 1993 ж. АҚШ Конгресі жоғары технологиялар салаларындағы антитрестке қарсы, монополияға қарсы шектеулерді олардың дамуын жеделдету мақсатында жеңілдетті</w:t>
      </w:r>
      <w:r w:rsidR="00ED3C17" w:rsidRPr="008F7AB8">
        <w:rPr>
          <w:rFonts w:ascii="Times New Roman" w:hAnsi="Times New Roman"/>
          <w:sz w:val="28"/>
          <w:szCs w:val="28"/>
        </w:rPr>
        <w:t>.</w:t>
      </w:r>
    </w:p>
    <w:p w:rsidR="00ED3C17"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 xml:space="preserve">Американдық әлеуметтік-экономикалық модель, жетілген нарықтық экономикасы бар дамыған елдердің басқа ұлттық модельдері сияқты, бірыңғай нарықтық кеңістікке, жұмысшылардың жоғары білім деңгейіне, жетілген </w:t>
      </w:r>
      <w:r w:rsidRPr="008F7AB8">
        <w:rPr>
          <w:rFonts w:ascii="Times New Roman" w:hAnsi="Times New Roman"/>
          <w:sz w:val="28"/>
          <w:szCs w:val="28"/>
        </w:rPr>
        <w:lastRenderedPageBreak/>
        <w:t>бәсекелестік механизмге және мемлекеттік монополияға қарсы саясатқа, корпоративтік мәдениеттің жоғары деңгейіне сүйенеді. Жеке сектордағы тауарлар мен қызметтерді бюджеттен сатып алуға байланысты АҚШ-тағы Мемлекеттік нарық та нарықтық механизмге сәйкес келеді. Американдық әлеуметтік-экономикалық модель сонымен бірге бүкіл қоғамға енетін ерекше кәсіпкерлік рухқа сүйенеді: әрбір американдық дерлік кәсіпкер болып туылады, өмір сүреді, өседі және жеке жауапкершілік, кәсіпкерлік, тәуекелдерді жеңу, ақша мен пайданы дұрыс есептеу мүмкіндігі рухында тәрбиеленеді. Жоғары экономикалық білімге келетін болсақ, бұл әлемдегі ең жақсы болып табылады</w:t>
      </w:r>
      <w:r w:rsidR="00ED3C17" w:rsidRPr="008F7AB8">
        <w:rPr>
          <w:rFonts w:ascii="Times New Roman" w:hAnsi="Times New Roman"/>
          <w:sz w:val="28"/>
          <w:szCs w:val="28"/>
        </w:rPr>
        <w:t>.</w:t>
      </w:r>
    </w:p>
    <w:p w:rsidR="004C1060"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Американдық әлеуметтік-экономикалық модель, біріншіден, ашық бәсекелестік ортаның, қуатты кәсіпкерлік рухтың, сондай-ақ сенімді және егжей-тегжейлі заңнамалық базаның болуымен ерекшеленеді.</w:t>
      </w:r>
    </w:p>
    <w:p w:rsidR="004C1060"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 xml:space="preserve">Екіншіден, АҚШ-та </w:t>
      </w:r>
      <w:r w:rsidRPr="008F7AB8">
        <w:rPr>
          <w:rFonts w:ascii="Times New Roman" w:hAnsi="Times New Roman"/>
          <w:sz w:val="28"/>
          <w:szCs w:val="28"/>
          <w:lang w:val="kk-KZ"/>
        </w:rPr>
        <w:t>«</w:t>
      </w:r>
      <w:r w:rsidRPr="008F7AB8">
        <w:rPr>
          <w:rFonts w:ascii="Times New Roman" w:hAnsi="Times New Roman"/>
          <w:sz w:val="28"/>
          <w:szCs w:val="28"/>
        </w:rPr>
        <w:t>халықтық капитализм</w:t>
      </w:r>
      <w:r w:rsidRPr="008F7AB8">
        <w:rPr>
          <w:rFonts w:ascii="Times New Roman" w:hAnsi="Times New Roman"/>
          <w:sz w:val="28"/>
          <w:szCs w:val="28"/>
          <w:lang w:val="kk-KZ"/>
        </w:rPr>
        <w:t>»</w:t>
      </w:r>
      <w:r w:rsidRPr="008F7AB8">
        <w:rPr>
          <w:rFonts w:ascii="Times New Roman" w:hAnsi="Times New Roman"/>
          <w:sz w:val="28"/>
          <w:szCs w:val="28"/>
        </w:rPr>
        <w:t xml:space="preserve"> құрылды, онда ел тұрғындарының 70% - ы акционерлер болып табылады және капитал экономиканың бір саласынан екіншісіне оңай және тез ағып кетеді.</w:t>
      </w:r>
    </w:p>
    <w:p w:rsidR="00ED3C17"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Үшіншіден, АҚШ-тағы экономиканың тірегі мемлекет пен бюрократиялық аппарат емес, халық арасында кең таралған бизнес пен кәсіпкерлік рух. Мемлекеттің өзі ештеңе шығармайды, бірақ ол бизнесті, бәсекелестік ортаны жан-жақты қолдайды және американдық экономика өзінің инновациясын дамытып, әлемде көшбасшы болу үшін бәрін жасайды</w:t>
      </w:r>
      <w:r w:rsidR="00ED3C17" w:rsidRPr="008F7AB8">
        <w:rPr>
          <w:rFonts w:ascii="Times New Roman" w:hAnsi="Times New Roman"/>
          <w:sz w:val="28"/>
          <w:szCs w:val="28"/>
        </w:rPr>
        <w:t>.</w:t>
      </w:r>
    </w:p>
    <w:p w:rsidR="00ED3C17"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Көптеген американдық сарапшылар американдық модель әлемдегі ең тиімді және басқа елдерде американдық демократия моделімен бірге қалыптасуы керек деп санайды, бұл АҚШ-тың жетекші рөлін сақтай және нығайта отырып, жаңа әлемдік тәртіпті қалыптастырады. 1999 жылы қабылданған көшбасшылық туралы заң АҚШ-тың әлемдегі ғылыми-технологиялық біріншілігін нығайтуды мақсат етеді. Сонымен бірге, АҚШ Батыс Еуропаның кейбір елдеріндегі жағдайдағыдай, әлеуметтік қамсыздандыру жүйесін бюджет есебінен вулгаризациялауға жол бермей, халықтың жекелеген топтарын әлеуметтік қолдау үшін басқа елдердің тәжірибесін пайдаланбайды</w:t>
      </w:r>
      <w:r w:rsidR="00ED3C17" w:rsidRPr="008F7AB8">
        <w:rPr>
          <w:rFonts w:ascii="Times New Roman" w:hAnsi="Times New Roman"/>
          <w:sz w:val="28"/>
          <w:szCs w:val="28"/>
        </w:rPr>
        <w:t>.</w:t>
      </w:r>
    </w:p>
    <w:p w:rsidR="00ED3C17" w:rsidRPr="008F7AB8" w:rsidRDefault="004C1060" w:rsidP="008F7AB8">
      <w:pPr>
        <w:ind w:firstLine="567"/>
        <w:jc w:val="both"/>
        <w:rPr>
          <w:rFonts w:ascii="Times New Roman" w:hAnsi="Times New Roman"/>
          <w:sz w:val="28"/>
          <w:szCs w:val="28"/>
        </w:rPr>
      </w:pPr>
      <w:r w:rsidRPr="008F7AB8">
        <w:rPr>
          <w:rFonts w:ascii="Times New Roman" w:hAnsi="Times New Roman"/>
          <w:sz w:val="28"/>
          <w:szCs w:val="28"/>
        </w:rPr>
        <w:t>Америка мемлекеті өзінің ең аз қамтылған топтарына ғана қамқорлық жасай отырып, халықты материалдық қолдаудағы рөлін түбегейлі шектейді. Сонымен бірге, бұл елде әл-ауқатты қамтамасыз ету мақсаты толығымен өсуде. Қаржы дағдарысы немесе экономикалық құлдырау жылдарында мемлекет өндіріс пен бизнеске қатты көмектеседі</w:t>
      </w:r>
      <w:r w:rsidR="00ED3C17" w:rsidRPr="008F7AB8">
        <w:rPr>
          <w:rFonts w:ascii="Times New Roman" w:hAnsi="Times New Roman"/>
          <w:sz w:val="28"/>
          <w:szCs w:val="28"/>
        </w:rPr>
        <w:t>.</w:t>
      </w:r>
    </w:p>
    <w:p w:rsidR="001539F5" w:rsidRPr="008F7AB8" w:rsidRDefault="001539F5" w:rsidP="008F7AB8">
      <w:pPr>
        <w:ind w:firstLine="567"/>
        <w:jc w:val="both"/>
        <w:rPr>
          <w:rFonts w:ascii="Times New Roman" w:hAnsi="Times New Roman"/>
          <w:b/>
          <w:sz w:val="28"/>
          <w:szCs w:val="28"/>
        </w:rPr>
      </w:pPr>
    </w:p>
    <w:p w:rsidR="004C1060" w:rsidRPr="008F7AB8" w:rsidRDefault="006C1749" w:rsidP="008F7AB8">
      <w:pPr>
        <w:ind w:firstLine="567"/>
        <w:jc w:val="both"/>
        <w:rPr>
          <w:rFonts w:ascii="Times New Roman" w:hAnsi="Times New Roman"/>
          <w:b/>
          <w:sz w:val="28"/>
          <w:szCs w:val="28"/>
        </w:rPr>
      </w:pPr>
      <w:r w:rsidRPr="008F7AB8">
        <w:rPr>
          <w:rFonts w:ascii="Times New Roman" w:hAnsi="Times New Roman"/>
          <w:b/>
          <w:sz w:val="28"/>
          <w:szCs w:val="28"/>
          <w:lang w:val="kk-KZ"/>
        </w:rPr>
        <w:t>7</w:t>
      </w:r>
      <w:r w:rsidR="004C1060" w:rsidRPr="008F7AB8">
        <w:rPr>
          <w:rFonts w:ascii="Times New Roman" w:hAnsi="Times New Roman"/>
          <w:b/>
          <w:sz w:val="28"/>
          <w:szCs w:val="28"/>
        </w:rPr>
        <w:t>.</w:t>
      </w:r>
      <w:r w:rsidRPr="008F7AB8">
        <w:rPr>
          <w:rFonts w:ascii="Times New Roman" w:hAnsi="Times New Roman"/>
          <w:b/>
          <w:sz w:val="28"/>
          <w:szCs w:val="28"/>
          <w:lang w:val="kk-KZ"/>
        </w:rPr>
        <w:t>3</w:t>
      </w:r>
      <w:r w:rsidR="004C1060" w:rsidRPr="008F7AB8">
        <w:rPr>
          <w:rFonts w:ascii="Times New Roman" w:hAnsi="Times New Roman"/>
          <w:b/>
          <w:sz w:val="28"/>
          <w:szCs w:val="28"/>
        </w:rPr>
        <w:t xml:space="preserve"> </w:t>
      </w:r>
      <w:r w:rsidR="00CE36A9" w:rsidRPr="008F7AB8">
        <w:rPr>
          <w:rFonts w:ascii="Times New Roman" w:hAnsi="Times New Roman"/>
          <w:b/>
          <w:sz w:val="28"/>
          <w:szCs w:val="28"/>
          <w:lang w:val="kk-KZ"/>
        </w:rPr>
        <w:t>Батыс Еуропа моделі</w:t>
      </w:r>
    </w:p>
    <w:p w:rsidR="004C1060" w:rsidRPr="008F7AB8" w:rsidRDefault="004C1060" w:rsidP="008F7AB8">
      <w:pPr>
        <w:ind w:firstLine="567"/>
        <w:jc w:val="both"/>
        <w:rPr>
          <w:rFonts w:ascii="Times New Roman" w:hAnsi="Times New Roman"/>
          <w:b/>
          <w:sz w:val="28"/>
          <w:szCs w:val="28"/>
        </w:rPr>
      </w:pP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 xml:space="preserve">Егер американдық әлеуметтік-экономикалық модель ұлттық сипатқа ие болса және үлкен болса да, бір елмен байланысты болса, онда батыс еуропалық әріптесі тек бірыңғай макроөңірге ғана емес, сонымен бірге Еуропалық Одаққа біріктірілген мемлекеттердің үлкен тобына жатады, сондықтан көпұлтты сипатқа ие. Мұнда біз жалпы батыс еуропалық модель туралы да, жеке ұлттық </w:t>
      </w:r>
      <w:r w:rsidRPr="008F7AB8">
        <w:rPr>
          <w:rFonts w:ascii="Times New Roman" w:hAnsi="Times New Roman"/>
          <w:sz w:val="28"/>
          <w:szCs w:val="28"/>
        </w:rPr>
        <w:lastRenderedPageBreak/>
        <w:t>субмодельдер туралы да айтуға тура келеді (неміс, француз, англо-саксон, Швед, Оңтүстік Еуропа және т. б.)</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 xml:space="preserve">Қазіргі Батыс Еуропа капитализмінің моделі екі ғасырдан астам уақыт ішінде әр түрлі іргелі алғышарттардың конгломераты негізінде қалыптасты: экономикалық (өндіріс пен алмасудың негізгі тетігі ретінде нарықтың пайда болуы); саяси (қалалық өзін-өзі басқару мен азаматтық заңның негізін қалайтын өкілді мекемелердің кең дамуы); идеологиялық және мәдени (еркін кәсіпкерліктің құндылықтарын тамырлау, жеке тұлғаны қорғау); құқықтық (Рим құқығын жеке меншіктің негізгі принципімен жою); әлеуметтік-психологиялық (жеке қызығушылықты бүкіл экономикалық қызметтің басына қою); өркениеттік (ежелгі және қайта өрлеу дәуірінің мұрасын игеру, ағарту және </w:t>
      </w:r>
      <w:r w:rsidRPr="008F7AB8">
        <w:rPr>
          <w:rFonts w:ascii="Times New Roman" w:hAnsi="Times New Roman"/>
          <w:sz w:val="28"/>
          <w:szCs w:val="28"/>
          <w:lang w:val="kk-KZ"/>
        </w:rPr>
        <w:t>р</w:t>
      </w:r>
      <w:r w:rsidRPr="008F7AB8">
        <w:rPr>
          <w:rFonts w:ascii="Times New Roman" w:hAnsi="Times New Roman"/>
          <w:sz w:val="28"/>
          <w:szCs w:val="28"/>
        </w:rPr>
        <w:t>еформация, оның ішінде өзін - өзі басқару, ар-ождан және пікір бостандығы) және т. б.</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Қазіргі еуропалық әлеуметтік-экономикалық модельде көптеген жалпы және оған кіретін елдерге қатысты әртүрлі. Жалпы</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 xml:space="preserve">ең алдымен ортақ нарық, кәсіпкерлік пен бәсекелестік бостандығы, қуатты банк жүйесі және, ең бастысы, әлеуметтік саланы кең мемлекеттік қаржыландыру негізінде азаматтардың әлеуметтік қорғалуы. Француз әлеуметтанушысы А. Турэн жазғандай, </w:t>
      </w:r>
      <w:r w:rsidRPr="008F7AB8">
        <w:rPr>
          <w:rFonts w:ascii="Times New Roman" w:hAnsi="Times New Roman"/>
          <w:sz w:val="28"/>
          <w:szCs w:val="28"/>
          <w:lang w:val="kk-KZ"/>
        </w:rPr>
        <w:t>«</w:t>
      </w:r>
      <w:r w:rsidRPr="008F7AB8">
        <w:rPr>
          <w:rFonts w:ascii="Times New Roman" w:hAnsi="Times New Roman"/>
          <w:sz w:val="28"/>
          <w:szCs w:val="28"/>
        </w:rPr>
        <w:t>Еуропа-бұл экономикалық прогресс пен әлеуметтік қауіпсіздік біртұтас болып саналатын әлемнің жалғыз бөлігі</w:t>
      </w:r>
      <w:r w:rsidRPr="008F7AB8">
        <w:rPr>
          <w:rFonts w:ascii="Times New Roman" w:hAnsi="Times New Roman"/>
          <w:sz w:val="28"/>
          <w:szCs w:val="28"/>
          <w:lang w:val="kk-KZ"/>
        </w:rPr>
        <w:t>»</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Батыс Еуропаның жетекші елдері өздерінің мемлекеттік бюджеттері арқылы ЖІӨ-нің 38% - дан (Ұлыбритания) 48% - на (Франция) қайта бөледі. Алайда, бұл көрсеткіш бойынша бірінші орынды Швеция алады, оның мемлекеттік бюджеті арқылы ЖІӨ-нің 60% - ынан асатын сомаға мемлекеттік шығыстар мен трансферттік төлемдер қайта бөлінеді</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 xml:space="preserve">Осылайша, капитализмнің батыс еуропалық моделі әлеуметтік мағынада жұмсақ болып табылады және американдықтардан айырмашылығы әлеуметтік төлемдерге көбірек назар аударумен сипатталады (АҚШ-та ЖІӨ-дегі мемлекеттік шығыстардың үлесі небары 30% құрайды), сондықтан оны әлеуметтік бағдарланған деп атайды, ал еуропалық капитализм </w:t>
      </w:r>
      <w:r w:rsidRPr="008F7AB8">
        <w:rPr>
          <w:rFonts w:ascii="Times New Roman" w:hAnsi="Times New Roman"/>
          <w:sz w:val="28"/>
          <w:szCs w:val="28"/>
          <w:lang w:val="kk-KZ"/>
        </w:rPr>
        <w:t>-</w:t>
      </w:r>
      <w:r w:rsidRPr="008F7AB8">
        <w:rPr>
          <w:rFonts w:ascii="Times New Roman" w:hAnsi="Times New Roman"/>
          <w:sz w:val="28"/>
          <w:szCs w:val="28"/>
        </w:rPr>
        <w:t xml:space="preserve"> либералды экономикалық тұжырымдама тығыз байланысты әлеуметтік нарықтық экономика. қоғам ұйымының тұжырымдамасы. Бірақ бұл дегеніміз, еуропалық капитализм американдыққа қарағанда өз бизнесіне үлкен қоғамдық жүктеме жүктейді, бұл бизнестің бәсекеге қабілеттілігіне үлкен жүктеме әкеледі. Сондықтан Батыс Еуропада салық салудың орташа мөлшерлемесі АҚШ-қа қарағанда жоғары</w:t>
      </w:r>
      <w:r w:rsidR="004C1060" w:rsidRPr="008F7AB8">
        <w:rPr>
          <w:rFonts w:ascii="Times New Roman" w:hAnsi="Times New Roman"/>
          <w:sz w:val="28"/>
          <w:szCs w:val="28"/>
        </w:rPr>
        <w:t>.</w:t>
      </w:r>
    </w:p>
    <w:p w:rsidR="00CE36A9"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 xml:space="preserve">Батыс Еуропа капитализмі американдықтарға қарағанда аз либералды және консервативті. Бұл тауарлар мен қызметтерді өндіруге мемлекеттің айтарлықтай тікелей қатысуынан, көптеген елдердің халық шаруашылығында маңызды мемлекеттік сектордың болуынан көрінеді, бұл ескі әлемде туылған және бізге, Қазақстанға сәтті экспортталған ұзақ уақытқа созылған Социалистік мұраттарға сәйкес келеді. </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 xml:space="preserve">Мәселен, ХХ ғасырдың 80-жылдарының басында Батыс Еуропаның жетекші елдерінің (Франция, Ұлыбритания, Италия) мемлекеттік </w:t>
      </w:r>
      <w:r w:rsidRPr="008F7AB8">
        <w:rPr>
          <w:rFonts w:ascii="Times New Roman" w:hAnsi="Times New Roman"/>
          <w:sz w:val="28"/>
          <w:szCs w:val="28"/>
        </w:rPr>
        <w:lastRenderedPageBreak/>
        <w:t xml:space="preserve">кәсіпорындарында өндірілетін өнімнің үлесі. олардың ЖІӨ </w:t>
      </w:r>
      <w:r w:rsidRPr="008F7AB8">
        <w:rPr>
          <w:rFonts w:ascii="Times New Roman" w:hAnsi="Times New Roman"/>
          <w:sz w:val="28"/>
          <w:szCs w:val="28"/>
          <w:lang w:val="kk-KZ"/>
        </w:rPr>
        <w:t>-</w:t>
      </w:r>
      <w:r w:rsidRPr="008F7AB8">
        <w:rPr>
          <w:rFonts w:ascii="Times New Roman" w:hAnsi="Times New Roman"/>
          <w:sz w:val="28"/>
          <w:szCs w:val="28"/>
        </w:rPr>
        <w:t xml:space="preserve"> нің 15-25%-Ын, халық шаруашылығының 20-45% </w:t>
      </w:r>
      <w:r w:rsidRPr="008F7AB8">
        <w:rPr>
          <w:rFonts w:ascii="Times New Roman" w:hAnsi="Times New Roman"/>
          <w:sz w:val="28"/>
          <w:szCs w:val="28"/>
          <w:lang w:val="kk-KZ"/>
        </w:rPr>
        <w:t>-</w:t>
      </w:r>
      <w:r w:rsidRPr="008F7AB8">
        <w:rPr>
          <w:rFonts w:ascii="Times New Roman" w:hAnsi="Times New Roman"/>
          <w:sz w:val="28"/>
          <w:szCs w:val="28"/>
        </w:rPr>
        <w:t xml:space="preserve"> ын және жұмыспен қамтылғандар санының 10-25% - ын құрады. Германияда бұл көрсеткіштер 10-12% деңгейінде, ал АҚШ-та айтарлықтай төмен болды. Қазіргі уақытта бұл көрсеткіштер барлық аталған елдерде өндіріске тікелей Үкіметтің араласуының әлсіреуіне, экономиканы қайта реттеу процесінің жалғасуына байланысты айтарлықтай аз. Дегенмен, АҚШ-пен салыстырғанда, Батыс Еуропа елдеріндегі экономикаға мемлекеттің араласуы айтарлықтай кең</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Батыста мемлекеттік кәсіпорындардағы еңбек өнімділігі, тиімділік және өндірістің бәсекеге қабілеттілігі деңгейі, әдетте, жеке адамдарға қарағанда әлдеқайда төмен екендігі белгілі, бұл, ең алдымен, шамадан тыс жұмыспен қамтылғандықтан және сапалы менеджменттің болмауынан. Мысалы, Австрияда мемлекеттік кәсіпорындардағы еңбек өнімділігінің деңгейі орташа жалпы ұлттық көрсеткіштермен салыстырғанда небәрі 35% - ды ғана құрайды, ал бүкіл Батыс Еуропа осы параметрлер бойынша АҚШ-тан едәуір артта қалып отыр</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 xml:space="preserve">Батыс Еуропаның әлеуметтік-экономикалық моделі мемлекеттік экономикалық саясаттағы дирижизм факторымен сипатталады, бұл тек мемлекеттік кәсіпорындарды басқаруда ғана емес, сонымен қатар АҚШ-та мүлдем жоқ Франция, Швеция, Италия сияқты елдердің экономикасын мемлекеттік жоспарлау тәжірибесінде де көрінеді. Рас, бұл жоспарлау кеңестік жоспарлау сияқты емес </w:t>
      </w:r>
      <w:r w:rsidRPr="008F7AB8">
        <w:rPr>
          <w:rFonts w:ascii="Times New Roman" w:hAnsi="Times New Roman"/>
          <w:sz w:val="28"/>
          <w:szCs w:val="28"/>
          <w:lang w:val="kk-KZ"/>
        </w:rPr>
        <w:t>-</w:t>
      </w:r>
      <w:r w:rsidRPr="008F7AB8">
        <w:rPr>
          <w:rFonts w:ascii="Times New Roman" w:hAnsi="Times New Roman"/>
          <w:sz w:val="28"/>
          <w:szCs w:val="28"/>
        </w:rPr>
        <w:t xml:space="preserve"> орталықтандырылған және директивалық. Мұнда ол командалық емес, әсіресе директивалық емес, индикативті, индикативті, болашақ өндіріс үшін негізгі нұсқаулықтарды ғана көрсетеді. Дегенмен, бұл өндірістің бес жылдық және жылдық жоспарлары базасында экономиканы тікелей мемлекеттік реттеудің маңызды құрамдас бөлігі</w:t>
      </w:r>
      <w:r w:rsidR="00F440AB">
        <w:rPr>
          <w:rFonts w:ascii="Times New Roman" w:hAnsi="Times New Roman"/>
          <w:sz w:val="28"/>
          <w:szCs w:val="28"/>
          <w:lang w:val="kk-KZ"/>
        </w:rPr>
        <w:t xml:space="preserve"> </w:t>
      </w:r>
      <w:r w:rsidR="00F440AB" w:rsidRPr="009A31CA">
        <w:rPr>
          <w:rFonts w:ascii="Times New Roman" w:hAnsi="Times New Roman"/>
          <w:bCs/>
          <w:iCs/>
          <w:sz w:val="28"/>
          <w:szCs w:val="28"/>
        </w:rPr>
        <w:t>[</w:t>
      </w:r>
      <w:r w:rsidR="00F440AB">
        <w:rPr>
          <w:rFonts w:ascii="Times New Roman" w:hAnsi="Times New Roman"/>
          <w:bCs/>
          <w:iCs/>
          <w:sz w:val="28"/>
          <w:szCs w:val="28"/>
          <w:lang w:val="kk-KZ"/>
        </w:rPr>
        <w:t>6,18,22</w:t>
      </w:r>
      <w:r w:rsidR="00F440AB" w:rsidRPr="009A31CA">
        <w:rPr>
          <w:rFonts w:ascii="Times New Roman" w:hAnsi="Times New Roman"/>
          <w:bCs/>
          <w:iCs/>
          <w:sz w:val="28"/>
          <w:szCs w:val="28"/>
        </w:rPr>
        <w:t>]</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Өткен ғасырдың 80-жылдарынан бастап Батыс Еуропа елдерінің ЖІӨ өндірісіндегі мемлекеттік сектордың үлесі қысқаруда. Сонымен қатар, осы елдерде жүргізіліп жатқан жекешелендіру процесі, әдетте, оның одан әрі өмір сүруі туралы мәселе туғызады. Бұл дегеніміз, Батыс Еуропаның әлеуметтік-экономикалық моделі экономиканы либеризациялау, нарықтық тетіктер мен ынталандыруды нығайту жолында американдық модельге бет бұрады. Өз кезегінде, американдық модель барлық сыртқы саяси қиындықтар мен қарама-қайшылықтарға қарамастан, АҚШ экономикасын әлеуметтендіруді күшейту, осы елдің мемлекеттік саясатындағы әлеуметтік компонентті кеңейту тұрғысынан Батыс Еуропаға қарай бет бұрады</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Американдық Батыс Еуропаның әлеуметтік-экономикалық моделінен айырмашылығы, фирмалар мен кәсіпорындарды қаржыландыруда қор биржасында емес, банк жүйесінде жетекші рөл атқарады. Батыс Еуропадағы банктер өз клиенттерімен тығыз, артықшылықты және сенімді қарым-қатынасқа ие, олар әдетте берік және әдетте жария етілмейді. Өз кезегінде, кәсіпорындар оларды басқаруға жиі қатысатын өз қызметкерлерін әлеуметтік қорғау институты ретінде қарастырылады</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lastRenderedPageBreak/>
        <w:t xml:space="preserve">Батыс Еуропаның барлық елдерінің ішінде американдыққа ең жақын, әрине, Ұлыбританияның әлеуметтік-экономикалық моделі. Сондықтан ол жалпыеуропадан айтарлықтай ерекшеленеді. Сонымен қатар, тарихи тұрғыдан Англияда ерте капитализмді қалыптастыру тәжірибесі бір кездері шетелге экспортталып, сол жерде тамыр жайған. Англияда </w:t>
      </w:r>
      <w:r w:rsidRPr="008F7AB8">
        <w:rPr>
          <w:rFonts w:ascii="Times New Roman" w:hAnsi="Times New Roman"/>
          <w:sz w:val="28"/>
          <w:szCs w:val="28"/>
          <w:lang w:val="kk-KZ"/>
        </w:rPr>
        <w:t>«</w:t>
      </w:r>
      <w:r w:rsidRPr="008F7AB8">
        <w:rPr>
          <w:rFonts w:ascii="Times New Roman" w:hAnsi="Times New Roman"/>
          <w:sz w:val="28"/>
          <w:szCs w:val="28"/>
        </w:rPr>
        <w:t>Манчестер капитализмі</w:t>
      </w:r>
      <w:r w:rsidRPr="008F7AB8">
        <w:rPr>
          <w:rFonts w:ascii="Times New Roman" w:hAnsi="Times New Roman"/>
          <w:sz w:val="28"/>
          <w:szCs w:val="28"/>
          <w:lang w:val="kk-KZ"/>
        </w:rPr>
        <w:t>»</w:t>
      </w:r>
      <w:r w:rsidRPr="008F7AB8">
        <w:rPr>
          <w:rFonts w:ascii="Times New Roman" w:hAnsi="Times New Roman"/>
          <w:sz w:val="28"/>
          <w:szCs w:val="28"/>
        </w:rPr>
        <w:t xml:space="preserve"> құрылды, сол жерде алғашқы экономикалық дағдарыс болды (1825)</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Либералды реформалардан кейінгі британдық модель М. Тэтчер бүгінде акционерлік капитализмнің нарықтық моделі болып көрінеді, дегенмен ел экономикасындағы мемлекеттік сектордың үлесі АҚШ-қа қарағанда едәуір жоғары. Мұндағы Акционерлік қоғамдар мен корпорациялардың басты мақсаты-акционерлердің кірісін барынша арттыру. Акционерлік меншіктің кең таралуы көбінесе бағалы қағаздар нарығы арқылы, сондай-ақ бірігу және сатып алу түрінде жүзеге асырылатын корпоративтік бақылауда болады. Алайда, елдің ЕО-ға мүшелігі капитализмнің Британдық және континенталды батыс еуропалық модельдерінің жақындасу процесіне сөзсіз әсер етеді. Бұған соңғы жылдары осында қабылданған бәсекеге қабілеттілік, кәсіпкерлік, корпоративтік басқару және т. б. туралы жаңа заңдар дәлел бола алады</w:t>
      </w:r>
      <w:r w:rsidR="00F440AB">
        <w:rPr>
          <w:rFonts w:ascii="Times New Roman" w:hAnsi="Times New Roman"/>
          <w:sz w:val="28"/>
          <w:szCs w:val="28"/>
          <w:lang w:val="kk-KZ"/>
        </w:rPr>
        <w:t xml:space="preserve"> </w:t>
      </w:r>
      <w:r w:rsidR="00F440AB" w:rsidRPr="009A31CA">
        <w:rPr>
          <w:rFonts w:ascii="Times New Roman" w:hAnsi="Times New Roman"/>
          <w:bCs/>
          <w:iCs/>
          <w:sz w:val="28"/>
          <w:szCs w:val="28"/>
        </w:rPr>
        <w:t>[29]</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Өткен ғасырдың 80-90 жылдары елде экономиканы қайта реттеу саясаты кеңінен және белсенді жүргізілді. Бизнестің көптеген әкімшілік-құқықтық шектеулері жойылды, еңбек нарығын, жалақыны, дивидендтерді бақылау жойылды, өнеркәсіптік құрылыс сертификаттары жойылды және т.б. бірақ қаржы-банк жүйесі ерекше либерализацияға және қайта реттеуге ұшырады, Лондон қор биржасы қайта құрылды. Нәтижесінде, 2004 жылы Ұлыбритания экономикалық еркіндік индексі сияқты көрсеткіш бойынша 102 елдің ішінде әлемде алтыншы орынға ие болды</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 xml:space="preserve">Алайда, айтылғанның бәрі мемлекет нарықтық қатынастарды реттеуді мүлдем тоқтатты дегенді білдірмейді. Қатаң монополияға қарсы саясат, бәсекелестікті ынталандыру, кредиттерге қол жеткізу, жеке кәсіпкерлік және корпоративтік басқару қағидаларының сақталуын бақылау саясаты жүргізілуде. Мысалы, қандай да бір корпорация қандай да бір тауар немесе қызмет нарығының 25% - дан астамын алатын кезде заңнаманы бұзу болып саналады. </w:t>
      </w:r>
      <w:r w:rsidR="00DE44A5" w:rsidRPr="008F7AB8">
        <w:rPr>
          <w:rFonts w:ascii="Times New Roman" w:hAnsi="Times New Roman"/>
          <w:sz w:val="28"/>
          <w:szCs w:val="28"/>
          <w:lang w:val="kk-KZ"/>
        </w:rPr>
        <w:t>Қазақстана</w:t>
      </w:r>
      <w:r w:rsidRPr="008F7AB8">
        <w:rPr>
          <w:rFonts w:ascii="Times New Roman" w:hAnsi="Times New Roman"/>
          <w:sz w:val="28"/>
          <w:szCs w:val="28"/>
        </w:rPr>
        <w:t xml:space="preserve"> мұндай ештеңе жоқ, онда көптеген ірі монополистік кәсіпорындар бар, олар өз өнімдерін тиісті нарықтың барлық 100% алады. Біздің мемлекеттік табиғи монополиялар (ең алдымен </w:t>
      </w:r>
      <w:r w:rsidRPr="008F7AB8">
        <w:rPr>
          <w:rFonts w:ascii="Times New Roman" w:hAnsi="Times New Roman"/>
          <w:sz w:val="28"/>
          <w:szCs w:val="28"/>
          <w:lang w:val="kk-KZ"/>
        </w:rPr>
        <w:t>«</w:t>
      </w:r>
      <w:r w:rsidRPr="008F7AB8">
        <w:rPr>
          <w:rFonts w:ascii="Times New Roman" w:hAnsi="Times New Roman"/>
          <w:sz w:val="28"/>
          <w:szCs w:val="28"/>
        </w:rPr>
        <w:t>Газ өнеркәсібі</w:t>
      </w:r>
      <w:r w:rsidRPr="008F7AB8">
        <w:rPr>
          <w:rFonts w:ascii="Times New Roman" w:hAnsi="Times New Roman"/>
          <w:sz w:val="28"/>
          <w:szCs w:val="28"/>
          <w:lang w:val="kk-KZ"/>
        </w:rPr>
        <w:t>»</w:t>
      </w:r>
      <w:r w:rsidRPr="008F7AB8">
        <w:rPr>
          <w:rFonts w:ascii="Times New Roman" w:hAnsi="Times New Roman"/>
          <w:sz w:val="28"/>
          <w:szCs w:val="28"/>
        </w:rPr>
        <w:t>) алатын нарық үлесі туралы айтудың қажеті жоқ. Сондай-ақ Ұлыбританияда ғылым мен білім беруді дамыту ісінде мемлекеттің рөлі де маңызды</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 xml:space="preserve">Батыс Еуропаның ұлттық әлеуметтік-экономикалық субмодельдері арасында неміс немесе Рейн моделі ерекше қызығушылық тудырады. Либералды англо-саксондық модельден айырмашылығы, ол дәстүр бойынша консерватизмнің айқын белгілеріне ие, бұл мемлекеттің елдің экономикалық өміріне, ең алдымен әлеуметтік игіліктерді ұсыну және корпорациялардың қызметін реттеу тұрғысынан неғұрлым кең және тікелей араласуымен байланысты. Шын мәнінде, бұл бір жағынан әлеуметтік нарықтық </w:t>
      </w:r>
      <w:r w:rsidRPr="008F7AB8">
        <w:rPr>
          <w:rFonts w:ascii="Times New Roman" w:hAnsi="Times New Roman"/>
          <w:sz w:val="28"/>
          <w:szCs w:val="28"/>
        </w:rPr>
        <w:lastRenderedPageBreak/>
        <w:t>экономиканың моделі, ал екінші жағынан, басқарудың жалпы жағдайларын (экономикалық тәртіпті) қатаң мемлекеттік реттеу</w:t>
      </w:r>
      <w:r w:rsidR="00F440AB">
        <w:rPr>
          <w:rFonts w:ascii="Times New Roman" w:hAnsi="Times New Roman"/>
          <w:sz w:val="28"/>
          <w:szCs w:val="28"/>
          <w:lang w:val="kk-KZ"/>
        </w:rPr>
        <w:t xml:space="preserve"> </w:t>
      </w:r>
      <w:r w:rsidR="00F440AB" w:rsidRPr="009A31CA">
        <w:rPr>
          <w:rFonts w:ascii="Times New Roman" w:hAnsi="Times New Roman"/>
          <w:bCs/>
          <w:iCs/>
          <w:sz w:val="28"/>
          <w:szCs w:val="28"/>
        </w:rPr>
        <w:t>[</w:t>
      </w:r>
      <w:r w:rsidR="00F440AB">
        <w:rPr>
          <w:rFonts w:ascii="Times New Roman" w:hAnsi="Times New Roman"/>
          <w:bCs/>
          <w:iCs/>
          <w:sz w:val="28"/>
          <w:szCs w:val="28"/>
          <w:lang w:val="kk-KZ"/>
        </w:rPr>
        <w:t>1</w:t>
      </w:r>
      <w:r w:rsidR="00F440AB" w:rsidRPr="009A31CA">
        <w:rPr>
          <w:rFonts w:ascii="Times New Roman" w:hAnsi="Times New Roman"/>
          <w:bCs/>
          <w:iCs/>
          <w:sz w:val="28"/>
          <w:szCs w:val="28"/>
        </w:rPr>
        <w:t>9]</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Германиядағы әлеуметтік көмек жүйесі барлық қоғам әр азамат үшін, оның қандай себеппен қиыншылыққа тап болғанына қарамастан, жауапты деген постулатқа негізделген. Сонымен қатар, әлеуметтік көмекті тек Германия азаматтары ғана емес, сонымен бірге елге заңды түрде келген иммигранттар да пайдаланады. Германияда әлеуметтік көмек алатындардың барлығының арасындағы шетелдіктердің үлесі шамамен 23% құрайды, олардың ел халқының жалпы санындағы үлесі шамамен 9% құрайды</w:t>
      </w:r>
      <w:r w:rsidR="004C1060" w:rsidRPr="008F7AB8">
        <w:rPr>
          <w:rFonts w:ascii="Times New Roman" w:hAnsi="Times New Roman"/>
          <w:sz w:val="28"/>
          <w:szCs w:val="28"/>
        </w:rPr>
        <w:t>.</w:t>
      </w:r>
    </w:p>
    <w:p w:rsidR="004C1060" w:rsidRPr="008F7AB8" w:rsidRDefault="00CE36A9" w:rsidP="008F7AB8">
      <w:pPr>
        <w:ind w:firstLine="567"/>
        <w:jc w:val="both"/>
        <w:rPr>
          <w:rFonts w:ascii="Times New Roman" w:hAnsi="Times New Roman"/>
          <w:sz w:val="28"/>
          <w:szCs w:val="28"/>
        </w:rPr>
      </w:pPr>
      <w:r w:rsidRPr="008F7AB8">
        <w:rPr>
          <w:rFonts w:ascii="Times New Roman" w:hAnsi="Times New Roman"/>
          <w:sz w:val="28"/>
          <w:szCs w:val="28"/>
        </w:rPr>
        <w:t xml:space="preserve">Қазіргі әлеуметтік көмек жүйесі 50-70 жылдары дамыды. өткен ғасырда </w:t>
      </w:r>
      <w:r w:rsidR="00E5669E" w:rsidRPr="008F7AB8">
        <w:rPr>
          <w:rFonts w:ascii="Times New Roman" w:hAnsi="Times New Roman"/>
          <w:sz w:val="28"/>
          <w:szCs w:val="28"/>
        </w:rPr>
        <w:t>Л</w:t>
      </w:r>
      <w:r w:rsidRPr="008F7AB8">
        <w:rPr>
          <w:rFonts w:ascii="Times New Roman" w:hAnsi="Times New Roman"/>
          <w:sz w:val="28"/>
          <w:szCs w:val="28"/>
        </w:rPr>
        <w:t xml:space="preserve">. Эрхардтың нарықтық реформаларымен құрылған материалдық базада </w:t>
      </w:r>
      <w:r w:rsidR="00E5669E" w:rsidRPr="008F7AB8">
        <w:rPr>
          <w:rFonts w:ascii="Times New Roman" w:hAnsi="Times New Roman"/>
          <w:sz w:val="28"/>
          <w:szCs w:val="28"/>
          <w:lang w:val="kk-KZ"/>
        </w:rPr>
        <w:t>«</w:t>
      </w:r>
      <w:r w:rsidRPr="008F7AB8">
        <w:rPr>
          <w:rFonts w:ascii="Times New Roman" w:hAnsi="Times New Roman"/>
          <w:sz w:val="28"/>
          <w:szCs w:val="28"/>
        </w:rPr>
        <w:t>неміс экономикалық кереметінің</w:t>
      </w:r>
      <w:r w:rsidR="00E5669E" w:rsidRPr="008F7AB8">
        <w:rPr>
          <w:rFonts w:ascii="Times New Roman" w:hAnsi="Times New Roman"/>
          <w:sz w:val="28"/>
          <w:szCs w:val="28"/>
          <w:lang w:val="kk-KZ"/>
        </w:rPr>
        <w:t xml:space="preserve">» </w:t>
      </w:r>
      <w:r w:rsidRPr="008F7AB8">
        <w:rPr>
          <w:rFonts w:ascii="Times New Roman" w:hAnsi="Times New Roman"/>
          <w:sz w:val="28"/>
          <w:szCs w:val="28"/>
        </w:rPr>
        <w:t>әсерін тудырды. Қазір бұл уақыттар артта қалды, бірақ ел халқының едәуір бөлігі олардан бас тартқысы келмейді. Бұл ретте мемлекет қамқорлығындағы адамдар санының жылдық өсімі 7% - ға жетеді. Әлеуметтік көмекке арналған шығыстар ГФР бюджетінің шығыс бөлігінің ең ірі баптарының бірін құрайды және қорғанысқа немесе мемлекеттік басқаруға арналған шығыстармен салыстыруға болады. Егер 2001 ж. ГФР-дағы әлеуметтік көмекке 549 млрд еуро жұмсалды, қазір бұл сома 700 млрд еуроға жақындап келеді</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Мұндай қымбат әлеуметтік көмек жүйесін қаржыландырудың негізгі көзі-халықтың жұмыс істейтін бөлігіне салынатын салықтар және кәсіпкерлердің пайдасы. Бүгінгі таңда орташа жалақыдағы табыс салығының үлесі шамамен 40% құрайды. Нәтижесінде, барлық салықтар мен әлеуметтік жарналарды төлегеннен кейін, орташа неміс жұмысшысы немесе қызметкері жұмыссыз ретінде халықтың қолдауына ие болады. Сондықтан жұмыспен қамтылмау көбіне жұмысқа қарағанда тартымды болады, бұл ұзақ мерзімді жұмыссыздық деңгейінің өсуіне әкеледі, ал Германияда әлеуметтік көмек алатын 2,7 млн адамның кем дегенде 1 млн адамы қалыпты жұмыс істеуге қабілетті. Сонымен қатар, Германияда ақылы демалыстың орташа ұзақтығы 30 күнді құрайды, ал АҚШ</w:t>
      </w:r>
      <w:r w:rsidRPr="008F7AB8">
        <w:rPr>
          <w:rFonts w:ascii="Times New Roman" w:hAnsi="Times New Roman"/>
          <w:sz w:val="28"/>
          <w:szCs w:val="28"/>
          <w:lang w:val="kk-KZ"/>
        </w:rPr>
        <w:t>–</w:t>
      </w:r>
      <w:r w:rsidRPr="008F7AB8">
        <w:rPr>
          <w:rFonts w:ascii="Times New Roman" w:hAnsi="Times New Roman"/>
          <w:sz w:val="28"/>
          <w:szCs w:val="28"/>
        </w:rPr>
        <w:t>та</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 xml:space="preserve">12, Жапонияда </w:t>
      </w:r>
      <w:r w:rsidRPr="008F7AB8">
        <w:rPr>
          <w:rFonts w:ascii="Times New Roman" w:hAnsi="Times New Roman"/>
          <w:sz w:val="28"/>
          <w:szCs w:val="28"/>
          <w:lang w:val="kk-KZ"/>
        </w:rPr>
        <w:t>-</w:t>
      </w:r>
      <w:r w:rsidRPr="008F7AB8">
        <w:rPr>
          <w:rFonts w:ascii="Times New Roman" w:hAnsi="Times New Roman"/>
          <w:sz w:val="28"/>
          <w:szCs w:val="28"/>
        </w:rPr>
        <w:t xml:space="preserve"> 18 күн</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Қазіргі уақытта Германияда көптеген адамдар бизнес пен оның бәсекеге қабілеттілігі арасындағы оңтайлы арақатынастың бұзылуы, бір жағынан, әлеуметтік әл-ауқат пен әлеуметтік мемлекет, екінші жағынан, сөзсіз нарықтық механизмдердің тиімділігіне, экономикалық өсудің баяулауына, экономиканың тиімділігінің төмендеуіне әкелетінін түсінді, атап айтқанда еңбек нарығы және бүкіл әлеуметтік-экономикалық модельдер. Кездейсоқ емес Германия бүгін бар да мәз емес ұстанымын Еуроодақ экономикасындағы. Мұнда экономикалық өсу қарқыны төмен, бюджет тапшылығы мен жұмыссыздық деңгейі жоғары. Белгілі ресейлік германист </w:t>
      </w:r>
      <w:r w:rsidR="00DE44A5" w:rsidRPr="008F7AB8">
        <w:rPr>
          <w:rFonts w:ascii="Times New Roman" w:hAnsi="Times New Roman"/>
          <w:sz w:val="28"/>
          <w:szCs w:val="28"/>
        </w:rPr>
        <w:t>В</w:t>
      </w:r>
      <w:r w:rsidRPr="008F7AB8">
        <w:rPr>
          <w:rFonts w:ascii="Times New Roman" w:hAnsi="Times New Roman"/>
          <w:sz w:val="28"/>
          <w:szCs w:val="28"/>
        </w:rPr>
        <w:t xml:space="preserve">. Гутник жазғандай, </w:t>
      </w:r>
      <w:r w:rsidRPr="008F7AB8">
        <w:rPr>
          <w:rFonts w:ascii="Times New Roman" w:hAnsi="Times New Roman"/>
          <w:sz w:val="28"/>
          <w:szCs w:val="28"/>
          <w:lang w:val="kk-KZ"/>
        </w:rPr>
        <w:t>«</w:t>
      </w:r>
      <w:r w:rsidRPr="008F7AB8">
        <w:rPr>
          <w:rFonts w:ascii="Times New Roman" w:hAnsi="Times New Roman"/>
          <w:sz w:val="28"/>
          <w:szCs w:val="28"/>
        </w:rPr>
        <w:t>белсенді және жан-жақты мемлекеттік патернализм тек тәуекелге ғана емес, сонымен бірге өз инвестицияларын қажет ететін тәуелсіз шешімдер қабылдауға бейімділікті күрт төмендетеді. Германия XXI ғ. - мұның ең жақсы көрінісі</w:t>
      </w:r>
      <w:r w:rsidRPr="008F7AB8">
        <w:rPr>
          <w:rFonts w:ascii="Times New Roman" w:hAnsi="Times New Roman"/>
          <w:sz w:val="28"/>
          <w:szCs w:val="28"/>
          <w:lang w:val="kk-KZ"/>
        </w:rPr>
        <w:t>»</w:t>
      </w:r>
      <w:r w:rsidRPr="008F7AB8">
        <w:rPr>
          <w:rFonts w:ascii="Times New Roman" w:hAnsi="Times New Roman"/>
          <w:sz w:val="28"/>
          <w:szCs w:val="28"/>
        </w:rPr>
        <w:t>. Сондықтан бүгінгі таңда Германияның жаңа үкіметінің басты міндеті-елдің ескі әлеуметтік-экономикалық моделін реформалау және жаңғырту</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lastRenderedPageBreak/>
        <w:t xml:space="preserve">Әлеуметтік вулгаризмнен басқа </w:t>
      </w:r>
      <w:r w:rsidRPr="008F7AB8">
        <w:rPr>
          <w:rFonts w:ascii="Times New Roman" w:hAnsi="Times New Roman"/>
          <w:sz w:val="28"/>
          <w:szCs w:val="28"/>
          <w:lang w:val="kk-KZ"/>
        </w:rPr>
        <w:t>-</w:t>
      </w:r>
      <w:r w:rsidRPr="008F7AB8">
        <w:rPr>
          <w:rFonts w:ascii="Times New Roman" w:hAnsi="Times New Roman"/>
          <w:sz w:val="28"/>
          <w:szCs w:val="28"/>
        </w:rPr>
        <w:t xml:space="preserve"> әлеуметтік игіліктерді теріс пайдалану - Германияның әлеуметтік </w:t>
      </w:r>
      <w:r w:rsidRPr="008F7AB8">
        <w:rPr>
          <w:rFonts w:ascii="Times New Roman" w:hAnsi="Times New Roman"/>
          <w:sz w:val="28"/>
          <w:szCs w:val="28"/>
          <w:lang w:val="kk-KZ"/>
        </w:rPr>
        <w:t>-</w:t>
      </w:r>
      <w:r w:rsidRPr="008F7AB8">
        <w:rPr>
          <w:rFonts w:ascii="Times New Roman" w:hAnsi="Times New Roman"/>
          <w:sz w:val="28"/>
          <w:szCs w:val="28"/>
        </w:rPr>
        <w:t xml:space="preserve"> экономикалық моделінің тағы бір құрамдас бөлігі-экономикалық тәртіпті мемлекеттік қамтамасыз ету, яғни нарықтық механизмнің қалыпты жұмыс істеуін қабылданған заңнамаға қатаң сәйкес, ең алдымен монополиялық қысымсыз, нөлдік бәсекелестік мүдделері үшін тұрақты қамтамасыз ету. шешімдер қабылдаудың ашықтығы мен болжамдылығы- ұлттық экономиканың жоғары </w:t>
      </w:r>
      <w:r w:rsidRPr="008F7AB8">
        <w:rPr>
          <w:rFonts w:ascii="Times New Roman" w:hAnsi="Times New Roman"/>
          <w:sz w:val="28"/>
          <w:szCs w:val="28"/>
          <w:lang w:val="kk-KZ"/>
        </w:rPr>
        <w:t>и</w:t>
      </w:r>
      <w:r w:rsidRPr="008F7AB8">
        <w:rPr>
          <w:rFonts w:ascii="Times New Roman" w:hAnsi="Times New Roman"/>
          <w:sz w:val="28"/>
          <w:szCs w:val="28"/>
        </w:rPr>
        <w:t>нновациялық деңгейін қалыптастыру және т. б. Алайда, кәсіпкерлік ортаның оның қызметін сапалы жақсартуға деген ынтасы мен бастамасын шектеуге әкелетін шамадан тыс әрекеттер жиі кездеседі</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Акционерлік капитал мен қор биржасына негізделген англо-саксондық әлеуметтік-экономикалық модельден айырмашылығы, неміс моделі өндіріспен тығыз байланысты Қуатты Банк капиталына негізделген. Осы модельдің қағидаттарына сәйкес қаржы-өнеркәсіптік топтар құрылады, өнеркәсіптік компаниялардың бақылау кеңестеріне кәсіподақ өкілдерімен қатар осы компаниялардың қызметін жүйелі қадағалауды жүзеге асыратын банктердің өкілдері кіреді. Бұл модель англо-саксонға қарағанда аз икемді және консервативті деп саналады, қазіргі уақытта ол инвестициялардың өсуіне және өзгеруіне, корпоративтік өндірістік, ұйымдастырушылық және басқарушылық инновацияларды ынталандыруға кедергі келтіреді. </w:t>
      </w:r>
      <w:r w:rsidRPr="008F7AB8">
        <w:rPr>
          <w:rFonts w:ascii="Times New Roman" w:hAnsi="Times New Roman"/>
          <w:sz w:val="28"/>
          <w:szCs w:val="28"/>
          <w:lang w:val="kk-KZ"/>
        </w:rPr>
        <w:t>м</w:t>
      </w:r>
      <w:r w:rsidRPr="008F7AB8">
        <w:rPr>
          <w:rFonts w:ascii="Times New Roman" w:hAnsi="Times New Roman"/>
          <w:sz w:val="28"/>
          <w:szCs w:val="28"/>
        </w:rPr>
        <w:t xml:space="preserve">емлекеттік </w:t>
      </w:r>
      <w:r w:rsidRPr="008F7AB8">
        <w:rPr>
          <w:rFonts w:ascii="Times New Roman" w:hAnsi="Times New Roman"/>
          <w:sz w:val="28"/>
          <w:szCs w:val="28"/>
          <w:lang w:val="kk-KZ"/>
        </w:rPr>
        <w:t>д</w:t>
      </w:r>
      <w:r w:rsidRPr="008F7AB8">
        <w:rPr>
          <w:rFonts w:ascii="Times New Roman" w:hAnsi="Times New Roman"/>
          <w:sz w:val="28"/>
          <w:szCs w:val="28"/>
        </w:rPr>
        <w:t>епартаменттерден басқа, банктер қаржыландырылатын кәсіпорындарға да бақылауды жүзеге асырады</w:t>
      </w:r>
      <w:r w:rsidR="00F440AB">
        <w:rPr>
          <w:rFonts w:ascii="Times New Roman" w:hAnsi="Times New Roman"/>
          <w:sz w:val="28"/>
          <w:szCs w:val="28"/>
          <w:lang w:val="kk-KZ"/>
        </w:rPr>
        <w:t xml:space="preserve"> </w:t>
      </w:r>
      <w:r w:rsidR="00F440AB" w:rsidRPr="009A31CA">
        <w:rPr>
          <w:rFonts w:ascii="Times New Roman" w:hAnsi="Times New Roman"/>
          <w:bCs/>
          <w:iCs/>
          <w:sz w:val="28"/>
          <w:szCs w:val="28"/>
        </w:rPr>
        <w:t>[</w:t>
      </w:r>
      <w:r w:rsidR="00F440AB">
        <w:rPr>
          <w:rFonts w:ascii="Times New Roman" w:hAnsi="Times New Roman"/>
          <w:bCs/>
          <w:iCs/>
          <w:sz w:val="28"/>
          <w:szCs w:val="28"/>
          <w:lang w:val="kk-KZ"/>
        </w:rPr>
        <w:t>53</w:t>
      </w:r>
      <w:r w:rsidR="00F440AB" w:rsidRPr="009A31CA">
        <w:rPr>
          <w:rFonts w:ascii="Times New Roman" w:hAnsi="Times New Roman"/>
          <w:bCs/>
          <w:iCs/>
          <w:sz w:val="28"/>
          <w:szCs w:val="28"/>
        </w:rPr>
        <w:t>]</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Германия үшін ерекше проблема </w:t>
      </w:r>
      <w:r w:rsidRPr="008F7AB8">
        <w:rPr>
          <w:rFonts w:ascii="Times New Roman" w:hAnsi="Times New Roman"/>
          <w:sz w:val="28"/>
          <w:szCs w:val="28"/>
          <w:lang w:val="kk-KZ"/>
        </w:rPr>
        <w:t>-</w:t>
      </w:r>
      <w:r w:rsidRPr="008F7AB8">
        <w:rPr>
          <w:rFonts w:ascii="Times New Roman" w:hAnsi="Times New Roman"/>
          <w:sz w:val="28"/>
          <w:szCs w:val="28"/>
        </w:rPr>
        <w:t xml:space="preserve"> бұл бұрынғы ГДР құрамына кіретін Шығыс жерлерінің бейімделуі және дамуы, ол барлық макроэкономикалық көрсеткіштер бойынша әрдайым Батыс Германиядан артта қалды. Бүгінгі таңда Шығыс жерлеріндегі нақты табыс деңгейі Батыс Германия деңгейіне жетті, дегенмен жұмыссыздық деңгейі Батыс жерлердегіден екі есе көп. Бірақ бұл үшін 1990-2005 жылдар аралығында Батыс Германия шамамен 1,5 трлн. Мұның бәрі батыс Еуропада жетекші болып табылатын Германия экономикасының өндірісі мен бәсекеге қабілеттілігінің тиімділігіне теріс әсер етті және Германияның ұлттық экономикасының әлеуметтік-экономикалық моделіне тағы бір көлеңке түсірді</w:t>
      </w:r>
      <w:r w:rsidR="004C1060" w:rsidRPr="008F7AB8">
        <w:rPr>
          <w:rFonts w:ascii="Times New Roman" w:hAnsi="Times New Roman"/>
          <w:sz w:val="28"/>
          <w:szCs w:val="28"/>
        </w:rPr>
        <w:t>.</w:t>
      </w:r>
    </w:p>
    <w:p w:rsidR="00B236AE"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Әрине, Германия әлі де өте күшті, экономикалық және техникалық жағынан дамыған ел, ол ЖІӨ бойынша әлемде бесінші, ал экспорт бойынша екінші орында. Бірақ бүгінгі таңда бұл ел экономикасының дамуы көбінесе инерция бойынша қозғалыс болып табылады және ол кейде баяулайды, басқа елдермен салыстырғанда экономиканың бәсекеге қабілеттілігі төмендейді. Бұрыннан қалыптасқан әлеуметтік-экономикалық модельді реформалау, экономиканың тиімділігін арттыру үшін қатаң түбегейлі шаралар қабылдау қажеттілігі өткір сезілуде. Әлеуметтік функцияларға тым көп көңіл бөлу, бизнеске қуатты мемлекеттік қамқоршылық және </w:t>
      </w:r>
      <w:r w:rsidRPr="008F7AB8">
        <w:rPr>
          <w:rFonts w:ascii="Times New Roman" w:hAnsi="Times New Roman"/>
          <w:sz w:val="28"/>
          <w:szCs w:val="28"/>
          <w:lang w:val="kk-KZ"/>
        </w:rPr>
        <w:t>ш</w:t>
      </w:r>
      <w:r w:rsidRPr="008F7AB8">
        <w:rPr>
          <w:rFonts w:ascii="Times New Roman" w:hAnsi="Times New Roman"/>
          <w:sz w:val="28"/>
          <w:szCs w:val="28"/>
        </w:rPr>
        <w:t xml:space="preserve">ығыс жерлерін жүйелі түрде өзгерту үшін үлкен шығындар Германияны терең дағдарысқа алып келді, ол қазір ғана шыға бастайды. </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lastRenderedPageBreak/>
        <w:t>Немістер өз экономикасының бәсекеге қабілеттілігі мен инновациясын арттыру жолында англо-саксондық либералды әлеуметтік-экономикалық модельдің пайдалы элементтерін сөзсіз қабылдайды</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Швецияның қазіргі заманғы моделі, сонымен қатар идеологиялық социал-демократиялық постулаттар мен дәстүрлерге негізделген, Батыс Еуропадағы неміс әлеуметтік-экономикалық моделіне іргелес. Әдебиетте Швед моделі көбінесе </w:t>
      </w:r>
      <w:r w:rsidRPr="008F7AB8">
        <w:rPr>
          <w:rFonts w:ascii="Times New Roman" w:hAnsi="Times New Roman"/>
          <w:sz w:val="28"/>
          <w:szCs w:val="28"/>
          <w:lang w:val="kk-KZ"/>
        </w:rPr>
        <w:t>«</w:t>
      </w:r>
      <w:r w:rsidRPr="008F7AB8">
        <w:rPr>
          <w:rFonts w:ascii="Times New Roman" w:hAnsi="Times New Roman"/>
          <w:sz w:val="28"/>
          <w:szCs w:val="28"/>
        </w:rPr>
        <w:t>әл-ауқат жағдайы</w:t>
      </w:r>
      <w:r w:rsidRPr="008F7AB8">
        <w:rPr>
          <w:rFonts w:ascii="Times New Roman" w:hAnsi="Times New Roman"/>
          <w:sz w:val="28"/>
          <w:szCs w:val="28"/>
          <w:lang w:val="kk-KZ"/>
        </w:rPr>
        <w:t xml:space="preserve">» </w:t>
      </w:r>
      <w:r w:rsidRPr="008F7AB8">
        <w:rPr>
          <w:rFonts w:ascii="Times New Roman" w:hAnsi="Times New Roman"/>
          <w:sz w:val="28"/>
          <w:szCs w:val="28"/>
        </w:rPr>
        <w:t>ең дамыған формасының символы ретінде ұсынылады</w:t>
      </w:r>
      <w:r w:rsidR="004C1060" w:rsidRPr="008F7AB8">
        <w:rPr>
          <w:rFonts w:ascii="Times New Roman" w:hAnsi="Times New Roman"/>
          <w:sz w:val="28"/>
          <w:szCs w:val="28"/>
        </w:rPr>
        <w:t>.</w:t>
      </w:r>
    </w:p>
    <w:p w:rsidR="00B236AE"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Швеция экономикасындағы мемлекеттік сектордың үлесі Германиядағы ұқсас көрсеткіштен едәуір асып түседі, ал толық жұмыспен қамтудың және кірістерді теңестірудің әлеуметтік-демократиялық принциптері мұнда одан әрі нығайып, ежелден келе жатқан дәстүрлерге ие. Сонымен бірге, Швед әлеуметтік демократиясы өндіріс құралдарын әлеуметтендірудің марксистік идеяларын, яғни жеке меншіктен бас тартуды, нарықтық экономикадан Мемлекеттік экономикаға көшуді ешқашан қолдамады. </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Оның нарықтық бәсекелестік экономикасының жоғары тиімділігі күмән тудырмады; экономикаға мемлекеттің араласуы фирмалар мен кәсіпорындардың өндірістік қызметіне тікелей қатысты болмауы керек және ең алдымен еңбек нарығын реттеуге және бүкіл халықты әлеуметтік қамтамасыз етуге бағытталуы керек деп әрқашан сенген</w:t>
      </w:r>
      <w:r w:rsidR="004C1060" w:rsidRPr="008F7AB8">
        <w:rPr>
          <w:rFonts w:ascii="Times New Roman" w:hAnsi="Times New Roman"/>
          <w:sz w:val="28"/>
          <w:szCs w:val="28"/>
        </w:rPr>
        <w:t>.</w:t>
      </w:r>
    </w:p>
    <w:p w:rsidR="00B236AE"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Бірақ Германиядан айырмашылығы, Швециядағы жұмысшылар өз кәсіпорындарында өндірісті басқаруға өте кең және нақты қатысады. Мемлекет, өз кезегінде, жұмыспен қамтуды қолдау, жұмыс орындарын құру және жұмыс күшінің ұтқырлығын арттыру мақсатында арнайы мекемелердің тұтас желісін құрды. </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Швецияның мысалында, көптеген басқа Еуропа елдері сияқты, жұмысшылар мен капиталистер Мәңгілік Жаулар немесе антагонистік қарсыластар болуды тоқтатты және ортақ іс пен мүдделерді жүзеге асыру үшін серіктестерге айналды деп айтуға болады</w:t>
      </w:r>
      <w:r w:rsidR="004C1060" w:rsidRPr="008F7AB8">
        <w:rPr>
          <w:rFonts w:ascii="Times New Roman" w:hAnsi="Times New Roman"/>
          <w:sz w:val="28"/>
          <w:szCs w:val="28"/>
        </w:rPr>
        <w:t>.</w:t>
      </w:r>
    </w:p>
    <w:p w:rsidR="00B236AE"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Бүгінгі таңда бұл елдің экономикасында жұмыс істейтіндердің үштен бірі мемлекеттік секторға тиесілі, жиынтық мемлекеттік шығыстар ЖІӨ-нің 60% - ынан асады, бұл Швецияны нарықтық экономикасы бар елдер арасында осы көрсеткіш бойынша әлемде бірінші орынға қояды. Бұл ретте ЖІӨ-дегі әлеуметтік шығыстардың үлесі 30% - дан асады. </w:t>
      </w:r>
    </w:p>
    <w:p w:rsidR="00B236AE"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Швецияның әлеуметтік-экономикалық моделіне әуесқой халық санының 2% - на дейінгі норма бойынша толық жұмыспен қамту; мемлекеттің арнайы саясат жүргізуі арқылы қамтамасыз етілетін бағалардың тұрақтылығы; инвестициялардың өсуін ынталандыру және халықтың кіріс деңгейлерін теңестіру кіреді. </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Швеция жұмысшыларының көпшілігі кәсіподақтардың мүшелері болып табылады және олардың азаматтық акцияларына қатысады. Бұл ретте кәсіподақтар мен жұмыс берушілер арасындағы ұжымдық шартқа көп көңіл бөлінеді. Бірқатар сарапшылардың шығармаларындағы мұндай модель швед немесе функционалды социализм деп аталады</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lastRenderedPageBreak/>
        <w:t xml:space="preserve">Осындай бағалауды растау үшін білім беру мен денсаулық сақтауды әлеуметтендірудің кең процесін, жалақының жоғары деңгейін сақтай отырып, әлеуметтік сақтандырудың ерекше көлемін қосуға болады. Мұның бәрі қоғамдық тұтыну қорларының рөлі зор болған біздің кеңестік кезеңдерімізді еске түсіреді. Бірақ Швециядан айырмашылығы, бұл қорлар төмен жалақы есебінен құрылды, кеңестік кәсіподақтар жұмысшылардың мүдделерін қорғауда тәуелсіз рөл атқармады, бірақ партиялық және мемлекеттік саясатты жүргізу кезінде </w:t>
      </w:r>
      <w:r w:rsidRPr="008F7AB8">
        <w:rPr>
          <w:rFonts w:ascii="Times New Roman" w:hAnsi="Times New Roman"/>
          <w:sz w:val="28"/>
          <w:szCs w:val="28"/>
          <w:lang w:val="kk-KZ"/>
        </w:rPr>
        <w:t>«</w:t>
      </w:r>
      <w:r w:rsidRPr="008F7AB8">
        <w:rPr>
          <w:rFonts w:ascii="Times New Roman" w:hAnsi="Times New Roman"/>
          <w:sz w:val="28"/>
          <w:szCs w:val="28"/>
        </w:rPr>
        <w:t>жетек белдіктері</w:t>
      </w:r>
      <w:r w:rsidRPr="008F7AB8">
        <w:rPr>
          <w:rFonts w:ascii="Times New Roman" w:hAnsi="Times New Roman"/>
          <w:sz w:val="28"/>
          <w:szCs w:val="28"/>
          <w:lang w:val="kk-KZ"/>
        </w:rPr>
        <w:t>»</w:t>
      </w:r>
      <w:r w:rsidRPr="008F7AB8">
        <w:rPr>
          <w:rFonts w:ascii="Times New Roman" w:hAnsi="Times New Roman"/>
          <w:sz w:val="28"/>
          <w:szCs w:val="28"/>
        </w:rPr>
        <w:t xml:space="preserve"> болды</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Алайда, уақыт өте келе экономиканың шамадан тыс әлеуметтенуі оның өсуіне, елдің бәсекеге қабілеттілігіне теріс әсер ете бастады және швед әлеуметтік-экономикалық моделі сәтсіздікке ұшырай бастады, ал Үкімет басқа елдердің тәжірибесін ескере отырып, осы модельді </w:t>
      </w:r>
      <w:r w:rsidRPr="008F7AB8">
        <w:rPr>
          <w:rFonts w:ascii="Times New Roman" w:hAnsi="Times New Roman"/>
          <w:sz w:val="28"/>
          <w:szCs w:val="28"/>
          <w:lang w:val="kk-KZ"/>
        </w:rPr>
        <w:t>«</w:t>
      </w:r>
      <w:r w:rsidRPr="008F7AB8">
        <w:rPr>
          <w:rFonts w:ascii="Times New Roman" w:hAnsi="Times New Roman"/>
          <w:sz w:val="28"/>
          <w:szCs w:val="28"/>
        </w:rPr>
        <w:t>жөндеу</w:t>
      </w:r>
      <w:r w:rsidRPr="008F7AB8">
        <w:rPr>
          <w:rFonts w:ascii="Times New Roman" w:hAnsi="Times New Roman"/>
          <w:sz w:val="28"/>
          <w:szCs w:val="28"/>
          <w:lang w:val="kk-KZ"/>
        </w:rPr>
        <w:t>»</w:t>
      </w:r>
      <w:r w:rsidRPr="008F7AB8">
        <w:rPr>
          <w:rFonts w:ascii="Times New Roman" w:hAnsi="Times New Roman"/>
          <w:sz w:val="28"/>
          <w:szCs w:val="28"/>
        </w:rPr>
        <w:t xml:space="preserve"> және жаңғырту бойынша шаралар қабылдауға мәжбүр болды. Бүгінгі таңда жаһандану мен бәсекеге қабілеттіліктің қатаң объективті талаптарын ескере отырып, Швед моделін реформалау, түзету және қайта құру мәселесі XXI ғасырдың басында</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Батыс Еуропаның ұлттық әлеуметтік-экономикалық модельдерінің ішінде біз үшін Финляндияда жасалған модель ерекше қызығушылық тудырады. Бұл ел Ресей империясының құрамына кіріп қана қоймай, сонымен бірге өзінің, ең алдымен орман ресурстарын өңдеуге негізделген шикізат экономикасына ие болды. Бірақ уақыт өте келе (ХХ ғасырдың 80-ші жылдарынан бастап) ол жоғары технологияларды дамыту жолына нық тұрды және осы тұрғыдан және өзінің бәсекеге қабілеттілігіне қатысты әлемдегі жетекші орындардың бірін иеленді</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Фин моделі өзінің модернизациясы кезінде Германияның немесе тіпті көрші Швецияның тәжірибесіне емес, американдық модельдің акционерлік, бірақ холдингтік емес тәжірибесіне назар аударды, дегенмен жақында холдингтерге, қаржы-өнеркәсіптік топтарға және ауқатты отбасыларға баса назар аударылды, бұл, айтпақшы, Қазақстанға тән. ХХ ғасырдың 80-ші жылдарына дейін осы елдің 20 отбасының қолында банк капиталының негізгі массасын және өнеркәсіптің 2/3 бөлігін бақылау болды</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Финляндиядағы өндірісті қаржыландырудың негізгі көзі стратегиялық инвесторлардың, яғни өндіріспен тікелей байланысты ірі немесе тіпті </w:t>
      </w:r>
      <w:r w:rsidR="001539F5" w:rsidRPr="008F7AB8">
        <w:rPr>
          <w:rFonts w:ascii="Times New Roman" w:hAnsi="Times New Roman"/>
          <w:sz w:val="28"/>
          <w:szCs w:val="28"/>
          <w:lang w:val="kk-KZ"/>
        </w:rPr>
        <w:t>«</w:t>
      </w:r>
      <w:r w:rsidRPr="008F7AB8">
        <w:rPr>
          <w:rFonts w:ascii="Times New Roman" w:hAnsi="Times New Roman"/>
          <w:sz w:val="28"/>
          <w:szCs w:val="28"/>
        </w:rPr>
        <w:t>қалта</w:t>
      </w:r>
      <w:r w:rsidR="001539F5" w:rsidRPr="008F7AB8">
        <w:rPr>
          <w:rFonts w:ascii="Times New Roman" w:hAnsi="Times New Roman"/>
          <w:sz w:val="28"/>
          <w:szCs w:val="28"/>
          <w:lang w:val="kk-KZ"/>
        </w:rPr>
        <w:t>»</w:t>
      </w:r>
      <w:r w:rsidRPr="008F7AB8">
        <w:rPr>
          <w:rFonts w:ascii="Times New Roman" w:hAnsi="Times New Roman"/>
          <w:sz w:val="28"/>
          <w:szCs w:val="28"/>
        </w:rPr>
        <w:t xml:space="preserve"> банктерінің инвестициялары емес, акционерлік капитал, қор нарығы болды. Сонымен қатар, бұл нарықта шетелдік капитал басым рөл атқарады және Финляндияда ешкім шетелдіктердің өз елін, егемендігін және т.б. басып алуы туралы айтпайды. Әлемге әйгілі финдік Nokia корпорациясында шетелдік инвестициялардың үлесі шамамен 90% жетеді</w:t>
      </w:r>
      <w:r w:rsidR="004C1060" w:rsidRPr="008F7AB8">
        <w:rPr>
          <w:rFonts w:ascii="Times New Roman" w:hAnsi="Times New Roman"/>
          <w:sz w:val="28"/>
          <w:szCs w:val="28"/>
        </w:rPr>
        <w:t>.</w:t>
      </w:r>
    </w:p>
    <w:p w:rsidR="004C1060" w:rsidRPr="008F7AB8" w:rsidRDefault="00E5669E" w:rsidP="008F7AB8">
      <w:pPr>
        <w:ind w:firstLine="567"/>
        <w:jc w:val="both"/>
        <w:rPr>
          <w:rFonts w:ascii="Times New Roman" w:hAnsi="Times New Roman"/>
          <w:sz w:val="28"/>
          <w:szCs w:val="28"/>
        </w:rPr>
      </w:pPr>
      <w:r w:rsidRPr="008F7AB8">
        <w:rPr>
          <w:rFonts w:ascii="Times New Roman" w:hAnsi="Times New Roman"/>
          <w:sz w:val="28"/>
          <w:szCs w:val="28"/>
        </w:rPr>
        <w:t xml:space="preserve">Финляндиядағы әлеуметтік-экономикалық модельдің өзгеруі электронды өнеркәсіптің қарқынды дамуымен тығыз байланысты болды. Нәтижесінде еліміз ақпараттық-коммуникациялық технологиялардың (АКТ) даму деңгейі бойынша әлемде бірінші орын алды, бұл елдің ішкі қажеттіліктерімен, көлдермен, ормандармен, жайылымдармен және бір-бірінен ажыратылған ауылдармен байланысты. Нәтижесінде Финляндия үлкен экономикалық тиімділікпен орман және орман өнімдерін экспорттауға негізделген шикізат </w:t>
      </w:r>
      <w:r w:rsidRPr="008F7AB8">
        <w:rPr>
          <w:rFonts w:ascii="Times New Roman" w:hAnsi="Times New Roman"/>
          <w:sz w:val="28"/>
          <w:szCs w:val="28"/>
        </w:rPr>
        <w:lastRenderedPageBreak/>
        <w:t xml:space="preserve">экономикасынан жоғары технологиялық инновациялық экономикаға көшті. Бұл елдің аумағының едәуір бөлігі </w:t>
      </w:r>
      <w:r w:rsidRPr="008F7AB8">
        <w:rPr>
          <w:rFonts w:ascii="Times New Roman" w:hAnsi="Times New Roman"/>
          <w:sz w:val="28"/>
          <w:szCs w:val="28"/>
          <w:lang w:val="kk-KZ"/>
        </w:rPr>
        <w:t>«</w:t>
      </w:r>
      <w:r w:rsidRPr="008F7AB8">
        <w:rPr>
          <w:rFonts w:ascii="Times New Roman" w:hAnsi="Times New Roman"/>
          <w:sz w:val="28"/>
          <w:szCs w:val="28"/>
        </w:rPr>
        <w:t>тундра мен Солтүстік</w:t>
      </w:r>
      <w:r w:rsidRPr="008F7AB8">
        <w:rPr>
          <w:rFonts w:ascii="Times New Roman" w:hAnsi="Times New Roman"/>
          <w:sz w:val="28"/>
          <w:szCs w:val="28"/>
          <w:lang w:val="kk-KZ"/>
        </w:rPr>
        <w:t>»</w:t>
      </w:r>
      <w:r w:rsidRPr="008F7AB8">
        <w:rPr>
          <w:rFonts w:ascii="Times New Roman" w:hAnsi="Times New Roman"/>
          <w:sz w:val="28"/>
          <w:szCs w:val="28"/>
        </w:rPr>
        <w:t xml:space="preserve"> екенін ұмытпаймыз</w:t>
      </w:r>
      <w:r w:rsidR="004C1060" w:rsidRPr="008F7AB8">
        <w:rPr>
          <w:rFonts w:ascii="Times New Roman" w:hAnsi="Times New Roman"/>
          <w:sz w:val="28"/>
          <w:szCs w:val="28"/>
        </w:rPr>
        <w:t>.</w:t>
      </w:r>
    </w:p>
    <w:p w:rsidR="004C1060" w:rsidRPr="008F7AB8" w:rsidRDefault="00B236AE" w:rsidP="008F7AB8">
      <w:pPr>
        <w:ind w:firstLine="567"/>
        <w:jc w:val="both"/>
        <w:rPr>
          <w:rFonts w:ascii="Times New Roman" w:hAnsi="Times New Roman"/>
          <w:sz w:val="28"/>
          <w:szCs w:val="28"/>
        </w:rPr>
      </w:pPr>
      <w:r w:rsidRPr="008F7AB8">
        <w:rPr>
          <w:rFonts w:ascii="Times New Roman" w:hAnsi="Times New Roman"/>
          <w:sz w:val="28"/>
          <w:szCs w:val="28"/>
        </w:rPr>
        <w:t>Өз кезегінде, химия және жалпы машина жасау сияқты электронды өнеркәсіптің қарқынды дамуы осы елдің ғылыми-техникалық әлеуетін едәуір нығайтуға байланысты болды. Егер 1984 жылы ҒЗТКЖ-ға жұмсалатын шығындардың үлесі ЖІӨ-нің тек 1% - ын құраса, қазіргі уақытта ол 3,5% - дан асады, бұл АҚШ-қа қарағанда айтарлықтай көп, ал ЕО бойынша орташа көрсеткіштен де көп</w:t>
      </w:r>
      <w:r w:rsidR="004C1060" w:rsidRPr="008F7AB8">
        <w:rPr>
          <w:rFonts w:ascii="Times New Roman" w:hAnsi="Times New Roman"/>
          <w:sz w:val="28"/>
          <w:szCs w:val="28"/>
        </w:rPr>
        <w:t>.</w:t>
      </w:r>
    </w:p>
    <w:p w:rsidR="004C1060" w:rsidRPr="008F7AB8" w:rsidRDefault="00B236AE" w:rsidP="008F7AB8">
      <w:pPr>
        <w:ind w:firstLine="567"/>
        <w:jc w:val="both"/>
        <w:rPr>
          <w:rFonts w:ascii="Times New Roman" w:hAnsi="Times New Roman"/>
          <w:sz w:val="28"/>
          <w:szCs w:val="28"/>
        </w:rPr>
      </w:pPr>
      <w:r w:rsidRPr="008F7AB8">
        <w:rPr>
          <w:rFonts w:ascii="Times New Roman" w:hAnsi="Times New Roman"/>
          <w:sz w:val="28"/>
          <w:szCs w:val="28"/>
        </w:rPr>
        <w:t xml:space="preserve">Айтылғанның бәрі - КСРО кезінен бастап әлсіз қор нарығы мен банк жүйесі бар, экономикалық өсудің сапасыз экстенсивті қарқыны бар шикізат экономикасын дамыту жолына нық қадам басқан Қазақстан үшін нақты сабақ. </w:t>
      </w:r>
      <w:r w:rsidRPr="008F7AB8">
        <w:rPr>
          <w:rFonts w:ascii="Times New Roman" w:hAnsi="Times New Roman"/>
          <w:sz w:val="28"/>
          <w:szCs w:val="28"/>
          <w:lang w:val="kk-KZ"/>
        </w:rPr>
        <w:t>ф</w:t>
      </w:r>
      <w:r w:rsidRPr="008F7AB8">
        <w:rPr>
          <w:rFonts w:ascii="Times New Roman" w:hAnsi="Times New Roman"/>
          <w:sz w:val="28"/>
          <w:szCs w:val="28"/>
        </w:rPr>
        <w:t>инн</w:t>
      </w:r>
      <w:r w:rsidRPr="008F7AB8">
        <w:rPr>
          <w:rFonts w:ascii="Times New Roman" w:hAnsi="Times New Roman"/>
          <w:sz w:val="28"/>
          <w:szCs w:val="28"/>
          <w:lang w:val="kk-KZ"/>
        </w:rPr>
        <w:t>ің</w:t>
      </w:r>
      <w:r w:rsidRPr="008F7AB8">
        <w:rPr>
          <w:rFonts w:ascii="Times New Roman" w:hAnsi="Times New Roman"/>
          <w:sz w:val="28"/>
          <w:szCs w:val="28"/>
        </w:rPr>
        <w:t xml:space="preserve"> бизнесі ғана емес, Финляндия халқының көпшілігі экономиканың жаңа, Акционерлік моделіне кіруге ықпал ететін инновацияларға өте сезімтал болып шыққанына назар аудар</w:t>
      </w:r>
      <w:r w:rsidRPr="008F7AB8">
        <w:rPr>
          <w:rFonts w:ascii="Times New Roman" w:hAnsi="Times New Roman"/>
          <w:sz w:val="28"/>
          <w:szCs w:val="28"/>
          <w:lang w:val="kk-KZ"/>
        </w:rPr>
        <w:t>мау</w:t>
      </w:r>
      <w:r w:rsidRPr="008F7AB8">
        <w:rPr>
          <w:rFonts w:ascii="Times New Roman" w:hAnsi="Times New Roman"/>
          <w:sz w:val="28"/>
          <w:szCs w:val="28"/>
        </w:rPr>
        <w:t>ға болмайды</w:t>
      </w:r>
      <w:r w:rsidR="004C1060" w:rsidRPr="008F7AB8">
        <w:rPr>
          <w:rFonts w:ascii="Times New Roman" w:hAnsi="Times New Roman"/>
          <w:sz w:val="28"/>
          <w:szCs w:val="28"/>
        </w:rPr>
        <w:t>.</w:t>
      </w:r>
    </w:p>
    <w:p w:rsidR="005E7D31" w:rsidRPr="008F7AB8" w:rsidRDefault="00B236AE" w:rsidP="008F7AB8">
      <w:pPr>
        <w:ind w:firstLine="567"/>
        <w:jc w:val="both"/>
        <w:rPr>
          <w:rFonts w:ascii="Times New Roman" w:hAnsi="Times New Roman"/>
          <w:sz w:val="28"/>
          <w:szCs w:val="28"/>
        </w:rPr>
      </w:pPr>
      <w:r w:rsidRPr="008F7AB8">
        <w:rPr>
          <w:rFonts w:ascii="Times New Roman" w:hAnsi="Times New Roman"/>
          <w:sz w:val="28"/>
          <w:szCs w:val="28"/>
        </w:rPr>
        <w:t>Либералды англо-саксондық және финдік модельдерден айырмашылығы, француз ұлттық әлеуметтік-экономикалық моделі де мемлекеттің экономикаға тікелей қатысуымен сипатталады. Мұнда нарық, нарықтық механизмдер мен ынталандырулар Ұлыбритания мен тіпті Германияға қарағанда аз дәрежеде ұсынылған, ал мемлекеттік сектор мен экономиканы мемлекеттік реттеу көп жағдайда ұсынылған. Мұның бәрі Францияны Германиямен немесе Швециямен емес, экономикалық тұрғыдан аз дамыған Оңтүстік Еуропа елдерімен жақындастырады</w:t>
      </w:r>
      <w:r w:rsidR="004C1060" w:rsidRPr="008F7AB8">
        <w:rPr>
          <w:rFonts w:ascii="Times New Roman" w:hAnsi="Times New Roman"/>
          <w:sz w:val="28"/>
          <w:szCs w:val="28"/>
        </w:rPr>
        <w:t xml:space="preserve">. </w:t>
      </w:r>
    </w:p>
    <w:p w:rsidR="004C1060" w:rsidRPr="008F7AB8" w:rsidRDefault="00B236AE" w:rsidP="008F7AB8">
      <w:pPr>
        <w:ind w:firstLine="567"/>
        <w:jc w:val="both"/>
        <w:rPr>
          <w:rFonts w:ascii="Times New Roman" w:hAnsi="Times New Roman"/>
          <w:sz w:val="28"/>
          <w:szCs w:val="28"/>
        </w:rPr>
      </w:pPr>
      <w:r w:rsidRPr="008F7AB8">
        <w:rPr>
          <w:rFonts w:ascii="Times New Roman" w:hAnsi="Times New Roman"/>
          <w:sz w:val="28"/>
          <w:szCs w:val="28"/>
        </w:rPr>
        <w:t>Францияның экономикасы бойынша танымал ресейлік маман Е. Островская жазғандай</w:t>
      </w:r>
      <w:r w:rsidRPr="008F7AB8">
        <w:rPr>
          <w:rFonts w:ascii="Times New Roman" w:hAnsi="Times New Roman"/>
          <w:sz w:val="28"/>
          <w:szCs w:val="28"/>
          <w:lang w:val="kk-KZ"/>
        </w:rPr>
        <w:t>:</w:t>
      </w:r>
      <w:r w:rsidRPr="008F7AB8">
        <w:rPr>
          <w:rFonts w:ascii="Times New Roman" w:hAnsi="Times New Roman"/>
          <w:sz w:val="28"/>
          <w:szCs w:val="28"/>
        </w:rPr>
        <w:t xml:space="preserve"> </w:t>
      </w:r>
      <w:r w:rsidRPr="008F7AB8">
        <w:rPr>
          <w:rFonts w:ascii="Times New Roman" w:hAnsi="Times New Roman"/>
          <w:sz w:val="28"/>
          <w:szCs w:val="28"/>
          <w:lang w:val="kk-KZ"/>
        </w:rPr>
        <w:t>«</w:t>
      </w:r>
      <w:r w:rsidRPr="008F7AB8">
        <w:rPr>
          <w:rFonts w:ascii="Times New Roman" w:hAnsi="Times New Roman"/>
          <w:sz w:val="28"/>
          <w:szCs w:val="28"/>
        </w:rPr>
        <w:t>Француз даму нұсқасы жеткілікті қуатты экономикасы бар жетекші еуропалық державалардың бірі емес, нарықтық тетіктердің әлсіз дамуына байланысты мемлекет ірі экономикалық субъект болып табылатын орташа дамыған елге сәйкес келеді. ХХ ғасырдың екінші жартысындағы Франциядағы экономикалық шындық. бұл опцияны таңдауға мүлдем сәйкес келмеді, тіпті одан да көп-оны осы ғасырдың басына дейін сақтау</w:t>
      </w:r>
      <w:r w:rsidRPr="008F7AB8">
        <w:rPr>
          <w:rFonts w:ascii="Times New Roman" w:hAnsi="Times New Roman"/>
          <w:sz w:val="28"/>
          <w:szCs w:val="28"/>
          <w:lang w:val="kk-KZ"/>
        </w:rPr>
        <w:t>»</w:t>
      </w:r>
      <w:r w:rsidR="004C1060" w:rsidRPr="008F7AB8">
        <w:rPr>
          <w:rFonts w:ascii="Times New Roman" w:hAnsi="Times New Roman"/>
          <w:sz w:val="28"/>
          <w:szCs w:val="28"/>
        </w:rPr>
        <w:t>.</w:t>
      </w:r>
    </w:p>
    <w:p w:rsidR="004C1060" w:rsidRPr="008F7AB8" w:rsidRDefault="00B236AE" w:rsidP="008F7AB8">
      <w:pPr>
        <w:ind w:firstLine="567"/>
        <w:jc w:val="both"/>
        <w:rPr>
          <w:rFonts w:ascii="Times New Roman" w:hAnsi="Times New Roman"/>
          <w:sz w:val="28"/>
          <w:szCs w:val="28"/>
        </w:rPr>
      </w:pPr>
      <w:r w:rsidRPr="008F7AB8">
        <w:rPr>
          <w:rFonts w:ascii="Times New Roman" w:hAnsi="Times New Roman"/>
          <w:sz w:val="28"/>
          <w:szCs w:val="28"/>
        </w:rPr>
        <w:t xml:space="preserve">Бәсекеге қабілеттілік рейтингі бойынша Франция 2005 жылы әлемде 30-шы орынға ие болды, ал Ұлыбритания </w:t>
      </w:r>
      <w:r w:rsidRPr="008F7AB8">
        <w:rPr>
          <w:rFonts w:ascii="Times New Roman" w:hAnsi="Times New Roman"/>
          <w:sz w:val="28"/>
          <w:szCs w:val="28"/>
          <w:lang w:val="kk-KZ"/>
        </w:rPr>
        <w:t>-</w:t>
      </w:r>
      <w:r w:rsidRPr="008F7AB8">
        <w:rPr>
          <w:rFonts w:ascii="Times New Roman" w:hAnsi="Times New Roman"/>
          <w:sz w:val="28"/>
          <w:szCs w:val="28"/>
        </w:rPr>
        <w:t xml:space="preserve"> 13-ші және Германия-15-ші орын алды. дәстүр бойынша, бұрын болған барлық төңкерістерден кейін француз қоғамы және әлі күнге дейін абайлап (егер теріс болмаса) бизнеске қатысты. ең бастысы-байлар мен табысты кәсіпкерлерге, бұл оны орыс қоғамына ұқсайды. Мұның бәрі елдегі кәсіпкерлік ортаның дамуына кедергі келтіреді, кәсіпкерлер үнемі қолдау таппайды, бұл Францияның еуропалық және әлемдік экономикадағы ұстанымына теріс әсер етеді</w:t>
      </w:r>
      <w:r w:rsidR="004C1060" w:rsidRPr="008F7AB8">
        <w:rPr>
          <w:rFonts w:ascii="Times New Roman" w:hAnsi="Times New Roman"/>
          <w:sz w:val="28"/>
          <w:szCs w:val="28"/>
        </w:rPr>
        <w:t>.</w:t>
      </w:r>
    </w:p>
    <w:p w:rsidR="005E7D31" w:rsidRPr="008F7AB8" w:rsidRDefault="00B236AE" w:rsidP="008F7AB8">
      <w:pPr>
        <w:ind w:firstLine="567"/>
        <w:jc w:val="both"/>
        <w:rPr>
          <w:rFonts w:ascii="Times New Roman" w:hAnsi="Times New Roman"/>
          <w:sz w:val="28"/>
          <w:szCs w:val="28"/>
        </w:rPr>
      </w:pPr>
      <w:r w:rsidRPr="008F7AB8">
        <w:rPr>
          <w:rFonts w:ascii="Times New Roman" w:hAnsi="Times New Roman"/>
          <w:sz w:val="28"/>
          <w:szCs w:val="28"/>
        </w:rPr>
        <w:t>Соғыстан кейінгі Франциядағы мемлекеттік дирижизм мектебінің негізін қалаушы Ф. Перру болды, ол сонымен бірге мемлекет өзінің саясатында ауыр өнеркәсіп сияқты салалар тобының жедел дамуына ерекше назар аударуы керек деп санайды</w:t>
      </w:r>
      <w:r w:rsidR="004C1060" w:rsidRPr="008F7AB8">
        <w:rPr>
          <w:rFonts w:ascii="Times New Roman" w:hAnsi="Times New Roman"/>
          <w:sz w:val="28"/>
          <w:szCs w:val="28"/>
        </w:rPr>
        <w:t>.</w:t>
      </w:r>
      <w:r w:rsidR="004C1060" w:rsidRPr="008F7AB8">
        <w:rPr>
          <w:rFonts w:ascii="Times New Roman" w:hAnsi="Times New Roman"/>
          <w:sz w:val="28"/>
          <w:szCs w:val="28"/>
        </w:rPr>
        <w:tab/>
      </w:r>
    </w:p>
    <w:p w:rsidR="005E7D31" w:rsidRPr="008F7AB8" w:rsidRDefault="00B236AE" w:rsidP="008F7AB8">
      <w:pPr>
        <w:ind w:firstLine="567"/>
        <w:jc w:val="both"/>
        <w:rPr>
          <w:rFonts w:ascii="Times New Roman" w:hAnsi="Times New Roman"/>
          <w:sz w:val="28"/>
          <w:szCs w:val="28"/>
        </w:rPr>
      </w:pPr>
      <w:r w:rsidRPr="008F7AB8">
        <w:rPr>
          <w:rFonts w:ascii="Times New Roman" w:hAnsi="Times New Roman"/>
          <w:sz w:val="28"/>
          <w:szCs w:val="28"/>
        </w:rPr>
        <w:t xml:space="preserve">Еліміз индикативтік жоспарлау практикасына кірісті. 1946 жылы бас жоспарлау комиссариатын құру туралы декрет, 1947 жылы </w:t>
      </w:r>
      <w:r w:rsidRPr="008F7AB8">
        <w:rPr>
          <w:rFonts w:ascii="Times New Roman" w:hAnsi="Times New Roman"/>
          <w:sz w:val="28"/>
          <w:szCs w:val="28"/>
          <w:lang w:val="kk-KZ"/>
        </w:rPr>
        <w:t>-</w:t>
      </w:r>
      <w:r w:rsidRPr="008F7AB8">
        <w:rPr>
          <w:rFonts w:ascii="Times New Roman" w:hAnsi="Times New Roman"/>
          <w:sz w:val="28"/>
          <w:szCs w:val="28"/>
        </w:rPr>
        <w:t xml:space="preserve"> 1947-1950 жылдарға арналған </w:t>
      </w:r>
      <w:r w:rsidRPr="008F7AB8">
        <w:rPr>
          <w:rFonts w:ascii="Times New Roman" w:hAnsi="Times New Roman"/>
          <w:sz w:val="28"/>
          <w:szCs w:val="28"/>
          <w:lang w:val="kk-KZ"/>
        </w:rPr>
        <w:t>«</w:t>
      </w:r>
      <w:r w:rsidRPr="008F7AB8">
        <w:rPr>
          <w:rFonts w:ascii="Times New Roman" w:hAnsi="Times New Roman"/>
          <w:sz w:val="28"/>
          <w:szCs w:val="28"/>
        </w:rPr>
        <w:t>Моннэ жоспары</w:t>
      </w:r>
      <w:r w:rsidRPr="008F7AB8">
        <w:rPr>
          <w:rFonts w:ascii="Times New Roman" w:hAnsi="Times New Roman"/>
          <w:sz w:val="28"/>
          <w:szCs w:val="28"/>
          <w:lang w:val="kk-KZ"/>
        </w:rPr>
        <w:t>»</w:t>
      </w:r>
      <w:r w:rsidRPr="008F7AB8">
        <w:rPr>
          <w:rFonts w:ascii="Times New Roman" w:hAnsi="Times New Roman"/>
          <w:sz w:val="28"/>
          <w:szCs w:val="28"/>
        </w:rPr>
        <w:t xml:space="preserve"> қабылданды, ол кейіннен 1953 жылға </w:t>
      </w:r>
      <w:r w:rsidRPr="008F7AB8">
        <w:rPr>
          <w:rFonts w:ascii="Times New Roman" w:hAnsi="Times New Roman"/>
          <w:sz w:val="28"/>
          <w:szCs w:val="28"/>
        </w:rPr>
        <w:lastRenderedPageBreak/>
        <w:t>дейін ұзартылды, 1953 жылы экономикалық дамудың 1953-1957 жылдарға арналған екінші жоспары қабылданды, содан кейін үшінші (1957-1961 жж.), төртінші (1962-1965 жж.), бесінші (1966-1970 жж.), алтыншы (1971-1975 жж.) және жетінші (1976-1980 жж.). Алайда, бұл экономиканы мемлекеттік реттеу немесе дирижизм әрдайым өз позицияларын нығайтты және Франциядағы қызметін кеңейтті дегенді білдірмейді</w:t>
      </w:r>
      <w:r w:rsidR="004C1060" w:rsidRPr="008F7AB8">
        <w:rPr>
          <w:rFonts w:ascii="Times New Roman" w:hAnsi="Times New Roman"/>
          <w:sz w:val="28"/>
          <w:szCs w:val="28"/>
        </w:rPr>
        <w:t xml:space="preserve">. </w:t>
      </w:r>
    </w:p>
    <w:p w:rsidR="004C1060" w:rsidRPr="008F7AB8" w:rsidRDefault="00B236AE" w:rsidP="008F7AB8">
      <w:pPr>
        <w:ind w:firstLine="567"/>
        <w:jc w:val="both"/>
        <w:rPr>
          <w:rFonts w:ascii="Times New Roman" w:hAnsi="Times New Roman"/>
          <w:sz w:val="28"/>
          <w:szCs w:val="28"/>
        </w:rPr>
      </w:pPr>
      <w:r w:rsidRPr="008F7AB8">
        <w:rPr>
          <w:rFonts w:ascii="Times New Roman" w:hAnsi="Times New Roman"/>
          <w:sz w:val="28"/>
          <w:szCs w:val="28"/>
        </w:rPr>
        <w:t>Керісінше, керісінше: 1963-1973 жылдары елде нақты либералды курс, жоспарлаудан, протекционизмнен бас тарту курсы және т. б. алайда, содан кейін өнеркәсіптік өндіріс құрылымын, өзіндік индустрияландыруды қайта құру мүддесінде Францияда дамыған техникалық және технологиялық негіздерде дирижистік курс, атап айтқанда, ұлттық экономиканы мемлекеттік қолдауды нығайту бағыты қайта жанданды. өндіріс, ең алдымен ғылымды қажетсінетін, инновациялық, бәсекеге қабілетті. Шағын және орта бизнес қолдау алды</w:t>
      </w:r>
      <w:r w:rsidR="004C1060" w:rsidRPr="008F7AB8">
        <w:rPr>
          <w:rFonts w:ascii="Times New Roman" w:hAnsi="Times New Roman"/>
          <w:sz w:val="28"/>
          <w:szCs w:val="28"/>
        </w:rPr>
        <w:t>.</w:t>
      </w:r>
    </w:p>
    <w:p w:rsidR="004C1060" w:rsidRPr="008F7AB8" w:rsidRDefault="00B236AE" w:rsidP="008F7AB8">
      <w:pPr>
        <w:ind w:firstLine="567"/>
        <w:jc w:val="both"/>
        <w:rPr>
          <w:rFonts w:ascii="Times New Roman" w:hAnsi="Times New Roman"/>
          <w:sz w:val="28"/>
          <w:szCs w:val="28"/>
        </w:rPr>
      </w:pPr>
      <w:r w:rsidRPr="008F7AB8">
        <w:rPr>
          <w:rFonts w:ascii="Times New Roman" w:hAnsi="Times New Roman"/>
          <w:sz w:val="28"/>
          <w:szCs w:val="28"/>
        </w:rPr>
        <w:t>Өткен ғасырдың 80-ші жылдарының соңында, бүкіл өнеркәсіптің үштен бірі мемлекеттің қолында болған кезде, оңшылдар елдегі билікке қайта оралды және экономикалық саясаттың либералды бағыты қайтадан жалғасты. Мемлекеттік кәсіпорындарды жекешелендіру де қайта жанданды, бағаны бақылау әлсіреді, қаржылық қайта реттеу және т.б. соңғы онжылдықтарда жеке фирмалардың жедел өсу кезеңдері, олардың ел экономикасындағы позицияларының нығаюы жиі болды. Бірақ мұның бәрі үнемі ішкі қарама-қайшылықты трансформация аясында болатын дирижерлық әлеуметтік-экономикалық модель аясында орын алады. Жалпы алғанда, француз ұлттық әлеуметтік-экономикалық моделіндегі нарықтық механизмдер Ұлыбританияға, тіпті Германияға қарағанда әлдеқайда әлсіз</w:t>
      </w:r>
      <w:r w:rsidR="004C1060" w:rsidRPr="008F7AB8">
        <w:rPr>
          <w:rFonts w:ascii="Times New Roman" w:hAnsi="Times New Roman"/>
          <w:sz w:val="28"/>
          <w:szCs w:val="28"/>
        </w:rPr>
        <w:t xml:space="preserve">. </w:t>
      </w:r>
    </w:p>
    <w:p w:rsidR="008F7AB8" w:rsidRPr="008F7AB8" w:rsidRDefault="008F7AB8" w:rsidP="008F7AB8">
      <w:pPr>
        <w:ind w:firstLine="567"/>
        <w:jc w:val="both"/>
        <w:rPr>
          <w:rFonts w:ascii="Times New Roman" w:hAnsi="Times New Roman"/>
          <w:b/>
          <w:sz w:val="28"/>
          <w:szCs w:val="28"/>
          <w:lang w:val="kk-KZ"/>
        </w:rPr>
      </w:pPr>
    </w:p>
    <w:p w:rsidR="00B236AE" w:rsidRPr="008F7AB8" w:rsidRDefault="006C1749"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 xml:space="preserve">7.4 </w:t>
      </w:r>
      <w:r w:rsidR="004F2F1E" w:rsidRPr="008F7AB8">
        <w:rPr>
          <w:rFonts w:ascii="Times New Roman" w:hAnsi="Times New Roman"/>
          <w:b/>
          <w:sz w:val="28"/>
          <w:szCs w:val="28"/>
          <w:lang w:val="kk-KZ"/>
        </w:rPr>
        <w:t>Оңтүстік Еуропалық модель</w:t>
      </w:r>
    </w:p>
    <w:p w:rsidR="00B236AE" w:rsidRPr="008F7AB8" w:rsidRDefault="00B236AE" w:rsidP="008F7AB8">
      <w:pPr>
        <w:ind w:firstLine="567"/>
        <w:jc w:val="both"/>
        <w:rPr>
          <w:rFonts w:ascii="Times New Roman" w:hAnsi="Times New Roman"/>
          <w:b/>
          <w:sz w:val="28"/>
          <w:szCs w:val="28"/>
          <w:lang w:val="kk-KZ"/>
        </w:rPr>
      </w:pP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еуропалық әлеуметтік-экономикалық модельдер блогын талдауды аяқтай отырып, французға жақын оңтүстік еуропалық модель туралы айту мүмкін емес. Бұл модель сонымен қатар мемлекеттің экономикаға, өндіріс процесіне тікелей және белсенді дирижерлік араласуымен сипатталады, бірақ сонымен бірге өндіріс пен капиталдың шоғырлануының жоғары деңгейі өндірістік құрылымның жоғарғы деңгейінде, оның төменгі деңгейде шамадан тыс шашырауымен үйлескен кезде жеке меншіктің отбасылық түрі кең таралды. Шағын бизнес үлкен рөл атқарады</w:t>
      </w:r>
      <w:r w:rsidR="00B236AE" w:rsidRPr="009A31CA">
        <w:rPr>
          <w:rFonts w:ascii="Times New Roman" w:hAnsi="Times New Roman"/>
          <w:sz w:val="28"/>
          <w:szCs w:val="28"/>
          <w:lang w:val="kk-KZ"/>
        </w:rPr>
        <w:t>.</w:t>
      </w: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Тарихи тұрғыдан алғанда, Оңтүстік Еуропаның әлеуметтік-экономикалық моделін қалыптастырудағы дирижистік бағыт Екінші дүниежүзілік соғысқа дейінгі кезеңдегі өнеркәсіптік революцияның, экономиканы индустрияландырудың және оны дирижизм мен автаркия негізінде толық қайта құрудың кешігуімен анықталды. Фашизм жағдайында Италия, Испания және Португалия өз экономикаларын ұлттандырудың, ірі кәсіпорындардың фашистік корпоратизмінің модельдерін құрудың кең ауқымды процесін бастан өткерді</w:t>
      </w:r>
      <w:r w:rsidR="00B236AE" w:rsidRPr="009A31CA">
        <w:rPr>
          <w:rFonts w:ascii="Times New Roman" w:hAnsi="Times New Roman"/>
          <w:sz w:val="28"/>
          <w:szCs w:val="28"/>
          <w:lang w:val="kk-KZ"/>
        </w:rPr>
        <w:t>.</w:t>
      </w: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Соғыстан кейін осы елдердің экономикасындағы мемлекет пен мемлекеттік реттеудің рөлі өте маңызды болып қала берді, бірақ уақыт өте келе нарықтық факторлар, либералды механизмдер мен тенденциялар күш пен ауқымға ие болды. Бұл ретте жеке кәсіпорындардың едәуір саны жеке меншік иелерінің меншігі болып қалады және акционерлендіруге және корпоративтеуге ұшырамайды</w:t>
      </w:r>
      <w:r w:rsidR="00B236AE" w:rsidRPr="009A31CA">
        <w:rPr>
          <w:rFonts w:ascii="Times New Roman" w:hAnsi="Times New Roman"/>
          <w:sz w:val="28"/>
          <w:szCs w:val="28"/>
          <w:lang w:val="kk-KZ"/>
        </w:rPr>
        <w:t>.</w:t>
      </w: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Италияда экономика мен қоғамды ырықтандыру процесі 60-шы жылдары басталды.өткен ғасыр. Облыстық өзін-өзі басқаруға, шағын және орта бизнесті, оның ішінде отбасылық бизнесті дамытуға баса назар аударылды. Бұрынғы индустрия алыптарының бөлінуі және бөлінуі, жаңа құрылымдық бөлімшелерге нарықтық автономия берілді. Бірыңғай технологиялық циклдің жекелеген бөліктері ірі кәсіпорындардан тысқары шығарылып, мердігерлік шартымен шағын және орта кәсіпорындарға берілді. Бірақ сонымен бірге қаржылық орталықтандыру және мемлекеттің экономикаға айтарлықтай қатысуы сақталды. Көптеген өндірістер солтүстіктен оңтүстікке, экономикалық тұрғыдан аз дамыған аудандарға, тыныш бизнес климатына және экономикалық шектеулерге көшті</w:t>
      </w:r>
      <w:r w:rsidR="00F440AB">
        <w:rPr>
          <w:rFonts w:ascii="Times New Roman" w:hAnsi="Times New Roman"/>
          <w:sz w:val="28"/>
          <w:szCs w:val="28"/>
          <w:lang w:val="kk-KZ"/>
        </w:rPr>
        <w:t xml:space="preserve"> </w:t>
      </w:r>
      <w:r w:rsidR="00F440AB" w:rsidRPr="009A31CA">
        <w:rPr>
          <w:rFonts w:ascii="Times New Roman" w:hAnsi="Times New Roman"/>
          <w:bCs/>
          <w:iCs/>
          <w:sz w:val="28"/>
          <w:szCs w:val="28"/>
          <w:lang w:val="kk-KZ"/>
        </w:rPr>
        <w:t>[</w:t>
      </w:r>
      <w:r w:rsidR="00F440AB">
        <w:rPr>
          <w:rFonts w:ascii="Times New Roman" w:hAnsi="Times New Roman"/>
          <w:bCs/>
          <w:iCs/>
          <w:sz w:val="28"/>
          <w:szCs w:val="28"/>
          <w:lang w:val="kk-KZ"/>
        </w:rPr>
        <w:t>44-49</w:t>
      </w:r>
      <w:r w:rsidR="00F440AB" w:rsidRPr="009A31CA">
        <w:rPr>
          <w:rFonts w:ascii="Times New Roman" w:hAnsi="Times New Roman"/>
          <w:bCs/>
          <w:iCs/>
          <w:sz w:val="28"/>
          <w:szCs w:val="28"/>
          <w:lang w:val="kk-KZ"/>
        </w:rPr>
        <w:t>]</w:t>
      </w:r>
      <w:r w:rsidR="00B236AE" w:rsidRPr="009A31CA">
        <w:rPr>
          <w:rFonts w:ascii="Times New Roman" w:hAnsi="Times New Roman"/>
          <w:sz w:val="28"/>
          <w:szCs w:val="28"/>
          <w:lang w:val="kk-KZ"/>
        </w:rPr>
        <w:t>.</w:t>
      </w:r>
    </w:p>
    <w:p w:rsidR="004F2F1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Италияда мүлікті басқарудың отбасылық-кландық принципі күшейтілді. Мұнда да әртүрлі елдерді бір-бірімен салыстыру қызықты емес. Сонымен, әйгілі американдық экономикалық шолушы А. Фридманның пікірінше, егер АҚШ-та бизнес пирамидасының шыңы мыңдаған есімдермен, Англияда </w:t>
      </w:r>
      <w:r w:rsidRPr="008F7AB8">
        <w:rPr>
          <w:rFonts w:ascii="Times New Roman" w:hAnsi="Times New Roman"/>
          <w:sz w:val="28"/>
          <w:szCs w:val="28"/>
          <w:lang w:val="kk-KZ"/>
        </w:rPr>
        <w:t>-</w:t>
      </w:r>
      <w:r w:rsidRPr="009A31CA">
        <w:rPr>
          <w:rFonts w:ascii="Times New Roman" w:hAnsi="Times New Roman"/>
          <w:sz w:val="28"/>
          <w:szCs w:val="28"/>
          <w:lang w:val="kk-KZ"/>
        </w:rPr>
        <w:t xml:space="preserve"> жүздеген, Франция мен Германияда </w:t>
      </w:r>
      <w:r w:rsidRPr="008F7AB8">
        <w:rPr>
          <w:rFonts w:ascii="Times New Roman" w:hAnsi="Times New Roman"/>
          <w:sz w:val="28"/>
          <w:szCs w:val="28"/>
          <w:lang w:val="kk-KZ"/>
        </w:rPr>
        <w:t>-</w:t>
      </w:r>
      <w:r w:rsidRPr="009A31CA">
        <w:rPr>
          <w:rFonts w:ascii="Times New Roman" w:hAnsi="Times New Roman"/>
          <w:sz w:val="28"/>
          <w:szCs w:val="28"/>
          <w:lang w:val="kk-KZ"/>
        </w:rPr>
        <w:t xml:space="preserve"> ондаған атаулармен ұсынылса, онда Италияда оларды бір қолдың саусақтарымен санауға болады. Италияда пирамидалық бизнес-топтар құрылды, олардың жоғарғы жағында бас холдинг бар және оған кіретін ресми заңды тәуелсіз, бірақ іс жүзінде фирмалар акцияларының пакеттерін </w:t>
      </w:r>
      <w:r w:rsidRPr="008F7AB8">
        <w:rPr>
          <w:rFonts w:ascii="Times New Roman" w:hAnsi="Times New Roman"/>
          <w:sz w:val="28"/>
          <w:szCs w:val="28"/>
          <w:lang w:val="kk-KZ"/>
        </w:rPr>
        <w:t>айқас</w:t>
      </w:r>
      <w:r w:rsidRPr="009A31CA">
        <w:rPr>
          <w:rFonts w:ascii="Times New Roman" w:hAnsi="Times New Roman"/>
          <w:sz w:val="28"/>
          <w:szCs w:val="28"/>
          <w:lang w:val="kk-KZ"/>
        </w:rPr>
        <w:t>-иелену арқылы басқарылады</w:t>
      </w:r>
      <w:r w:rsidR="00B236AE" w:rsidRPr="009A31CA">
        <w:rPr>
          <w:rFonts w:ascii="Times New Roman" w:hAnsi="Times New Roman"/>
          <w:sz w:val="28"/>
          <w:szCs w:val="28"/>
          <w:lang w:val="kk-KZ"/>
        </w:rPr>
        <w:t xml:space="preserve">. </w:t>
      </w: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Англо-саксон елдерінде мұндай құрылымдар жоқ, дегенмен көптеген басқа түрлерде олар бар (Франция, Германия, Швеция және тіпті Жапония). Өткен ғасырдың 90-шы жылдарында 50-ден астам адам жұмыспен қамтылған Италияның өнеркәсіптік кәсіпорындарының 75% - ы бас холдинг барлық төменгі инстанциялар мен кәсіпорындарды бақылайтын қандай да бір бизнес-топқа жататын. Итальяндық </w:t>
      </w:r>
      <w:r w:rsidRPr="008F7AB8">
        <w:rPr>
          <w:rFonts w:ascii="Times New Roman" w:hAnsi="Times New Roman"/>
          <w:sz w:val="28"/>
          <w:szCs w:val="28"/>
          <w:lang w:val="kk-KZ"/>
        </w:rPr>
        <w:t>б</w:t>
      </w:r>
      <w:r w:rsidRPr="009A31CA">
        <w:rPr>
          <w:rFonts w:ascii="Times New Roman" w:hAnsi="Times New Roman"/>
          <w:sz w:val="28"/>
          <w:szCs w:val="28"/>
          <w:lang w:val="kk-KZ"/>
        </w:rPr>
        <w:t>изнестің ұқсас моделі соғыстан кейінгі елдің экономикалық дамуына ықпал етті, бірақ нәтижесінде меншікке отбасылық-кландық бақылау құрылды</w:t>
      </w:r>
      <w:r w:rsidR="00B236AE" w:rsidRPr="009A31CA">
        <w:rPr>
          <w:rFonts w:ascii="Times New Roman" w:hAnsi="Times New Roman"/>
          <w:sz w:val="28"/>
          <w:szCs w:val="28"/>
          <w:lang w:val="kk-KZ"/>
        </w:rPr>
        <w:t>.</w:t>
      </w: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Оңтүстік Еуропаның әлеуметтік-экономикалық моделі экономикадағы мемлекеттік сектордың жоғары үлесімен сипатталады. Өткен ғасырдың 90-жылдарының басында Италияда ол ЖІӨ-нің 19,4%-</w:t>
      </w:r>
      <w:r w:rsidRPr="008F7AB8">
        <w:rPr>
          <w:rFonts w:ascii="Times New Roman" w:hAnsi="Times New Roman"/>
          <w:sz w:val="28"/>
          <w:szCs w:val="28"/>
          <w:lang w:val="kk-KZ"/>
        </w:rPr>
        <w:t>ы</w:t>
      </w:r>
      <w:r w:rsidRPr="009A31CA">
        <w:rPr>
          <w:rFonts w:ascii="Times New Roman" w:hAnsi="Times New Roman"/>
          <w:sz w:val="28"/>
          <w:szCs w:val="28"/>
          <w:lang w:val="kk-KZ"/>
        </w:rPr>
        <w:t>н, халық шаруашылығының 23,6%-ын және жұмыспен қамтылғандардың жалпы санының 15%-ын (ауыл шаруашылығынсыз) құрады. Осы көрсеткіштердің барлығы бойынша ел экономикасындағы мемлекеттік сектордың үлес салмағы орта есеппен 19,3%</w:t>
      </w:r>
      <w:r w:rsidRPr="008F7AB8">
        <w:rPr>
          <w:rFonts w:ascii="Times New Roman" w:hAnsi="Times New Roman"/>
          <w:sz w:val="28"/>
          <w:szCs w:val="28"/>
          <w:lang w:val="kk-KZ"/>
        </w:rPr>
        <w:t>-</w:t>
      </w:r>
      <w:r w:rsidRPr="009A31CA">
        <w:rPr>
          <w:rFonts w:ascii="Times New Roman" w:hAnsi="Times New Roman"/>
          <w:sz w:val="28"/>
          <w:szCs w:val="28"/>
          <w:lang w:val="kk-KZ"/>
        </w:rPr>
        <w:t>ды құрайды, бұл Португалия мен Грецияға қарағанда аз (20-21%), бірақ Францияға қарағанда жоғары</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17,6%.</w:t>
      </w: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Оңтүстік Еуропа елдерінің экономикасында кооперативтік сектор маңызды рөл атқарады, бірақ қаржы-банк жүйесі жоғары тиімділікпен және жетілуімен </w:t>
      </w:r>
      <w:r w:rsidRPr="009A31CA">
        <w:rPr>
          <w:rFonts w:ascii="Times New Roman" w:hAnsi="Times New Roman"/>
          <w:sz w:val="28"/>
          <w:szCs w:val="28"/>
          <w:lang w:val="kk-KZ"/>
        </w:rPr>
        <w:lastRenderedPageBreak/>
        <w:t>ерекшеленбейді, ал заңсыз немесе көлеңкелі экономиканың үлесі өте маңызды (ЖІӨ-нің кемінде 25%). Мысалы, Италияда қуатты кооперативтік сектор құрылды, олардың пайшылары болып табылатын 100 миллионға жуық адам бар 100 мыңға жуық кооператив бар. Аумақтық тұрғыдан алғанда, бұл кооперативтер өнеркәсіптік округтер, топтар, желілер және констеллациялар (өндірістің аралық және соңғы кезеңдері бойынша) бойынша бөлінеді. Мұның бәрі Италияға артта қалған оңтүстікті дамыған солтүстікке жақындатуға мүмкіндік берді</w:t>
      </w:r>
      <w:r w:rsidR="00B236AE" w:rsidRPr="009A31CA">
        <w:rPr>
          <w:rFonts w:ascii="Times New Roman" w:hAnsi="Times New Roman"/>
          <w:sz w:val="28"/>
          <w:szCs w:val="28"/>
          <w:lang w:val="kk-KZ"/>
        </w:rPr>
        <w:t>.</w:t>
      </w:r>
    </w:p>
    <w:p w:rsidR="004F2F1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Егер біз итальяндық банк жүйесін мысал ретінде қарастыратын болсақ, онда ол тарихи түрде несие өндірісіне терең енетін неміс моделінің үлгісімен қалыптасқанын ескерген жөн. Алайда, уақыт өте келе, итальяндық банк жүйесі англо-саксондық даму жолына түспесе де, басқа принциптерді ұстана бастады. </w:t>
      </w:r>
    </w:p>
    <w:p w:rsidR="004F2F1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Бұл елдің өнеркәсіптік корпорациялары банктерді біртіндеп бағындырып, олардың иелері бола бастады, бұл банк жүйесінің қарсылығын тудырды. </w:t>
      </w: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Нәтижесінде 1993 ж. Италия Парламенті өнеркәсіптік корпорациялардың Банк капиталындағы үлесін 20% - ға дейін шектейтін уылдырық шашуға қарсы заңнамаға түзетуді мақұлдады. Алайда, іс жүзінде ірі өнеркәсіптік топтар жеке банктерге толық бақылау орнатты</w:t>
      </w:r>
      <w:r w:rsidR="00B236AE" w:rsidRPr="009A31CA">
        <w:rPr>
          <w:rFonts w:ascii="Times New Roman" w:hAnsi="Times New Roman"/>
          <w:sz w:val="28"/>
          <w:szCs w:val="28"/>
          <w:lang w:val="kk-KZ"/>
        </w:rPr>
        <w:t>.</w:t>
      </w: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Оңтүстік Еуропаның әлеуметтік-экономикалық моделін модернизациялаудың қазіргі заманғы тәжірибесін зерттеу оның дамуындағы нарықтық факторды кеңейту және нығайту бағытында дамып жатқандығын қорытынды жасауға мүмкіндік береді. Бұл елдер мүше болып табылатын Еуропалық Одақ институттары үлкен рөл атқарады, бірақ ЕО-да ешкім оларда қалыптасқан модельді өзгертуге бұйрық бермейді. Сондықтан, ұзақ уақыт бойы Еуропаның осы аймағындағы елдер Германия, Ұлыбритания және тіпті Францияның капитализмімен салыстырғанда </w:t>
      </w:r>
      <w:r w:rsidRPr="008F7AB8">
        <w:rPr>
          <w:rFonts w:ascii="Times New Roman" w:hAnsi="Times New Roman"/>
          <w:sz w:val="28"/>
          <w:szCs w:val="28"/>
          <w:lang w:val="kk-KZ"/>
        </w:rPr>
        <w:t>«</w:t>
      </w:r>
      <w:r w:rsidRPr="009A31CA">
        <w:rPr>
          <w:rFonts w:ascii="Times New Roman" w:hAnsi="Times New Roman"/>
          <w:sz w:val="28"/>
          <w:szCs w:val="28"/>
          <w:lang w:val="kk-KZ"/>
        </w:rPr>
        <w:t>басқа капитализм</w:t>
      </w:r>
      <w:r w:rsidRPr="008F7AB8">
        <w:rPr>
          <w:rFonts w:ascii="Times New Roman" w:hAnsi="Times New Roman"/>
          <w:sz w:val="28"/>
          <w:szCs w:val="28"/>
          <w:lang w:val="kk-KZ"/>
        </w:rPr>
        <w:t>»</w:t>
      </w:r>
      <w:r w:rsidRPr="009A31CA">
        <w:rPr>
          <w:rFonts w:ascii="Times New Roman" w:hAnsi="Times New Roman"/>
          <w:sz w:val="28"/>
          <w:szCs w:val="28"/>
          <w:lang w:val="kk-KZ"/>
        </w:rPr>
        <w:t xml:space="preserve"> әсерін беруі мүмкін, дегенмен 2008-2009 жылдардағы қаржы дағдарысы кезінде бүкіл Еуропа экономикасына мемлекеттің араласуы уақытша айқын күшейе түсті</w:t>
      </w:r>
      <w:r w:rsidR="00F440AB">
        <w:rPr>
          <w:rFonts w:ascii="Times New Roman" w:hAnsi="Times New Roman"/>
          <w:sz w:val="28"/>
          <w:szCs w:val="28"/>
          <w:lang w:val="kk-KZ"/>
        </w:rPr>
        <w:t xml:space="preserve"> </w:t>
      </w:r>
      <w:r w:rsidR="00F440AB" w:rsidRPr="009A31CA">
        <w:rPr>
          <w:rFonts w:ascii="Times New Roman" w:hAnsi="Times New Roman"/>
          <w:bCs/>
          <w:iCs/>
          <w:sz w:val="28"/>
          <w:szCs w:val="28"/>
          <w:lang w:val="kk-KZ"/>
        </w:rPr>
        <w:t>[</w:t>
      </w:r>
      <w:r w:rsidR="00F440AB">
        <w:rPr>
          <w:rFonts w:ascii="Times New Roman" w:hAnsi="Times New Roman"/>
          <w:bCs/>
          <w:iCs/>
          <w:sz w:val="28"/>
          <w:szCs w:val="28"/>
          <w:lang w:val="kk-KZ"/>
        </w:rPr>
        <w:t>47,49</w:t>
      </w:r>
      <w:r w:rsidR="00F440AB" w:rsidRPr="009A31CA">
        <w:rPr>
          <w:rFonts w:ascii="Times New Roman" w:hAnsi="Times New Roman"/>
          <w:bCs/>
          <w:iCs/>
          <w:sz w:val="28"/>
          <w:szCs w:val="28"/>
          <w:lang w:val="kk-KZ"/>
        </w:rPr>
        <w:t>]</w:t>
      </w:r>
      <w:r w:rsidR="00B236AE" w:rsidRPr="009A31CA">
        <w:rPr>
          <w:rFonts w:ascii="Times New Roman" w:hAnsi="Times New Roman"/>
          <w:sz w:val="28"/>
          <w:szCs w:val="28"/>
          <w:lang w:val="kk-KZ"/>
        </w:rPr>
        <w:t>.</w:t>
      </w:r>
    </w:p>
    <w:p w:rsidR="004F2F1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Осындай қорытынды Шығыс Еуропаның постсоциалистік елдеріне қатысты жасалуы мүмкін, онда </w:t>
      </w:r>
      <w:r w:rsidRPr="008F7AB8">
        <w:rPr>
          <w:rFonts w:ascii="Times New Roman" w:hAnsi="Times New Roman"/>
          <w:sz w:val="28"/>
          <w:szCs w:val="28"/>
          <w:lang w:val="kk-KZ"/>
        </w:rPr>
        <w:t>«</w:t>
      </w:r>
      <w:r w:rsidRPr="009A31CA">
        <w:rPr>
          <w:rFonts w:ascii="Times New Roman" w:hAnsi="Times New Roman"/>
          <w:sz w:val="28"/>
          <w:szCs w:val="28"/>
          <w:lang w:val="kk-KZ"/>
        </w:rPr>
        <w:t>жаңа немесе өте жас капитализм</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моделі қалпына келтіріледі. </w:t>
      </w:r>
    </w:p>
    <w:p w:rsidR="004F2F1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Еуропаның осы аймақтарында капитализмнің әлеуметтік-экономикалық моделі қандай және қашан пайда болады, тек </w:t>
      </w:r>
      <w:r w:rsidRPr="008F7AB8">
        <w:rPr>
          <w:rFonts w:ascii="Times New Roman" w:hAnsi="Times New Roman"/>
          <w:sz w:val="28"/>
          <w:szCs w:val="28"/>
          <w:lang w:val="kk-KZ"/>
        </w:rPr>
        <w:t>«</w:t>
      </w:r>
      <w:r w:rsidRPr="009A31CA">
        <w:rPr>
          <w:rFonts w:ascii="Times New Roman" w:hAnsi="Times New Roman"/>
          <w:sz w:val="28"/>
          <w:szCs w:val="28"/>
          <w:lang w:val="kk-KZ"/>
        </w:rPr>
        <w:t>жоғарыдан</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идеологиялық немесе саяси көзқарастарды емес, уақытты ғана көрсетеді. </w:t>
      </w:r>
    </w:p>
    <w:p w:rsidR="004F2F1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Қарастырылып отырған барлық елдер жаһандану жағдайында, сондай-ақ кеңейіп, тереңдеп келе жатқан еуропалық интеграцияда өмір сүретінін ұмытпауымыз керек. </w:t>
      </w:r>
    </w:p>
    <w:p w:rsidR="00B236AE" w:rsidRPr="009A31CA" w:rsidRDefault="004F2F1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Сонымен қатар, осы елдердің ішінде және олардың арасында экономикалық, ғылыми-техникалық даму деңгейлерін, өндірістің тиімділігі мен бәсекеге қабілеттілігін, сондай-ақ халықтың өмір сүру деңгейін теңестіру процесі жүріп жатыр</w:t>
      </w:r>
      <w:r w:rsidR="00B236AE" w:rsidRPr="009A31CA">
        <w:rPr>
          <w:rFonts w:ascii="Times New Roman" w:hAnsi="Times New Roman"/>
          <w:sz w:val="28"/>
          <w:szCs w:val="28"/>
          <w:lang w:val="kk-KZ"/>
        </w:rPr>
        <w:t>.</w:t>
      </w:r>
    </w:p>
    <w:p w:rsidR="004F2F1E" w:rsidRPr="009A31CA" w:rsidRDefault="004F2F1E" w:rsidP="008F7AB8">
      <w:pPr>
        <w:ind w:firstLine="567"/>
        <w:jc w:val="both"/>
        <w:rPr>
          <w:rFonts w:ascii="Times New Roman" w:hAnsi="Times New Roman"/>
          <w:sz w:val="28"/>
          <w:szCs w:val="28"/>
          <w:lang w:val="kk-KZ"/>
        </w:rPr>
      </w:pPr>
    </w:p>
    <w:p w:rsidR="009A31CA" w:rsidRDefault="009A31CA" w:rsidP="008F7AB8">
      <w:pPr>
        <w:ind w:firstLine="567"/>
        <w:jc w:val="both"/>
        <w:rPr>
          <w:rFonts w:ascii="Times New Roman" w:hAnsi="Times New Roman"/>
          <w:b/>
          <w:sz w:val="28"/>
          <w:szCs w:val="28"/>
          <w:lang w:val="kk-KZ"/>
        </w:rPr>
      </w:pPr>
    </w:p>
    <w:p w:rsidR="004F2F1E" w:rsidRPr="009A31CA" w:rsidRDefault="006C1749" w:rsidP="008F7AB8">
      <w:pPr>
        <w:ind w:firstLine="567"/>
        <w:jc w:val="both"/>
        <w:rPr>
          <w:rFonts w:ascii="Times New Roman" w:hAnsi="Times New Roman"/>
          <w:sz w:val="28"/>
          <w:szCs w:val="28"/>
          <w:lang w:val="kk-KZ"/>
        </w:rPr>
      </w:pPr>
      <w:r w:rsidRPr="008F7AB8">
        <w:rPr>
          <w:rFonts w:ascii="Times New Roman" w:hAnsi="Times New Roman"/>
          <w:b/>
          <w:sz w:val="28"/>
          <w:szCs w:val="28"/>
          <w:lang w:val="kk-KZ"/>
        </w:rPr>
        <w:lastRenderedPageBreak/>
        <w:t>7.5</w:t>
      </w:r>
      <w:r w:rsidR="004F2F1E" w:rsidRPr="009A31CA">
        <w:rPr>
          <w:rFonts w:ascii="Times New Roman" w:hAnsi="Times New Roman"/>
          <w:b/>
          <w:sz w:val="28"/>
          <w:szCs w:val="28"/>
          <w:lang w:val="kk-KZ"/>
        </w:rPr>
        <w:t xml:space="preserve"> </w:t>
      </w:r>
      <w:r w:rsidR="00F56ED9" w:rsidRPr="008F7AB8">
        <w:rPr>
          <w:rFonts w:ascii="Times New Roman" w:hAnsi="Times New Roman"/>
          <w:b/>
          <w:sz w:val="28"/>
          <w:szCs w:val="28"/>
          <w:lang w:val="kk-KZ"/>
        </w:rPr>
        <w:t>Азиялық моделі</w:t>
      </w:r>
    </w:p>
    <w:p w:rsidR="002A3A3C" w:rsidRPr="008F7AB8" w:rsidRDefault="002A3A3C" w:rsidP="008F7AB8">
      <w:pPr>
        <w:tabs>
          <w:tab w:val="left" w:pos="0"/>
        </w:tabs>
        <w:ind w:firstLine="567"/>
        <w:jc w:val="both"/>
        <w:rPr>
          <w:rFonts w:ascii="Times New Roman" w:hAnsi="Times New Roman"/>
          <w:sz w:val="28"/>
          <w:szCs w:val="28"/>
          <w:lang w:val="kk-KZ"/>
        </w:rPr>
      </w:pPr>
    </w:p>
    <w:p w:rsidR="00CB562D" w:rsidRPr="009A31CA" w:rsidRDefault="00CB562D"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Келесі, азиялық әлеуметтік-экономикалық модель, ең алдымен, Жапония, Үндістан және Оңтүстік Корея тәжірибесінен көрінеді. Әрине, бұл модель, Батыс Еуропа моделі сияқты, өзінің ұлттық субмодельдеріне ие, бірақ көптеген ортақ белгілері бар, олардың арасында, ең алдымен, экономикаға мемлекеттің қатысуының үлкен рөлі бар</w:t>
      </w:r>
      <w:r w:rsidR="00B0430B" w:rsidRPr="009A31CA">
        <w:rPr>
          <w:rFonts w:ascii="Times New Roman" w:hAnsi="Times New Roman"/>
          <w:sz w:val="28"/>
          <w:szCs w:val="28"/>
          <w:lang w:val="kk-KZ"/>
        </w:rPr>
        <w:t xml:space="preserve">. </w:t>
      </w:r>
    </w:p>
    <w:p w:rsidR="00F56ED9"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Оңтүстік еуропалық, азиялық әлеуметтік-экономикалық модель соғыстан кейінгі кезеңде қалыптасты, оған мемлекеттің айтарлықтай қатысуымен нарықтық бәсекелестік экономиканы дамытуға баса назар аударылды. Сонымен қатар, Азияның аталған елдерінде экономикалық дамуды жоспарлауға елеулі серпін берілді, бұл Оңтүстік Еуропада байқалмады</w:t>
      </w:r>
      <w:r w:rsidR="00B0430B" w:rsidRPr="009A31CA">
        <w:rPr>
          <w:rFonts w:ascii="Times New Roman" w:hAnsi="Times New Roman"/>
          <w:sz w:val="28"/>
          <w:szCs w:val="28"/>
          <w:lang w:val="kk-KZ"/>
        </w:rPr>
        <w:t xml:space="preserve">. </w:t>
      </w:r>
    </w:p>
    <w:p w:rsidR="00F56ED9"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Мұнда бұрынғы, тіпті ежелгі империялық </w:t>
      </w:r>
      <w:r w:rsidRPr="008F7AB8">
        <w:rPr>
          <w:rFonts w:ascii="Times New Roman" w:hAnsi="Times New Roman"/>
          <w:sz w:val="28"/>
          <w:szCs w:val="28"/>
          <w:lang w:val="kk-KZ"/>
        </w:rPr>
        <w:t>«</w:t>
      </w:r>
      <w:r w:rsidRPr="009A31CA">
        <w:rPr>
          <w:rFonts w:ascii="Times New Roman" w:hAnsi="Times New Roman"/>
          <w:sz w:val="28"/>
          <w:szCs w:val="28"/>
          <w:lang w:val="kk-KZ"/>
        </w:rPr>
        <w:t>авторитарлық</w:t>
      </w:r>
      <w:r w:rsidRPr="008F7AB8">
        <w:rPr>
          <w:rFonts w:ascii="Times New Roman" w:hAnsi="Times New Roman"/>
          <w:sz w:val="28"/>
          <w:szCs w:val="28"/>
          <w:lang w:val="kk-KZ"/>
        </w:rPr>
        <w:t>»</w:t>
      </w:r>
      <w:r w:rsidRPr="009A31CA">
        <w:rPr>
          <w:rFonts w:ascii="Times New Roman" w:hAnsi="Times New Roman"/>
          <w:sz w:val="28"/>
          <w:szCs w:val="28"/>
          <w:lang w:val="kk-KZ"/>
        </w:rPr>
        <w:t xml:space="preserve"> өркениеттің тамыры көрінеді. Алайда уақыт өте келе экономикаға мемлекеттің тікелей қатысуының құрамдас бөлігі азайып, әлеуметтік және нарықтық компоненттер өсті</w:t>
      </w:r>
      <w:r w:rsidR="00B0430B" w:rsidRPr="009A31CA">
        <w:rPr>
          <w:rFonts w:ascii="Times New Roman" w:hAnsi="Times New Roman"/>
          <w:sz w:val="28"/>
          <w:szCs w:val="28"/>
          <w:lang w:val="kk-KZ"/>
        </w:rPr>
        <w:t xml:space="preserve">. </w:t>
      </w:r>
    </w:p>
    <w:p w:rsidR="00F56ED9"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Екінші дүниежүзілік соғыстан кейін Жапонияда </w:t>
      </w:r>
      <w:r w:rsidRPr="008F7AB8">
        <w:rPr>
          <w:rFonts w:ascii="Times New Roman" w:hAnsi="Times New Roman"/>
          <w:sz w:val="28"/>
          <w:szCs w:val="28"/>
          <w:lang w:val="kk-KZ"/>
        </w:rPr>
        <w:t>«</w:t>
      </w:r>
      <w:r w:rsidRPr="009A31CA">
        <w:rPr>
          <w:rFonts w:ascii="Times New Roman" w:hAnsi="Times New Roman"/>
          <w:sz w:val="28"/>
          <w:szCs w:val="28"/>
          <w:lang w:val="kk-KZ"/>
        </w:rPr>
        <w:t>жапондық экономикалық ғажайыпты</w:t>
      </w:r>
      <w:r w:rsidRPr="008F7AB8">
        <w:rPr>
          <w:rFonts w:ascii="Times New Roman" w:hAnsi="Times New Roman"/>
          <w:sz w:val="28"/>
          <w:szCs w:val="28"/>
          <w:lang w:val="kk-KZ"/>
        </w:rPr>
        <w:t>»</w:t>
      </w:r>
      <w:r w:rsidRPr="009A31CA">
        <w:rPr>
          <w:rFonts w:ascii="Times New Roman" w:hAnsi="Times New Roman"/>
          <w:sz w:val="28"/>
          <w:szCs w:val="28"/>
          <w:lang w:val="kk-KZ"/>
        </w:rPr>
        <w:t xml:space="preserve"> қалыптастыру процесінде қуатты әскери-өнеркәсіптік кешеннің қирандыларында жетілген нарықтық экономика құрылды, бірақ оны мемлекеттік реттеудің үлкен ауқымы бар</w:t>
      </w:r>
      <w:r w:rsidR="00BC743A" w:rsidRPr="009A31CA">
        <w:rPr>
          <w:rFonts w:ascii="Times New Roman" w:hAnsi="Times New Roman"/>
          <w:sz w:val="28"/>
          <w:szCs w:val="28"/>
          <w:lang w:val="kk-KZ"/>
        </w:rPr>
        <w:t xml:space="preserve">. </w:t>
      </w:r>
    </w:p>
    <w:p w:rsidR="00BC743A"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Бұл модельді бірқатар басқа елдер белсенді түрде көшіре бастады. Жапондық әлеуметтік-экономикалық модель англо-саксондық модельге тән көптеген механизмдерді біріктіріп, өзінің тиімділігін көрсетті. АҚШ пен Жапонияның танымал зерттеушілері жазғандай</w:t>
      </w:r>
      <w:r w:rsidRPr="008F7AB8">
        <w:rPr>
          <w:rFonts w:ascii="Times New Roman" w:hAnsi="Times New Roman"/>
          <w:sz w:val="28"/>
          <w:szCs w:val="28"/>
          <w:lang w:val="kk-KZ"/>
        </w:rPr>
        <w:t>:</w:t>
      </w:r>
      <w:r w:rsidRPr="009A31CA">
        <w:rPr>
          <w:rFonts w:ascii="Times New Roman" w:hAnsi="Times New Roman"/>
          <w:sz w:val="28"/>
          <w:szCs w:val="28"/>
          <w:lang w:val="kk-KZ"/>
        </w:rPr>
        <w:t xml:space="preserve"> </w:t>
      </w:r>
      <w:r w:rsidRPr="008F7AB8">
        <w:rPr>
          <w:rFonts w:ascii="Times New Roman" w:hAnsi="Times New Roman"/>
          <w:sz w:val="28"/>
          <w:szCs w:val="28"/>
          <w:lang w:val="kk-KZ"/>
        </w:rPr>
        <w:t>«...</w:t>
      </w:r>
      <w:r w:rsidRPr="009A31CA">
        <w:rPr>
          <w:rFonts w:ascii="Times New Roman" w:hAnsi="Times New Roman"/>
          <w:sz w:val="28"/>
          <w:szCs w:val="28"/>
          <w:lang w:val="kk-KZ"/>
        </w:rPr>
        <w:t xml:space="preserve">жақында бүкіл әлем соғыстан кейінгі </w:t>
      </w:r>
      <w:r w:rsidRPr="008F7AB8">
        <w:rPr>
          <w:rFonts w:ascii="Times New Roman" w:hAnsi="Times New Roman"/>
          <w:sz w:val="28"/>
          <w:szCs w:val="28"/>
          <w:lang w:val="kk-KZ"/>
        </w:rPr>
        <w:t>«</w:t>
      </w:r>
      <w:r w:rsidRPr="009A31CA">
        <w:rPr>
          <w:rFonts w:ascii="Times New Roman" w:hAnsi="Times New Roman"/>
          <w:sz w:val="28"/>
          <w:szCs w:val="28"/>
          <w:lang w:val="kk-KZ"/>
        </w:rPr>
        <w:t>жапон ғажайыбына</w:t>
      </w:r>
      <w:r w:rsidRPr="008F7AB8">
        <w:rPr>
          <w:rFonts w:ascii="Times New Roman" w:hAnsi="Times New Roman"/>
          <w:sz w:val="28"/>
          <w:szCs w:val="28"/>
          <w:lang w:val="kk-KZ"/>
        </w:rPr>
        <w:t xml:space="preserve">» </w:t>
      </w:r>
      <w:r w:rsidRPr="009A31CA">
        <w:rPr>
          <w:rFonts w:ascii="Times New Roman" w:hAnsi="Times New Roman"/>
          <w:sz w:val="28"/>
          <w:szCs w:val="28"/>
          <w:lang w:val="kk-KZ"/>
        </w:rPr>
        <w:t>таң қалды</w:t>
      </w:r>
      <w:r w:rsidRPr="008F7AB8">
        <w:rPr>
          <w:rFonts w:ascii="Times New Roman" w:hAnsi="Times New Roman"/>
          <w:sz w:val="28"/>
          <w:szCs w:val="28"/>
          <w:lang w:val="kk-KZ"/>
        </w:rPr>
        <w:t>»</w:t>
      </w:r>
      <w:r w:rsidRPr="009A31CA">
        <w:rPr>
          <w:rFonts w:ascii="Times New Roman" w:hAnsi="Times New Roman"/>
          <w:sz w:val="28"/>
          <w:szCs w:val="28"/>
          <w:lang w:val="kk-KZ"/>
        </w:rPr>
        <w:t xml:space="preserve">. Жапония қателеспейтін ел ретінде даңқталды. Кейбір жапон саясаткерлері </w:t>
      </w:r>
      <w:r w:rsidRPr="008F7AB8">
        <w:rPr>
          <w:rFonts w:ascii="Times New Roman" w:hAnsi="Times New Roman"/>
          <w:sz w:val="28"/>
          <w:szCs w:val="28"/>
          <w:lang w:val="kk-KZ"/>
        </w:rPr>
        <w:t>«</w:t>
      </w:r>
      <w:r w:rsidRPr="009A31CA">
        <w:rPr>
          <w:rFonts w:ascii="Times New Roman" w:hAnsi="Times New Roman"/>
          <w:sz w:val="28"/>
          <w:szCs w:val="28"/>
          <w:lang w:val="kk-KZ"/>
        </w:rPr>
        <w:t>капитализмнің жоғары формасын</w:t>
      </w:r>
      <w:r w:rsidRPr="008F7AB8">
        <w:rPr>
          <w:rFonts w:ascii="Times New Roman" w:hAnsi="Times New Roman"/>
          <w:sz w:val="28"/>
          <w:szCs w:val="28"/>
          <w:lang w:val="kk-KZ"/>
        </w:rPr>
        <w:t xml:space="preserve">» </w:t>
      </w:r>
      <w:r w:rsidRPr="009A31CA">
        <w:rPr>
          <w:rFonts w:ascii="Times New Roman" w:hAnsi="Times New Roman"/>
          <w:sz w:val="28"/>
          <w:szCs w:val="28"/>
          <w:lang w:val="kk-KZ"/>
        </w:rPr>
        <w:t>ойлап тапты деп мақтанады</w:t>
      </w:r>
      <w:r w:rsidR="00F440AB">
        <w:rPr>
          <w:rFonts w:ascii="Times New Roman" w:hAnsi="Times New Roman"/>
          <w:sz w:val="28"/>
          <w:szCs w:val="28"/>
          <w:lang w:val="kk-KZ"/>
        </w:rPr>
        <w:t xml:space="preserve"> </w:t>
      </w:r>
      <w:r w:rsidR="00F440AB" w:rsidRPr="009A31CA">
        <w:rPr>
          <w:rFonts w:ascii="Times New Roman" w:hAnsi="Times New Roman"/>
          <w:bCs/>
          <w:iCs/>
          <w:sz w:val="28"/>
          <w:szCs w:val="28"/>
          <w:lang w:val="kk-KZ"/>
        </w:rPr>
        <w:t>[</w:t>
      </w:r>
      <w:r w:rsidR="00F440AB">
        <w:rPr>
          <w:rFonts w:ascii="Times New Roman" w:hAnsi="Times New Roman"/>
          <w:bCs/>
          <w:iCs/>
          <w:sz w:val="28"/>
          <w:szCs w:val="28"/>
          <w:lang w:val="kk-KZ"/>
        </w:rPr>
        <w:t>54</w:t>
      </w:r>
      <w:r w:rsidR="00F440AB" w:rsidRPr="009A31CA">
        <w:rPr>
          <w:rFonts w:ascii="Times New Roman" w:hAnsi="Times New Roman"/>
          <w:bCs/>
          <w:iCs/>
          <w:sz w:val="28"/>
          <w:szCs w:val="28"/>
          <w:lang w:val="kk-KZ"/>
        </w:rPr>
        <w:t>]</w:t>
      </w:r>
      <w:r w:rsidR="00BC743A" w:rsidRPr="009A31CA">
        <w:rPr>
          <w:rFonts w:ascii="Times New Roman" w:hAnsi="Times New Roman"/>
          <w:sz w:val="28"/>
          <w:szCs w:val="28"/>
          <w:lang w:val="kk-KZ"/>
        </w:rPr>
        <w:t>.</w:t>
      </w:r>
    </w:p>
    <w:p w:rsidR="00BC743A"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Алайда уақыт өте келе бұл модель өз ресурсын сарқып ала бастады. </w:t>
      </w:r>
      <w:r w:rsidRPr="008F7AB8">
        <w:rPr>
          <w:rFonts w:ascii="Times New Roman" w:hAnsi="Times New Roman"/>
          <w:sz w:val="28"/>
          <w:szCs w:val="28"/>
          <w:lang w:val="kk-KZ"/>
        </w:rPr>
        <w:t>э</w:t>
      </w:r>
      <w:r w:rsidRPr="009A31CA">
        <w:rPr>
          <w:rFonts w:ascii="Times New Roman" w:hAnsi="Times New Roman"/>
          <w:sz w:val="28"/>
          <w:szCs w:val="28"/>
          <w:lang w:val="kk-KZ"/>
        </w:rPr>
        <w:t xml:space="preserve">кономикаға Үкіметтің шамадан тыс араласуынан басқа, </w:t>
      </w:r>
      <w:r w:rsidRPr="008F7AB8">
        <w:rPr>
          <w:rFonts w:ascii="Times New Roman" w:hAnsi="Times New Roman"/>
          <w:sz w:val="28"/>
          <w:szCs w:val="28"/>
          <w:lang w:val="kk-KZ"/>
        </w:rPr>
        <w:t>«</w:t>
      </w:r>
      <w:r w:rsidRPr="009A31CA">
        <w:rPr>
          <w:rFonts w:ascii="Times New Roman" w:hAnsi="Times New Roman"/>
          <w:sz w:val="28"/>
          <w:szCs w:val="28"/>
          <w:lang w:val="kk-KZ"/>
        </w:rPr>
        <w:t>жапондық экономикалық ғажайып</w:t>
      </w:r>
      <w:r w:rsidRPr="008F7AB8">
        <w:rPr>
          <w:rFonts w:ascii="Times New Roman" w:hAnsi="Times New Roman"/>
          <w:sz w:val="28"/>
          <w:szCs w:val="28"/>
          <w:lang w:val="kk-KZ"/>
        </w:rPr>
        <w:t>»</w:t>
      </w:r>
      <w:r w:rsidRPr="009A31CA">
        <w:rPr>
          <w:rFonts w:ascii="Times New Roman" w:hAnsi="Times New Roman"/>
          <w:sz w:val="28"/>
          <w:szCs w:val="28"/>
          <w:lang w:val="kk-KZ"/>
        </w:rPr>
        <w:t xml:space="preserve"> жылдарында құрылған әлеуметтік-экономикалық модель ресурсының сарқылуының тағы бір маңызды себебі бәсекелестік механизмнің әлсіздігі болды. Елде бәсекелестіктің нарықтық тетігінің жұмысын тежейтін тым ірі сауда-өнеркәсіптік холдингтер (кейрецу) құрылды</w:t>
      </w:r>
      <w:r w:rsidR="00BC743A" w:rsidRPr="009A31CA">
        <w:rPr>
          <w:rFonts w:ascii="Times New Roman" w:hAnsi="Times New Roman"/>
          <w:sz w:val="28"/>
          <w:szCs w:val="28"/>
          <w:lang w:val="kk-KZ"/>
        </w:rPr>
        <w:t xml:space="preserve">. </w:t>
      </w:r>
      <w:r w:rsidRPr="009A31CA">
        <w:rPr>
          <w:rFonts w:ascii="Times New Roman" w:hAnsi="Times New Roman"/>
          <w:sz w:val="28"/>
          <w:szCs w:val="28"/>
          <w:lang w:val="kk-KZ"/>
        </w:rPr>
        <w:t>Микро деңгейде осы холдингтер шеңберіндегі бәсекелестік жай ғана бұғатталды. Егер сіз Жапонияның елге шетелдік капиталды немесе отандық тауарлармен бәсекелес импортты жібермеу туралы бұрыннан қалыптасқан мемлекеттік саясатын ескеретін болсаңыз, онда неге алдымен баяулай бастағаны (1975-1990), содан кейін экономикалық өсу толығымен тоқтағаны және ел өзінің экономикасында ұзақ депрессия кезеңіне түскені белгілі болады, ол 2002 жылға дейін созылды. Ел үкіметі экономикалық реформаларды жүргізе бастағаннан кейін ғана Жапония экономикасының өсуі қайта басталды, бірақ ол АҚШ пен Батыс Еуропаның экономикалық өсімінен айтарлықтай төмен</w:t>
      </w:r>
      <w:r w:rsidR="00F440AB">
        <w:rPr>
          <w:rFonts w:ascii="Times New Roman" w:hAnsi="Times New Roman"/>
          <w:sz w:val="28"/>
          <w:szCs w:val="28"/>
          <w:lang w:val="kk-KZ"/>
        </w:rPr>
        <w:t xml:space="preserve"> </w:t>
      </w:r>
      <w:r w:rsidR="00F440AB" w:rsidRPr="009A31CA">
        <w:rPr>
          <w:rFonts w:ascii="Times New Roman" w:hAnsi="Times New Roman"/>
          <w:bCs/>
          <w:iCs/>
          <w:sz w:val="28"/>
          <w:szCs w:val="28"/>
          <w:lang w:val="kk-KZ"/>
        </w:rPr>
        <w:t>[</w:t>
      </w:r>
      <w:r w:rsidR="00F440AB">
        <w:rPr>
          <w:rFonts w:ascii="Times New Roman" w:hAnsi="Times New Roman"/>
          <w:bCs/>
          <w:iCs/>
          <w:sz w:val="28"/>
          <w:szCs w:val="28"/>
          <w:lang w:val="kk-KZ"/>
        </w:rPr>
        <w:t>18</w:t>
      </w:r>
      <w:r w:rsidR="00F440AB" w:rsidRPr="009A31CA">
        <w:rPr>
          <w:rFonts w:ascii="Times New Roman" w:hAnsi="Times New Roman"/>
          <w:bCs/>
          <w:iCs/>
          <w:sz w:val="28"/>
          <w:szCs w:val="28"/>
          <w:lang w:val="kk-KZ"/>
        </w:rPr>
        <w:t>]</w:t>
      </w:r>
      <w:r w:rsidR="00BC743A" w:rsidRPr="009A31CA">
        <w:rPr>
          <w:rFonts w:ascii="Times New Roman" w:hAnsi="Times New Roman"/>
          <w:sz w:val="28"/>
          <w:szCs w:val="28"/>
          <w:lang w:val="kk-KZ"/>
        </w:rPr>
        <w:t>.</w:t>
      </w:r>
    </w:p>
    <w:p w:rsidR="00BC743A" w:rsidRPr="009A31CA" w:rsidRDefault="00F56ED9"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Көптеген</w:t>
      </w:r>
      <w:r w:rsidRPr="009A31CA">
        <w:rPr>
          <w:rFonts w:ascii="Times New Roman" w:hAnsi="Times New Roman"/>
          <w:sz w:val="28"/>
          <w:szCs w:val="28"/>
          <w:lang w:val="kk-KZ"/>
        </w:rPr>
        <w:t xml:space="preserve"> авторлар жазғандай</w:t>
      </w:r>
      <w:r w:rsidRPr="008F7AB8">
        <w:rPr>
          <w:rFonts w:ascii="Times New Roman" w:hAnsi="Times New Roman"/>
          <w:sz w:val="28"/>
          <w:szCs w:val="28"/>
          <w:lang w:val="kk-KZ"/>
        </w:rPr>
        <w:t>:</w:t>
      </w:r>
      <w:r w:rsidRPr="009A31CA">
        <w:rPr>
          <w:rFonts w:ascii="Times New Roman" w:hAnsi="Times New Roman"/>
          <w:sz w:val="28"/>
          <w:szCs w:val="28"/>
          <w:lang w:val="kk-KZ"/>
        </w:rPr>
        <w:t xml:space="preserve"> </w:t>
      </w:r>
      <w:r w:rsidRPr="008F7AB8">
        <w:rPr>
          <w:rFonts w:ascii="Times New Roman" w:hAnsi="Times New Roman"/>
          <w:sz w:val="28"/>
          <w:szCs w:val="28"/>
          <w:lang w:val="kk-KZ"/>
        </w:rPr>
        <w:t>«</w:t>
      </w:r>
      <w:r w:rsidRPr="009A31CA">
        <w:rPr>
          <w:rFonts w:ascii="Times New Roman" w:hAnsi="Times New Roman"/>
          <w:sz w:val="28"/>
          <w:szCs w:val="28"/>
          <w:lang w:val="kk-KZ"/>
        </w:rPr>
        <w:t>Жапония проблемаларының нақты себебі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бұл елде бәсекелестікке деген көзқарас. Үкімет бәсекелестікке сенбейді, </w:t>
      </w:r>
      <w:r w:rsidRPr="009A31CA">
        <w:rPr>
          <w:rFonts w:ascii="Times New Roman" w:hAnsi="Times New Roman"/>
          <w:sz w:val="28"/>
          <w:szCs w:val="28"/>
          <w:lang w:val="kk-KZ"/>
        </w:rPr>
        <w:lastRenderedPageBreak/>
        <w:t>сондықтан экономикаға араласуға тырысады, бұл ұлттың өнімділігі мен өркендеуіне зиян тигізеді. Жапондық корпорациялардың проблемалары олардың бәсекелестікке деген көзқарасынан да туындайды. Жапонияның сәтсіздіктерінен туындайтын ең маңызды қорытынды: үкімет бәсекелестікті шектеу саясатынан бас тартуы керек. Жапон заң шығарушылары монополияға қарсы саясатқа, картельдерге, консорциумдарға, үкіметтік реттеуге және бәсекелестіктегі заңнамалық кедергілерге қатысты өз көзқарастарын қайта қарауы қажет. Реформалардың мақсаты жай реттеусіздеу емес, бәсекелестікті нағыз қолдау болуға тиіс. Мысалы, бұл жекешелендіру мемлекеттік монополиялардың жеке монополияларға айналуымен емес, нарықтың ашылуымен бірге жүруі керек дегенді білдіреді</w:t>
      </w:r>
      <w:r w:rsidRPr="008F7AB8">
        <w:rPr>
          <w:rFonts w:ascii="Times New Roman" w:hAnsi="Times New Roman"/>
          <w:sz w:val="28"/>
          <w:szCs w:val="28"/>
          <w:lang w:val="kk-KZ"/>
        </w:rPr>
        <w:t>»</w:t>
      </w:r>
      <w:r w:rsidR="00BC743A" w:rsidRPr="009A31CA">
        <w:rPr>
          <w:rFonts w:ascii="Times New Roman" w:hAnsi="Times New Roman"/>
          <w:sz w:val="28"/>
          <w:szCs w:val="28"/>
          <w:lang w:val="kk-KZ"/>
        </w:rPr>
        <w:t>.</w:t>
      </w:r>
    </w:p>
    <w:p w:rsidR="00BC743A"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Қазіргі уақытта Жапонияда өнеркәсіптік және ауыл шаруашылығы өндірісі, банк секторы, нарықтық тетіктерді жетілдіру, бәсекелестік пен инновацияларды ынталандыру, артық мемлекетті экономикадан шығару бағытында экономикалық саясат саласында реформалар жүргізілуде</w:t>
      </w:r>
      <w:r w:rsidR="00BC743A" w:rsidRPr="009A31CA">
        <w:rPr>
          <w:rFonts w:ascii="Times New Roman" w:hAnsi="Times New Roman"/>
          <w:sz w:val="28"/>
          <w:szCs w:val="28"/>
          <w:lang w:val="kk-KZ"/>
        </w:rPr>
        <w:t>.</w:t>
      </w:r>
    </w:p>
    <w:p w:rsidR="00BC743A"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Бірақ Үндістанда </w:t>
      </w:r>
      <w:r w:rsidRPr="008F7AB8">
        <w:rPr>
          <w:rFonts w:ascii="Times New Roman" w:hAnsi="Times New Roman"/>
          <w:sz w:val="28"/>
          <w:szCs w:val="28"/>
          <w:lang w:val="kk-KZ"/>
        </w:rPr>
        <w:t>э</w:t>
      </w:r>
      <w:r w:rsidRPr="009A31CA">
        <w:rPr>
          <w:rFonts w:ascii="Times New Roman" w:hAnsi="Times New Roman"/>
          <w:sz w:val="28"/>
          <w:szCs w:val="28"/>
          <w:lang w:val="kk-KZ"/>
        </w:rPr>
        <w:t xml:space="preserve">кономиканы мемлекеттік реттеу мен ондағы мемлекеттік сектордың күшті әсері Екінші дүниежүзілік соғыстан кейін экономиканың ескі отарлық моделін және отарлық мұраны жеңу процесінде орын алды. Содан кейін жоспарлау құралы да үлкен рөл атқарды. Алайда уақыт өте келе жеке сектордың осы елдің экономикасындағы рөлі мен маңызы арта бастады. Мәселен, </w:t>
      </w:r>
      <w:r w:rsidRPr="008F7AB8">
        <w:rPr>
          <w:rFonts w:ascii="Times New Roman" w:hAnsi="Times New Roman"/>
          <w:sz w:val="28"/>
          <w:szCs w:val="28"/>
          <w:lang w:val="kk-KZ"/>
        </w:rPr>
        <w:t>х</w:t>
      </w:r>
      <w:r w:rsidRPr="009A31CA">
        <w:rPr>
          <w:rFonts w:ascii="Times New Roman" w:hAnsi="Times New Roman"/>
          <w:sz w:val="28"/>
          <w:szCs w:val="28"/>
          <w:lang w:val="kk-KZ"/>
        </w:rPr>
        <w:t>алық-</w:t>
      </w:r>
      <w:r w:rsidRPr="008F7AB8">
        <w:rPr>
          <w:rFonts w:ascii="Times New Roman" w:hAnsi="Times New Roman"/>
          <w:sz w:val="28"/>
          <w:szCs w:val="28"/>
          <w:lang w:val="kk-KZ"/>
        </w:rPr>
        <w:t>ш</w:t>
      </w:r>
      <w:r w:rsidRPr="009A31CA">
        <w:rPr>
          <w:rFonts w:ascii="Times New Roman" w:hAnsi="Times New Roman"/>
          <w:sz w:val="28"/>
          <w:szCs w:val="28"/>
          <w:lang w:val="kk-KZ"/>
        </w:rPr>
        <w:t>аруашылық күрделі қаржы салымдарының жалпы көлеміндегі мемлекеттік сектордың үлесі XX ғасырдың 50-60-жылдарында 36,7%-ды, 70</w:t>
      </w:r>
      <w:r w:rsidRPr="008F7AB8">
        <w:rPr>
          <w:rFonts w:ascii="Times New Roman" w:hAnsi="Times New Roman"/>
          <w:sz w:val="28"/>
          <w:szCs w:val="28"/>
          <w:lang w:val="kk-KZ"/>
        </w:rPr>
        <w:t>-</w:t>
      </w:r>
      <w:r w:rsidRPr="009A31CA">
        <w:rPr>
          <w:rFonts w:ascii="Times New Roman" w:hAnsi="Times New Roman"/>
          <w:sz w:val="28"/>
          <w:szCs w:val="28"/>
          <w:lang w:val="kk-KZ"/>
        </w:rPr>
        <w:t>жылдары</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43,3%-ды құрады, ал 90-жылдары 34,3% - ға дейін төмендеді. Қазір ол одан да аз</w:t>
      </w:r>
      <w:r w:rsidR="00BC743A" w:rsidRPr="009A31CA">
        <w:rPr>
          <w:rFonts w:ascii="Times New Roman" w:hAnsi="Times New Roman"/>
          <w:sz w:val="28"/>
          <w:szCs w:val="28"/>
          <w:lang w:val="kk-KZ"/>
        </w:rPr>
        <w:t>.</w:t>
      </w:r>
    </w:p>
    <w:p w:rsidR="00BC743A"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Үндістанның ұлттық әлеуметтік-экономикалық моделі кооперативтік сектордың кең дамуымен және отбасылық бизнестің бұрынғы колониясының экономикасында елеулі із қалдырған Ұлыбританияға тән дамып келе жатқан акционерлік капитал құрылымына үнемі ауысуымен сипатталады. Үндістанда қазіргі заманғы англо-саксон моделінің тәжірибесі мен тетіктерін қолдана отырып, отаршылдық әлеуметтік-экономикалық модельді қазіргі капиталистік модельге айналдырудың кең ауқымды және үдемелі процесі жүріп жатыр. Жаңғырту мен трансформациялаудың бұл процесіне Үндістанның екінші мемлекеттік тіл ретінде ағылшын тілін қабылдауы және елде ағылшын және американдық мектептердің, колледждер мен университеттердің кеңінен таралуы ықпал етеді. Үндістанда шетелдік капитал, </w:t>
      </w:r>
      <w:r w:rsidRPr="008F7AB8">
        <w:rPr>
          <w:rFonts w:ascii="Times New Roman" w:hAnsi="Times New Roman"/>
          <w:sz w:val="28"/>
          <w:szCs w:val="28"/>
          <w:lang w:val="kk-KZ"/>
        </w:rPr>
        <w:t>м</w:t>
      </w:r>
      <w:r w:rsidRPr="009A31CA">
        <w:rPr>
          <w:rFonts w:ascii="Times New Roman" w:hAnsi="Times New Roman"/>
          <w:sz w:val="28"/>
          <w:szCs w:val="28"/>
          <w:lang w:val="kk-KZ"/>
        </w:rPr>
        <w:t>емлекеттік кәсіпорындарды жекешелендірудің біртіндеп, бірақ ауқымды процесі, сондай-ақ бәсекелестіктің нарықтық тетіктері негізінде экспортты кеңейту және ғылыми-өндірістік парктер мен инновациялық орталықтар (Бангалор және т. б.) құру үлкен рөл атқарады</w:t>
      </w:r>
      <w:r w:rsidR="00F440AB">
        <w:rPr>
          <w:rFonts w:ascii="Times New Roman" w:hAnsi="Times New Roman"/>
          <w:sz w:val="28"/>
          <w:szCs w:val="28"/>
          <w:lang w:val="kk-KZ"/>
        </w:rPr>
        <w:t xml:space="preserve"> </w:t>
      </w:r>
      <w:r w:rsidR="00F440AB" w:rsidRPr="009A31CA">
        <w:rPr>
          <w:rFonts w:ascii="Times New Roman" w:hAnsi="Times New Roman"/>
          <w:bCs/>
          <w:iCs/>
          <w:sz w:val="28"/>
          <w:szCs w:val="28"/>
          <w:lang w:val="kk-KZ"/>
        </w:rPr>
        <w:t>[</w:t>
      </w:r>
      <w:r w:rsidR="00F440AB">
        <w:rPr>
          <w:rFonts w:ascii="Times New Roman" w:hAnsi="Times New Roman"/>
          <w:bCs/>
          <w:iCs/>
          <w:sz w:val="28"/>
          <w:szCs w:val="28"/>
          <w:lang w:val="kk-KZ"/>
        </w:rPr>
        <w:t>1</w:t>
      </w:r>
      <w:r w:rsidR="00F440AB" w:rsidRPr="009A31CA">
        <w:rPr>
          <w:rFonts w:ascii="Times New Roman" w:hAnsi="Times New Roman"/>
          <w:bCs/>
          <w:iCs/>
          <w:sz w:val="28"/>
          <w:szCs w:val="28"/>
          <w:lang w:val="kk-KZ"/>
        </w:rPr>
        <w:t>9]</w:t>
      </w:r>
      <w:r w:rsidR="00BC743A" w:rsidRPr="009A31CA">
        <w:rPr>
          <w:rFonts w:ascii="Times New Roman" w:hAnsi="Times New Roman"/>
          <w:sz w:val="28"/>
          <w:szCs w:val="28"/>
          <w:lang w:val="kk-KZ"/>
        </w:rPr>
        <w:t>.</w:t>
      </w:r>
      <w:r w:rsidR="00F440AB">
        <w:rPr>
          <w:rFonts w:ascii="Times New Roman" w:hAnsi="Times New Roman"/>
          <w:sz w:val="28"/>
          <w:szCs w:val="28"/>
          <w:lang w:val="kk-KZ"/>
        </w:rPr>
        <w:t xml:space="preserve"> </w:t>
      </w:r>
      <w:r w:rsidRPr="009A31CA">
        <w:rPr>
          <w:rFonts w:ascii="Times New Roman" w:hAnsi="Times New Roman"/>
          <w:sz w:val="28"/>
          <w:szCs w:val="28"/>
          <w:lang w:val="kk-KZ"/>
        </w:rPr>
        <w:t>Осыған байланысты, оның премьер-министрі М. Сингх Мәскеуде айтқан Үндістандағы мемлекеттік саясаттың қазіргі бағытын бағалау қызығушылық тудырады (5 желтоқсан 2005 ж.):</w:t>
      </w:r>
      <w:r w:rsidRPr="008F7AB8">
        <w:rPr>
          <w:rFonts w:ascii="Times New Roman" w:hAnsi="Times New Roman"/>
          <w:sz w:val="28"/>
          <w:szCs w:val="28"/>
          <w:lang w:val="kk-KZ"/>
        </w:rPr>
        <w:t xml:space="preserve"> «</w:t>
      </w:r>
      <w:r w:rsidRPr="009A31CA">
        <w:rPr>
          <w:rFonts w:ascii="Times New Roman" w:hAnsi="Times New Roman"/>
          <w:sz w:val="28"/>
          <w:szCs w:val="28"/>
          <w:lang w:val="kk-KZ"/>
        </w:rPr>
        <w:t>Біздің тәжірибеміз-өнеркәсіп саласында мемлекеттік сектор жеке сектор сияқты тиімді емес. Ел ішіндегі бәсекелестіктің арқасында біздің өнімдеріміз әлемдік нарықта бәсекеге қабілетті болды</w:t>
      </w:r>
      <w:r w:rsidRPr="008F7AB8">
        <w:rPr>
          <w:rFonts w:ascii="Times New Roman" w:hAnsi="Times New Roman"/>
          <w:sz w:val="28"/>
          <w:szCs w:val="28"/>
          <w:lang w:val="kk-KZ"/>
        </w:rPr>
        <w:t>»</w:t>
      </w:r>
      <w:r w:rsidR="00BC743A" w:rsidRPr="009A31CA">
        <w:rPr>
          <w:rFonts w:ascii="Times New Roman" w:hAnsi="Times New Roman"/>
          <w:sz w:val="28"/>
          <w:szCs w:val="28"/>
          <w:lang w:val="kk-KZ"/>
        </w:rPr>
        <w:t>.</w:t>
      </w:r>
    </w:p>
    <w:p w:rsidR="00BC743A"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 xml:space="preserve">Тағы бір жарқын </w:t>
      </w:r>
      <w:r w:rsidRPr="008F7AB8">
        <w:rPr>
          <w:rFonts w:ascii="Times New Roman" w:hAnsi="Times New Roman"/>
          <w:sz w:val="28"/>
          <w:szCs w:val="28"/>
          <w:lang w:val="kk-KZ"/>
        </w:rPr>
        <w:t>«</w:t>
      </w:r>
      <w:r w:rsidRPr="009A31CA">
        <w:rPr>
          <w:rFonts w:ascii="Times New Roman" w:hAnsi="Times New Roman"/>
          <w:sz w:val="28"/>
          <w:szCs w:val="28"/>
          <w:lang w:val="kk-KZ"/>
        </w:rPr>
        <w:t>азиялық</w:t>
      </w:r>
      <w:r w:rsidRPr="008F7AB8">
        <w:rPr>
          <w:rFonts w:ascii="Times New Roman" w:hAnsi="Times New Roman"/>
          <w:sz w:val="28"/>
          <w:szCs w:val="28"/>
          <w:lang w:val="kk-KZ"/>
        </w:rPr>
        <w:t>»</w:t>
      </w:r>
      <w:r w:rsidRPr="009A31CA">
        <w:rPr>
          <w:rFonts w:ascii="Times New Roman" w:hAnsi="Times New Roman"/>
          <w:sz w:val="28"/>
          <w:szCs w:val="28"/>
          <w:lang w:val="kk-KZ"/>
        </w:rPr>
        <w:t xml:space="preserve"> әлеуметтік-экономикалық модель</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Оңтүстік Кореяда қалыптасқан институционалдық ұлттық экономикалық модель. Оның жапондық тәжірибені қалыптастыруға әсері сөзсіз. 1963 жылдан бастап бұл елде экономикалық жоспарлау басқармасы белсенді жұмыс істеп, 1967 жылы ғылым мен техниканың дамуы туралы заң қабылдануы кездейсоқ емес. Жапониядағыдай, мұнда ірі монополистік құрылымдар (чеболи) құрылды, бұл сонымен бірге ел ішіндегі еркін кәсіпкерліктің бәсекеге қабілеттілігін қиындатты. Оңтүстік Кореяның чеболдары мен жапон кейрецу арасындағы басты айырмашылықтардың бірі-банк саласындағы меншік қатынастары</w:t>
      </w:r>
      <w:r w:rsidR="00BC743A" w:rsidRPr="009A31CA">
        <w:rPr>
          <w:rFonts w:ascii="Times New Roman" w:hAnsi="Times New Roman"/>
          <w:sz w:val="28"/>
          <w:szCs w:val="28"/>
          <w:lang w:val="kk-KZ"/>
        </w:rPr>
        <w:t>.</w:t>
      </w:r>
    </w:p>
    <w:p w:rsidR="00BC743A"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Жапондық кейрецу өз банктерімен жұмыс істейді және шексіз несиелік мүмкіндіктерге ие, ал Оңтүстік Кореяның чеболдары кез-келген жеке банктің бақылау пакетін сатып алу мүмкіндігінен айырылған және мемлекет басқаратын несие институттарына сенім артуға мәжбүр. Уақыт өте келе чеболи қуатты монополиялық конгломераттарға айналды және экономикалық және инновациялық прогрестің тежегішіне айналды. Оларды ірілендіру, қайта құрылымдау, ал кейбір жағдайларда жою кезеңі басталды</w:t>
      </w:r>
      <w:r w:rsidR="00BC743A" w:rsidRPr="009A31CA">
        <w:rPr>
          <w:rFonts w:ascii="Times New Roman" w:hAnsi="Times New Roman"/>
          <w:sz w:val="28"/>
          <w:szCs w:val="28"/>
          <w:lang w:val="kk-KZ"/>
        </w:rPr>
        <w:t>.</w:t>
      </w:r>
    </w:p>
    <w:p w:rsidR="00BC743A" w:rsidRPr="009A31CA" w:rsidRDefault="00F56ED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Алайда, мемлекет экономика мен бизнесте әлі де ауқымды түрде қатысады: бес жылдық жоспарлар жасалады, бірақ олар индикативті сипатта болады. Негізінде, Оңтүстік Корея Азияның басқа жаңа индустриалды елдеріне (</w:t>
      </w:r>
      <w:r w:rsidR="00732109" w:rsidRPr="008F7AB8">
        <w:rPr>
          <w:rFonts w:ascii="Times New Roman" w:hAnsi="Times New Roman"/>
          <w:sz w:val="28"/>
          <w:szCs w:val="28"/>
          <w:lang w:val="kk-KZ"/>
        </w:rPr>
        <w:t>«</w:t>
      </w:r>
      <w:r w:rsidRPr="009A31CA">
        <w:rPr>
          <w:rFonts w:ascii="Times New Roman" w:hAnsi="Times New Roman"/>
          <w:sz w:val="28"/>
          <w:szCs w:val="28"/>
          <w:lang w:val="kk-KZ"/>
        </w:rPr>
        <w:t>жас жолбарыстар</w:t>
      </w:r>
      <w:r w:rsidR="00732109" w:rsidRPr="008F7AB8">
        <w:rPr>
          <w:rFonts w:ascii="Times New Roman" w:hAnsi="Times New Roman"/>
          <w:sz w:val="28"/>
          <w:szCs w:val="28"/>
          <w:lang w:val="kk-KZ"/>
        </w:rPr>
        <w:t>»</w:t>
      </w:r>
      <w:r w:rsidRPr="009A31CA">
        <w:rPr>
          <w:rFonts w:ascii="Times New Roman" w:hAnsi="Times New Roman"/>
          <w:sz w:val="28"/>
          <w:szCs w:val="28"/>
          <w:lang w:val="kk-KZ"/>
        </w:rPr>
        <w:t>) қарағанда мемлекеттің экономикаға қатысуының жоғары деңгейімен ерекшеленеді. Мұның бәрі жапондық әлеуметтік-экономикалық модельді қалыптастыру тәжірибесін ғана емес, сонымен бірге кеңестік экономика моделін (</w:t>
      </w:r>
      <w:r w:rsidR="00732109" w:rsidRPr="008F7AB8">
        <w:rPr>
          <w:rFonts w:ascii="Times New Roman" w:hAnsi="Times New Roman"/>
          <w:sz w:val="28"/>
          <w:szCs w:val="28"/>
          <w:lang w:val="kk-KZ"/>
        </w:rPr>
        <w:t>КЭМ</w:t>
      </w:r>
      <w:r w:rsidRPr="009A31CA">
        <w:rPr>
          <w:rFonts w:ascii="Times New Roman" w:hAnsi="Times New Roman"/>
          <w:sz w:val="28"/>
          <w:szCs w:val="28"/>
          <w:lang w:val="kk-KZ"/>
        </w:rPr>
        <w:t>) құрған КСРО тәжірибесін де еске түсіреді</w:t>
      </w:r>
      <w:r w:rsidR="00BC743A" w:rsidRPr="009A31CA">
        <w:rPr>
          <w:rFonts w:ascii="Times New Roman" w:hAnsi="Times New Roman"/>
          <w:sz w:val="28"/>
          <w:szCs w:val="28"/>
          <w:lang w:val="kk-KZ"/>
        </w:rPr>
        <w:t>.</w:t>
      </w:r>
    </w:p>
    <w:p w:rsidR="00BC743A" w:rsidRPr="009A31CA" w:rsidRDefault="0073210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1993 жылдан бастап елде экономиканы ырықтандыру және қайта реттеу, бәсекелестікті, нарықтық тетіктер мен ынталандыруларды көтермелеу негізінде эко номикалық дамудың жаңа тетігін құруға бағытталған </w:t>
      </w:r>
      <w:r w:rsidRPr="008F7AB8">
        <w:rPr>
          <w:rFonts w:ascii="Times New Roman" w:hAnsi="Times New Roman"/>
          <w:sz w:val="28"/>
          <w:szCs w:val="28"/>
          <w:lang w:val="kk-KZ"/>
        </w:rPr>
        <w:t>Ж</w:t>
      </w:r>
      <w:r w:rsidRPr="009A31CA">
        <w:rPr>
          <w:rFonts w:ascii="Times New Roman" w:hAnsi="Times New Roman"/>
          <w:sz w:val="28"/>
          <w:szCs w:val="28"/>
          <w:lang w:val="kk-KZ"/>
        </w:rPr>
        <w:t>Э</w:t>
      </w:r>
      <w:r w:rsidRPr="008F7AB8">
        <w:rPr>
          <w:rFonts w:ascii="Times New Roman" w:hAnsi="Times New Roman"/>
          <w:sz w:val="28"/>
          <w:szCs w:val="28"/>
          <w:lang w:val="kk-KZ"/>
        </w:rPr>
        <w:t>С</w:t>
      </w:r>
      <w:r w:rsidRPr="009A31CA">
        <w:rPr>
          <w:rFonts w:ascii="Times New Roman" w:hAnsi="Times New Roman"/>
          <w:sz w:val="28"/>
          <w:szCs w:val="28"/>
          <w:lang w:val="kk-KZ"/>
        </w:rPr>
        <w:t xml:space="preserve"> (</w:t>
      </w:r>
      <w:r w:rsidRPr="008F7AB8">
        <w:rPr>
          <w:rFonts w:ascii="Times New Roman" w:hAnsi="Times New Roman"/>
          <w:sz w:val="28"/>
          <w:szCs w:val="28"/>
          <w:lang w:val="kk-KZ"/>
        </w:rPr>
        <w:t>«</w:t>
      </w:r>
      <w:r w:rsidRPr="009A31CA">
        <w:rPr>
          <w:rFonts w:ascii="Times New Roman" w:hAnsi="Times New Roman"/>
          <w:sz w:val="28"/>
          <w:szCs w:val="28"/>
          <w:lang w:val="kk-KZ"/>
        </w:rPr>
        <w:t>жаңа экономикалық саясат</w:t>
      </w:r>
      <w:r w:rsidRPr="008F7AB8">
        <w:rPr>
          <w:rFonts w:ascii="Times New Roman" w:hAnsi="Times New Roman"/>
          <w:sz w:val="28"/>
          <w:szCs w:val="28"/>
          <w:lang w:val="kk-KZ"/>
        </w:rPr>
        <w:t>»</w:t>
      </w:r>
      <w:r w:rsidRPr="009A31CA">
        <w:rPr>
          <w:rFonts w:ascii="Times New Roman" w:hAnsi="Times New Roman"/>
          <w:sz w:val="28"/>
          <w:szCs w:val="28"/>
          <w:lang w:val="kk-KZ"/>
        </w:rPr>
        <w:t xml:space="preserve">) жүргізілуде. Сонымен қатар, чеболиге шабуыл бар. Бұл ретте басты назар чебольдерді басқарудың отбасы-кландық сипатын жоюға, басқарудың жоғары деңгейіне құзыретті шетелдік мамандарды тарту есебінен оларға менеджменттің қазіргі заманғы қағидаттарын енгізуге аударылады. Нәтижесінде, қазіргі уақытта еліміздің ірі компанияларында </w:t>
      </w:r>
      <w:r w:rsidRPr="008F7AB8">
        <w:rPr>
          <w:rFonts w:ascii="Times New Roman" w:hAnsi="Times New Roman"/>
          <w:sz w:val="28"/>
          <w:szCs w:val="28"/>
          <w:lang w:val="kk-KZ"/>
        </w:rPr>
        <w:t>д</w:t>
      </w:r>
      <w:r w:rsidRPr="009A31CA">
        <w:rPr>
          <w:rFonts w:ascii="Times New Roman" w:hAnsi="Times New Roman"/>
          <w:sz w:val="28"/>
          <w:szCs w:val="28"/>
          <w:lang w:val="kk-KZ"/>
        </w:rPr>
        <w:t>иректорлар кеңесі мүшелерінің үштен екісіне дейін шетелдік менеджерлер құрайды</w:t>
      </w:r>
      <w:r w:rsidR="00F440AB">
        <w:rPr>
          <w:rFonts w:ascii="Times New Roman" w:hAnsi="Times New Roman"/>
          <w:sz w:val="28"/>
          <w:szCs w:val="28"/>
          <w:lang w:val="kk-KZ"/>
        </w:rPr>
        <w:t xml:space="preserve"> </w:t>
      </w:r>
      <w:r w:rsidR="00F440AB" w:rsidRPr="009A31CA">
        <w:rPr>
          <w:rFonts w:ascii="Times New Roman" w:hAnsi="Times New Roman"/>
          <w:bCs/>
          <w:iCs/>
          <w:sz w:val="28"/>
          <w:szCs w:val="28"/>
          <w:lang w:val="kk-KZ"/>
        </w:rPr>
        <w:t>[</w:t>
      </w:r>
      <w:r w:rsidR="00F440AB">
        <w:rPr>
          <w:rFonts w:ascii="Times New Roman" w:hAnsi="Times New Roman"/>
          <w:bCs/>
          <w:iCs/>
          <w:sz w:val="28"/>
          <w:szCs w:val="28"/>
          <w:lang w:val="kk-KZ"/>
        </w:rPr>
        <w:t>26,28</w:t>
      </w:r>
      <w:r w:rsidR="00F440AB" w:rsidRPr="009A31CA">
        <w:rPr>
          <w:rFonts w:ascii="Times New Roman" w:hAnsi="Times New Roman"/>
          <w:bCs/>
          <w:iCs/>
          <w:sz w:val="28"/>
          <w:szCs w:val="28"/>
          <w:lang w:val="kk-KZ"/>
        </w:rPr>
        <w:t>]</w:t>
      </w:r>
      <w:r w:rsidR="00BC743A" w:rsidRPr="009A31CA">
        <w:rPr>
          <w:rFonts w:ascii="Times New Roman" w:hAnsi="Times New Roman"/>
          <w:sz w:val="28"/>
          <w:szCs w:val="28"/>
          <w:lang w:val="kk-KZ"/>
        </w:rPr>
        <w:t>.</w:t>
      </w:r>
    </w:p>
    <w:p w:rsidR="00BC743A" w:rsidRPr="009A31CA" w:rsidRDefault="0073210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Алайда, ел экономикалық өзара іс-қимылдың қазіргі халықаралық нормалары тұрғысынан жаһанданудан әлі де жабық күйінде қалып отыр, ал өз экономикасының ашықтығының жиынтық көрсеткіші бойынша әлемдегі соңғы орындардың бірін алады. Сыртқы саудаға келетін болсақ, Оңтүстік Корея мемлекеті экспортты және оның бәсекеге қабілеттілігін ынталандыру үшін барлығын жасады</w:t>
      </w:r>
      <w:r w:rsidR="00BC743A" w:rsidRPr="009A31CA">
        <w:rPr>
          <w:rFonts w:ascii="Times New Roman" w:hAnsi="Times New Roman"/>
          <w:sz w:val="28"/>
          <w:szCs w:val="28"/>
          <w:lang w:val="kk-KZ"/>
        </w:rPr>
        <w:t>.</w:t>
      </w:r>
      <w:r w:rsidRPr="009A31CA">
        <w:rPr>
          <w:rFonts w:ascii="Times New Roman" w:hAnsi="Times New Roman"/>
          <w:sz w:val="28"/>
          <w:szCs w:val="28"/>
          <w:lang w:val="kk-KZ"/>
        </w:rPr>
        <w:t xml:space="preserve">Соңғы жылдары Оңтүстік Кореяда оның шамадан тыс мемлекеттік реттелетін нарықтық моделі жаңа жағдайда бәсекеге қабілетсіз болып, елді прогрессивті артта қалуы мүмкін екендігі белгілі болды. Тиісінше, экономиканы мемлекет иелігінен алу, жетілген нарықтық экономикасы бар дамыған елдермен тығыз өзара іс-қимыл процесі басталды. Қазіргі уақытта ел өз экономикасын одан әрі реформалау мен жаңғырту, оның ашықтығын </w:t>
      </w:r>
      <w:r w:rsidRPr="009A31CA">
        <w:rPr>
          <w:rFonts w:ascii="Times New Roman" w:hAnsi="Times New Roman"/>
          <w:sz w:val="28"/>
          <w:szCs w:val="28"/>
          <w:lang w:val="kk-KZ"/>
        </w:rPr>
        <w:lastRenderedPageBreak/>
        <w:t>арттыру және әлемнің ең дамыған елдерінің деңгейіне жақындату жолына нық тұрды</w:t>
      </w:r>
      <w:r w:rsidR="00BC743A" w:rsidRPr="009A31CA">
        <w:rPr>
          <w:rFonts w:ascii="Times New Roman" w:hAnsi="Times New Roman"/>
          <w:sz w:val="28"/>
          <w:szCs w:val="28"/>
          <w:lang w:val="kk-KZ"/>
        </w:rPr>
        <w:t>.</w:t>
      </w:r>
    </w:p>
    <w:p w:rsidR="00732109" w:rsidRPr="009A31CA" w:rsidRDefault="00732109" w:rsidP="008F7AB8">
      <w:pPr>
        <w:ind w:firstLine="567"/>
        <w:jc w:val="both"/>
        <w:rPr>
          <w:rFonts w:ascii="Times New Roman" w:hAnsi="Times New Roman"/>
          <w:sz w:val="28"/>
          <w:szCs w:val="28"/>
          <w:lang w:val="kk-KZ"/>
        </w:rPr>
      </w:pPr>
    </w:p>
    <w:p w:rsidR="00732109" w:rsidRPr="009A31CA" w:rsidRDefault="006C1749" w:rsidP="008F7AB8">
      <w:pPr>
        <w:ind w:firstLine="567"/>
        <w:jc w:val="both"/>
        <w:rPr>
          <w:rFonts w:ascii="Times New Roman" w:hAnsi="Times New Roman"/>
          <w:sz w:val="28"/>
          <w:szCs w:val="28"/>
          <w:lang w:val="kk-KZ"/>
        </w:rPr>
      </w:pPr>
      <w:r w:rsidRPr="008F7AB8">
        <w:rPr>
          <w:rFonts w:ascii="Times New Roman" w:hAnsi="Times New Roman"/>
          <w:b/>
          <w:sz w:val="28"/>
          <w:szCs w:val="28"/>
          <w:lang w:val="kk-KZ"/>
        </w:rPr>
        <w:t>7.6</w:t>
      </w:r>
      <w:r w:rsidR="00732109" w:rsidRPr="009A31CA">
        <w:rPr>
          <w:rFonts w:ascii="Times New Roman" w:hAnsi="Times New Roman"/>
          <w:b/>
          <w:sz w:val="28"/>
          <w:szCs w:val="28"/>
          <w:lang w:val="kk-KZ"/>
        </w:rPr>
        <w:t xml:space="preserve"> </w:t>
      </w:r>
      <w:r w:rsidR="00F70577" w:rsidRPr="008F7AB8">
        <w:rPr>
          <w:rFonts w:ascii="Times New Roman" w:hAnsi="Times New Roman"/>
          <w:b/>
          <w:sz w:val="28"/>
          <w:szCs w:val="28"/>
          <w:lang w:val="kk-KZ"/>
        </w:rPr>
        <w:t>Латын Америкасы моделі</w:t>
      </w:r>
    </w:p>
    <w:p w:rsidR="004130A4" w:rsidRPr="008F7AB8" w:rsidRDefault="004130A4" w:rsidP="008F7AB8">
      <w:pPr>
        <w:tabs>
          <w:tab w:val="left" w:pos="0"/>
        </w:tabs>
        <w:ind w:firstLine="567"/>
        <w:jc w:val="both"/>
        <w:rPr>
          <w:rFonts w:ascii="Times New Roman" w:hAnsi="Times New Roman"/>
          <w:sz w:val="28"/>
          <w:szCs w:val="28"/>
          <w:lang w:val="kk-KZ"/>
        </w:rPr>
      </w:pPr>
    </w:p>
    <w:p w:rsidR="00732109" w:rsidRPr="009A31CA" w:rsidRDefault="0073210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Латын Америкасының әлеуметтік-экономикалық моделі Еуропаның оңтүстік елдерімен, әсіресе Испания мен Португалиямен тарихи және генетикалық байланысты. Оның негізгі контурларын аз немесе аз нақты түрде БҰҰ-ның Латын Америкасы мен Кариб бассейніне арналған экономикалық комиссиясының (</w:t>
      </w:r>
      <w:r w:rsidRPr="008F7AB8">
        <w:rPr>
          <w:rFonts w:ascii="Times New Roman" w:hAnsi="Times New Roman"/>
          <w:sz w:val="28"/>
          <w:szCs w:val="28"/>
          <w:lang w:val="kk-KZ"/>
        </w:rPr>
        <w:t>ЛАЭК</w:t>
      </w:r>
      <w:r w:rsidRPr="009A31CA">
        <w:rPr>
          <w:rFonts w:ascii="Times New Roman" w:hAnsi="Times New Roman"/>
          <w:sz w:val="28"/>
          <w:szCs w:val="28"/>
          <w:lang w:val="kk-KZ"/>
        </w:rPr>
        <w:t>) сарапшылары аргентиналық белгілі экономист Рауль Пребиш басқарды. Бұл модельдегі мемлекет макроэкономикалық жағдайды реттеуші және тікелей шаруашылық жүргізуші субъект ретінде әрекет етті.</w:t>
      </w:r>
    </w:p>
    <w:p w:rsidR="00732109" w:rsidRPr="009A31CA" w:rsidRDefault="0073210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Тек ХХ ғасырдың соңында. аймақта либералды-нарықтық әлеуметтік-экономикалық модель қалыптаса бастады, ол өз экономикасында жекешелендіруді немесе социализмнен капитализмге ауысуды жүзеге асыратын елдер үшін ұсыныстар ретінде әзірленген </w:t>
      </w:r>
      <w:r w:rsidRPr="008F7AB8">
        <w:rPr>
          <w:rFonts w:ascii="Times New Roman" w:hAnsi="Times New Roman"/>
          <w:sz w:val="28"/>
          <w:szCs w:val="28"/>
          <w:lang w:val="kk-KZ"/>
        </w:rPr>
        <w:t>«</w:t>
      </w:r>
      <w:r w:rsidRPr="009A31CA">
        <w:rPr>
          <w:rFonts w:ascii="Times New Roman" w:hAnsi="Times New Roman"/>
          <w:sz w:val="28"/>
          <w:szCs w:val="28"/>
          <w:lang w:val="kk-KZ"/>
        </w:rPr>
        <w:t>Вашингтон консенсусының</w:t>
      </w:r>
      <w:r w:rsidRPr="008F7AB8">
        <w:rPr>
          <w:rFonts w:ascii="Times New Roman" w:hAnsi="Times New Roman"/>
          <w:sz w:val="28"/>
          <w:szCs w:val="28"/>
          <w:lang w:val="kk-KZ"/>
        </w:rPr>
        <w:t>»</w:t>
      </w:r>
      <w:r w:rsidRPr="009A31CA">
        <w:rPr>
          <w:rFonts w:ascii="Times New Roman" w:hAnsi="Times New Roman"/>
          <w:sz w:val="28"/>
          <w:szCs w:val="28"/>
          <w:lang w:val="kk-KZ"/>
        </w:rPr>
        <w:t xml:space="preserve"> негізгі идеяларын енгізді. Оның латынамерикалық нұсқасы сауданы және қаржы-несие жүйесін ырықтандыруға, жекешелендіруге, өндіріске мемлекеттің араласуын қысқарту есебінен экономиканы қайта реттеуге, бәсекелестікке және меншік құқықтарын қорғауға барынша жәрдемдесуге, осы салаға және жеке бизнеске кіретін технологияларды пайдалана отырып, халықты әлеуметтік қамсыздандыруға баса назар аударды.</w:t>
      </w:r>
    </w:p>
    <w:p w:rsidR="00732109" w:rsidRPr="009A31CA" w:rsidRDefault="0073210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Алайда, соңғы уақытта Латын Америкасы аймағында екі қарама-қарсы тенденция айқын көрінді. Біреуі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неолибералды, нарықтық қайта құрулардың жалғасы, кейнсианизм қағидаттарына негізделген бұрынғы этатистік модельді бөлшектеу. Нәтижесінде өңірдің көптеген елдері экономикалық еркіндік, бәсекеге қабілеттілік және т. б. индексі бойынша өздерінің әлемдік рейтингтерін айтарлықтай арттырды (Чили). Екіншісі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мемлекеттің рөлін күшейтуге, тіпті жеке компанияларды ұлттандыруға, мемлекеттік аппараттың өндіріс процесіне араласуының қатаң шараларын қолдануға оралу (Венесуэла, Никарагуа, Боливия).</w:t>
      </w:r>
    </w:p>
    <w:p w:rsidR="00732109" w:rsidRPr="009A31CA" w:rsidRDefault="00732109"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Осы тұрғыдан алғанда, Қазақстанның өзінің әлеуметтік-экономикалық моделі бойынша көптеген Латын Америкасы елдерінің оның барлық қарама-қайшылығында позициялануына өте жақын орналасуы ұсынылады.</w:t>
      </w:r>
    </w:p>
    <w:p w:rsidR="00732109" w:rsidRPr="009A31CA" w:rsidRDefault="00732109" w:rsidP="008F7AB8">
      <w:pPr>
        <w:ind w:firstLine="567"/>
        <w:jc w:val="both"/>
        <w:rPr>
          <w:rFonts w:ascii="Times New Roman" w:hAnsi="Times New Roman"/>
          <w:sz w:val="28"/>
          <w:szCs w:val="28"/>
          <w:lang w:val="kk-KZ"/>
        </w:rPr>
      </w:pPr>
    </w:p>
    <w:p w:rsidR="00732109" w:rsidRPr="008F7AB8" w:rsidRDefault="006C1749" w:rsidP="008F7AB8">
      <w:pPr>
        <w:ind w:firstLine="567"/>
        <w:jc w:val="both"/>
        <w:rPr>
          <w:rFonts w:ascii="Times New Roman" w:hAnsi="Times New Roman"/>
          <w:sz w:val="28"/>
          <w:szCs w:val="28"/>
        </w:rPr>
      </w:pPr>
      <w:r w:rsidRPr="008F7AB8">
        <w:rPr>
          <w:rFonts w:ascii="Times New Roman" w:hAnsi="Times New Roman"/>
          <w:b/>
          <w:sz w:val="28"/>
          <w:szCs w:val="28"/>
          <w:lang w:val="kk-KZ"/>
        </w:rPr>
        <w:t>7.8</w:t>
      </w:r>
      <w:r w:rsidR="00732109" w:rsidRPr="008F7AB8">
        <w:rPr>
          <w:rFonts w:ascii="Times New Roman" w:hAnsi="Times New Roman"/>
          <w:b/>
          <w:sz w:val="28"/>
          <w:szCs w:val="28"/>
        </w:rPr>
        <w:t xml:space="preserve"> </w:t>
      </w:r>
      <w:r w:rsidR="00732109" w:rsidRPr="008F7AB8">
        <w:rPr>
          <w:rFonts w:ascii="Times New Roman" w:hAnsi="Times New Roman"/>
          <w:b/>
          <w:sz w:val="28"/>
          <w:szCs w:val="28"/>
          <w:lang w:val="kk-KZ"/>
        </w:rPr>
        <w:t>Африка моделі</w:t>
      </w:r>
    </w:p>
    <w:p w:rsidR="004130A4" w:rsidRPr="008F7AB8" w:rsidRDefault="004130A4" w:rsidP="008F7AB8">
      <w:pPr>
        <w:ind w:firstLine="567"/>
        <w:jc w:val="both"/>
        <w:rPr>
          <w:rFonts w:ascii="Times New Roman" w:hAnsi="Times New Roman"/>
          <w:sz w:val="28"/>
          <w:szCs w:val="28"/>
        </w:rPr>
      </w:pPr>
    </w:p>
    <w:p w:rsidR="00732109" w:rsidRPr="008F7AB8" w:rsidRDefault="00732109" w:rsidP="008F7AB8">
      <w:pPr>
        <w:ind w:firstLine="567"/>
        <w:jc w:val="both"/>
        <w:rPr>
          <w:rFonts w:ascii="Times New Roman" w:hAnsi="Times New Roman"/>
          <w:sz w:val="28"/>
          <w:szCs w:val="28"/>
        </w:rPr>
      </w:pPr>
      <w:r w:rsidRPr="008F7AB8">
        <w:rPr>
          <w:rFonts w:ascii="Times New Roman" w:hAnsi="Times New Roman"/>
          <w:sz w:val="28"/>
          <w:szCs w:val="28"/>
        </w:rPr>
        <w:t xml:space="preserve">Сонымен, Африканың әлеуметтік-экономикалық моделі (біз Оңтүстік Африка туралы айтпаймыз). Тауар-ақша қатынастарының нашар дамуына, кәсіпкерлік мәдениеттің төмен деңгейіне, нарықтық негізде өндірісті дамыту мен модернизациялауға ішкі ынталандырудың болмауына байланысты бұл модель әлі де айқын статистикалық, консервативті және тартымсыз. Шынында да, экономикалық және мәдени даму деңгейі неғұрлым төмен болса, мемлекеттің қоғам өміріндегі рөлі соғұрлым жоғары болады, өзін-өзі дамытуға </w:t>
      </w:r>
      <w:r w:rsidRPr="008F7AB8">
        <w:rPr>
          <w:rFonts w:ascii="Times New Roman" w:hAnsi="Times New Roman"/>
          <w:sz w:val="28"/>
          <w:szCs w:val="28"/>
        </w:rPr>
        <w:lastRenderedPageBreak/>
        <w:t>емес, сыртқы көмек пен қолдауға, азаматтық қоғам элементтерінің минимумымен бірге жоғарыдан түсетін қатаң жоспарланған мақсаттарға деген үміт белсенді болады. Көптеген Африка елдері үшін бір кездері марксистік әлеуметтік және әлеуметтік-экономикалық дамудың ең тартымды тұжырымдамасы болғандығы таңқаларлық емес, ал бұрынғы КСРО-да бұл елдерде көптеген кеңесшілер болды, олар экономикалық дамудың жоспарлары мен басқа бағдарламаларын жасауға ғана емес, сонымен бірге әскери операцияларды</w:t>
      </w:r>
      <w:r w:rsidR="00FE429A" w:rsidRPr="008F7AB8">
        <w:rPr>
          <w:rFonts w:ascii="Times New Roman" w:hAnsi="Times New Roman"/>
          <w:sz w:val="28"/>
          <w:szCs w:val="28"/>
          <w:lang w:val="kk-KZ"/>
        </w:rPr>
        <w:t xml:space="preserve"> мен</w:t>
      </w:r>
      <w:r w:rsidRPr="008F7AB8">
        <w:rPr>
          <w:rFonts w:ascii="Times New Roman" w:hAnsi="Times New Roman"/>
          <w:sz w:val="28"/>
          <w:szCs w:val="28"/>
        </w:rPr>
        <w:t xml:space="preserve"> </w:t>
      </w:r>
      <w:r w:rsidR="00FE429A" w:rsidRPr="008F7AB8">
        <w:rPr>
          <w:rFonts w:ascii="Times New Roman" w:hAnsi="Times New Roman"/>
          <w:sz w:val="28"/>
          <w:szCs w:val="28"/>
        </w:rPr>
        <w:t xml:space="preserve">ұлт-азаттық қозғалысы немесе азаматтық соғыстар </w:t>
      </w:r>
      <w:r w:rsidRPr="008F7AB8">
        <w:rPr>
          <w:rFonts w:ascii="Times New Roman" w:hAnsi="Times New Roman"/>
          <w:sz w:val="28"/>
          <w:szCs w:val="28"/>
        </w:rPr>
        <w:t>жүргізуге де көмектесті.</w:t>
      </w:r>
    </w:p>
    <w:p w:rsidR="00FE429A" w:rsidRPr="008F7AB8" w:rsidRDefault="00FE429A" w:rsidP="008F7AB8">
      <w:pPr>
        <w:ind w:firstLine="567"/>
        <w:jc w:val="both"/>
        <w:rPr>
          <w:rFonts w:ascii="Times New Roman" w:hAnsi="Times New Roman"/>
          <w:sz w:val="28"/>
          <w:szCs w:val="28"/>
        </w:rPr>
      </w:pPr>
      <w:r w:rsidRPr="008F7AB8">
        <w:rPr>
          <w:rFonts w:ascii="Times New Roman" w:hAnsi="Times New Roman"/>
          <w:sz w:val="28"/>
          <w:szCs w:val="28"/>
        </w:rPr>
        <w:t>Дегенмен, өмір бүгінгі таңда озық елдер мен халықаралық ұйымдардың тәжірибесін, қолдауын пайдалана отырып, нарықтық және демократиялық қайта құрулар арнасында қара құрлықтың көптеген мемлекеттерінің әлеуметтік-экономикалық дамуының перспективалық стратегиясының нақты болуы туралы айтуға мүмкіндік береді</w:t>
      </w:r>
      <w:r w:rsidR="00732109" w:rsidRPr="008F7AB8">
        <w:rPr>
          <w:rFonts w:ascii="Times New Roman" w:hAnsi="Times New Roman"/>
          <w:sz w:val="28"/>
          <w:szCs w:val="28"/>
        </w:rPr>
        <w:t xml:space="preserve">. </w:t>
      </w:r>
      <w:r w:rsidRPr="008F7AB8">
        <w:rPr>
          <w:rFonts w:ascii="Times New Roman" w:hAnsi="Times New Roman"/>
          <w:sz w:val="28"/>
          <w:szCs w:val="28"/>
        </w:rPr>
        <w:t xml:space="preserve">Сонымен қатар, 2001 жылғы қазанда Африканың жетекші елдерінің көшбасшылары </w:t>
      </w:r>
      <w:r w:rsidRPr="008F7AB8">
        <w:rPr>
          <w:rFonts w:ascii="Times New Roman" w:hAnsi="Times New Roman"/>
          <w:sz w:val="28"/>
          <w:szCs w:val="28"/>
          <w:lang w:val="kk-KZ"/>
        </w:rPr>
        <w:t>«</w:t>
      </w:r>
      <w:r w:rsidRPr="008F7AB8">
        <w:rPr>
          <w:rFonts w:ascii="Times New Roman" w:hAnsi="Times New Roman"/>
          <w:sz w:val="28"/>
          <w:szCs w:val="28"/>
        </w:rPr>
        <w:t>Африканы дамыту үшін жаңа әріптестік</w:t>
      </w:r>
      <w:r w:rsidRPr="008F7AB8">
        <w:rPr>
          <w:rFonts w:ascii="Times New Roman" w:hAnsi="Times New Roman"/>
          <w:sz w:val="28"/>
          <w:szCs w:val="28"/>
          <w:lang w:val="kk-KZ"/>
        </w:rPr>
        <w:t>»</w:t>
      </w:r>
      <w:r w:rsidRPr="008F7AB8">
        <w:rPr>
          <w:rFonts w:ascii="Times New Roman" w:hAnsi="Times New Roman"/>
          <w:sz w:val="28"/>
          <w:szCs w:val="28"/>
        </w:rPr>
        <w:t xml:space="preserve"> бағдарламасын ұсынды, онда экономиканы Елеулі жаңғырту, оны </w:t>
      </w:r>
      <w:r w:rsidRPr="008F7AB8">
        <w:rPr>
          <w:rFonts w:ascii="Times New Roman" w:hAnsi="Times New Roman"/>
          <w:sz w:val="28"/>
          <w:szCs w:val="28"/>
          <w:lang w:val="kk-KZ"/>
        </w:rPr>
        <w:t>«</w:t>
      </w:r>
      <w:r w:rsidRPr="008F7AB8">
        <w:rPr>
          <w:rFonts w:ascii="Times New Roman" w:hAnsi="Times New Roman"/>
          <w:sz w:val="28"/>
          <w:szCs w:val="28"/>
        </w:rPr>
        <w:t>көлеңкеден</w:t>
      </w:r>
      <w:r w:rsidRPr="008F7AB8">
        <w:rPr>
          <w:rFonts w:ascii="Times New Roman" w:hAnsi="Times New Roman"/>
          <w:sz w:val="28"/>
          <w:szCs w:val="28"/>
          <w:lang w:val="kk-KZ"/>
        </w:rPr>
        <w:t>»</w:t>
      </w:r>
      <w:r w:rsidRPr="008F7AB8">
        <w:rPr>
          <w:rFonts w:ascii="Times New Roman" w:hAnsi="Times New Roman"/>
          <w:sz w:val="28"/>
          <w:szCs w:val="28"/>
        </w:rPr>
        <w:t xml:space="preserve"> ауыстыру қажеттігі туралы сөз қозғалды (Дүниежүзілік Банктің деректері бойынша экономиканың </w:t>
      </w:r>
      <w:r w:rsidRPr="008F7AB8">
        <w:rPr>
          <w:rFonts w:ascii="Times New Roman" w:hAnsi="Times New Roman"/>
          <w:sz w:val="28"/>
          <w:szCs w:val="28"/>
          <w:lang w:val="kk-KZ"/>
        </w:rPr>
        <w:t>«</w:t>
      </w:r>
      <w:r w:rsidRPr="008F7AB8">
        <w:rPr>
          <w:rFonts w:ascii="Times New Roman" w:hAnsi="Times New Roman"/>
          <w:sz w:val="28"/>
          <w:szCs w:val="28"/>
        </w:rPr>
        <w:t>көлеңкелі секторының</w:t>
      </w:r>
      <w:r w:rsidRPr="008F7AB8">
        <w:rPr>
          <w:rFonts w:ascii="Times New Roman" w:hAnsi="Times New Roman"/>
          <w:sz w:val="28"/>
          <w:szCs w:val="28"/>
          <w:lang w:val="kk-KZ"/>
        </w:rPr>
        <w:t>»</w:t>
      </w:r>
      <w:r w:rsidRPr="008F7AB8">
        <w:rPr>
          <w:rFonts w:ascii="Times New Roman" w:hAnsi="Times New Roman"/>
          <w:sz w:val="28"/>
          <w:szCs w:val="28"/>
        </w:rPr>
        <w:t xml:space="preserve"> үлесі Африка елдерінің көпшілігінде 52% - ды құрайды). </w:t>
      </w:r>
    </w:p>
    <w:p w:rsidR="00732109" w:rsidRPr="008F7AB8" w:rsidRDefault="00FE429A" w:rsidP="008F7AB8">
      <w:pPr>
        <w:ind w:firstLine="567"/>
        <w:jc w:val="both"/>
        <w:rPr>
          <w:rFonts w:ascii="Times New Roman" w:hAnsi="Times New Roman"/>
          <w:sz w:val="28"/>
          <w:szCs w:val="28"/>
        </w:rPr>
      </w:pPr>
      <w:r w:rsidRPr="008F7AB8">
        <w:rPr>
          <w:rFonts w:ascii="Times New Roman" w:hAnsi="Times New Roman"/>
          <w:sz w:val="28"/>
          <w:szCs w:val="28"/>
        </w:rPr>
        <w:t xml:space="preserve">Осы уақытта олардың көпшілігінде әлеуметтік-экономикалық модель қалыптасты, ол бұрын мегаполистерден өз колонияларына енгізілген мемлекеттік монополистік нысандарды да, Шығыс деспотизмнің терең қасиеттерін де біріктірді. Кейде тіпті жеке сектордың әлсіздігі мен дамымауы пәрменді мемлекеттік араласуды талап ететін, ал мемлекеттік институттардың әлсіздігі мен дамымауы </w:t>
      </w:r>
      <w:r w:rsidRPr="008F7AB8">
        <w:rPr>
          <w:rFonts w:ascii="Times New Roman" w:hAnsi="Times New Roman"/>
          <w:sz w:val="28"/>
          <w:szCs w:val="28"/>
          <w:lang w:val="kk-KZ"/>
        </w:rPr>
        <w:t>«</w:t>
      </w:r>
      <w:r w:rsidRPr="008F7AB8">
        <w:rPr>
          <w:rFonts w:ascii="Times New Roman" w:hAnsi="Times New Roman"/>
          <w:sz w:val="28"/>
          <w:szCs w:val="28"/>
        </w:rPr>
        <w:t>көлеңкелі секторды</w:t>
      </w:r>
      <w:r w:rsidRPr="008F7AB8">
        <w:rPr>
          <w:rFonts w:ascii="Times New Roman" w:hAnsi="Times New Roman"/>
          <w:sz w:val="28"/>
          <w:szCs w:val="28"/>
          <w:lang w:val="kk-KZ"/>
        </w:rPr>
        <w:t>»</w:t>
      </w:r>
      <w:r w:rsidRPr="008F7AB8">
        <w:rPr>
          <w:rFonts w:ascii="Times New Roman" w:hAnsi="Times New Roman"/>
          <w:sz w:val="28"/>
          <w:szCs w:val="28"/>
        </w:rPr>
        <w:t xml:space="preserve"> және жеке кәсіпкерліктің тиімсіздігін ынталандыратын өзіндік </w:t>
      </w:r>
      <w:r w:rsidRPr="008F7AB8">
        <w:rPr>
          <w:rFonts w:ascii="Times New Roman" w:hAnsi="Times New Roman"/>
          <w:sz w:val="28"/>
          <w:szCs w:val="28"/>
          <w:lang w:val="kk-KZ"/>
        </w:rPr>
        <w:t>«</w:t>
      </w:r>
      <w:r w:rsidRPr="008F7AB8">
        <w:rPr>
          <w:rFonts w:ascii="Times New Roman" w:hAnsi="Times New Roman"/>
          <w:sz w:val="28"/>
          <w:szCs w:val="28"/>
        </w:rPr>
        <w:t>сиқырлы шеңберді</w:t>
      </w:r>
      <w:r w:rsidRPr="008F7AB8">
        <w:rPr>
          <w:rFonts w:ascii="Times New Roman" w:hAnsi="Times New Roman"/>
          <w:sz w:val="28"/>
          <w:szCs w:val="28"/>
          <w:lang w:val="kk-KZ"/>
        </w:rPr>
        <w:t>»</w:t>
      </w:r>
      <w:r w:rsidRPr="008F7AB8">
        <w:rPr>
          <w:rFonts w:ascii="Times New Roman" w:hAnsi="Times New Roman"/>
          <w:sz w:val="28"/>
          <w:szCs w:val="28"/>
        </w:rPr>
        <w:t xml:space="preserve"> құру туралы айтуға болады</w:t>
      </w:r>
      <w:r w:rsidR="00732109" w:rsidRPr="008F7AB8">
        <w:rPr>
          <w:rFonts w:ascii="Times New Roman" w:hAnsi="Times New Roman"/>
          <w:sz w:val="28"/>
          <w:szCs w:val="28"/>
        </w:rPr>
        <w:t>.</w:t>
      </w:r>
    </w:p>
    <w:p w:rsidR="00F70577" w:rsidRPr="008F7AB8" w:rsidRDefault="00F70577" w:rsidP="008F7AB8">
      <w:pPr>
        <w:ind w:firstLine="567"/>
        <w:jc w:val="both"/>
        <w:rPr>
          <w:rFonts w:ascii="Times New Roman" w:hAnsi="Times New Roman"/>
          <w:sz w:val="28"/>
          <w:szCs w:val="28"/>
        </w:rPr>
      </w:pPr>
    </w:p>
    <w:p w:rsidR="00732109" w:rsidRPr="008F7AB8" w:rsidRDefault="00FE429A" w:rsidP="008F7AB8">
      <w:pPr>
        <w:ind w:firstLine="567"/>
        <w:jc w:val="both"/>
        <w:rPr>
          <w:rFonts w:ascii="Times New Roman" w:hAnsi="Times New Roman"/>
          <w:i/>
          <w:sz w:val="28"/>
          <w:szCs w:val="28"/>
        </w:rPr>
      </w:pPr>
      <w:r w:rsidRPr="008F7AB8">
        <w:rPr>
          <w:rFonts w:ascii="Times New Roman" w:hAnsi="Times New Roman"/>
          <w:i/>
          <w:sz w:val="28"/>
          <w:szCs w:val="28"/>
        </w:rPr>
        <w:t>Қорытындылар</w:t>
      </w:r>
    </w:p>
    <w:p w:rsidR="00732109" w:rsidRPr="008F7AB8" w:rsidRDefault="00FE429A" w:rsidP="008F7AB8">
      <w:pPr>
        <w:ind w:firstLine="567"/>
        <w:jc w:val="both"/>
        <w:rPr>
          <w:rFonts w:ascii="Times New Roman" w:hAnsi="Times New Roman"/>
          <w:sz w:val="28"/>
          <w:szCs w:val="28"/>
        </w:rPr>
      </w:pPr>
      <w:r w:rsidRPr="008F7AB8">
        <w:rPr>
          <w:rFonts w:ascii="Times New Roman" w:hAnsi="Times New Roman"/>
          <w:sz w:val="28"/>
          <w:szCs w:val="28"/>
        </w:rPr>
        <w:t>Қазіргі постсоциалистік әлемде бар қарастырылған негізгі әлеуметтік-экономикалық модельдер Қазақстан үшін, атап айтқанда, қазіргі заманғы отандық әлеуметтік-экономикалық модельді қалыптастырудың ұлттық стратегиясын әзірлеу тұрғысынан елеулі қызығушылық тудырады. Қарастырылған модельдердің әрқайсысының өзіндік тарихи және ұлттық тамыры бар және өмір сүру және одан әрі даму құқығына лайық</w:t>
      </w:r>
      <w:r w:rsidR="00732109" w:rsidRPr="008F7AB8">
        <w:rPr>
          <w:rFonts w:ascii="Times New Roman" w:hAnsi="Times New Roman"/>
          <w:sz w:val="28"/>
          <w:szCs w:val="28"/>
        </w:rPr>
        <w:t xml:space="preserve">. </w:t>
      </w:r>
    </w:p>
    <w:p w:rsidR="00732109" w:rsidRPr="008F7AB8" w:rsidRDefault="00FE429A" w:rsidP="008F7AB8">
      <w:pPr>
        <w:ind w:firstLine="567"/>
        <w:jc w:val="both"/>
        <w:rPr>
          <w:rFonts w:ascii="Times New Roman" w:hAnsi="Times New Roman"/>
          <w:sz w:val="28"/>
          <w:szCs w:val="28"/>
        </w:rPr>
      </w:pPr>
      <w:r w:rsidRPr="008F7AB8">
        <w:rPr>
          <w:rFonts w:ascii="Times New Roman" w:hAnsi="Times New Roman"/>
          <w:sz w:val="28"/>
          <w:szCs w:val="28"/>
        </w:rPr>
        <w:t>Бірақ әлемдік тәжірибе англо-саксондық модельдің бірқатар маңызды артықшылықтарын және оның бірқатар ерекшеліктерін басқа модельдермен алу процесін көрсетеді. Өз кезегінде, англо-саксондық модель басқа модельдерден, ең алдымен Батыс Еуропа модельдерінен бірқатар белгілердің конструктивті қарыз алуының айқын белгілерін және өзін-өзі дамыту мен модернизациялау қабілетін көрсетеді. Сонымен қатар, белгілі бір модельдің жұмыс істеуі тек ұлттық ғана емес, сонымен бірге әлемдік экономика да жүретін циклдерге байланысты. Қаржылық немесе экономикалық дағдарыс жағдайында нарықтық либерализм әлсірейді, экономикалық әл-ауқат пен өрлеу жағдайында ол өсуде</w:t>
      </w:r>
      <w:r w:rsidR="00732109" w:rsidRPr="008F7AB8">
        <w:rPr>
          <w:rFonts w:ascii="Times New Roman" w:hAnsi="Times New Roman"/>
          <w:sz w:val="28"/>
          <w:szCs w:val="28"/>
        </w:rPr>
        <w:t>.</w:t>
      </w:r>
    </w:p>
    <w:p w:rsidR="00732109" w:rsidRPr="008F7AB8" w:rsidRDefault="00FE429A" w:rsidP="008F7AB8">
      <w:pPr>
        <w:ind w:firstLine="567"/>
        <w:jc w:val="both"/>
        <w:rPr>
          <w:rFonts w:ascii="Times New Roman" w:hAnsi="Times New Roman"/>
          <w:sz w:val="28"/>
          <w:szCs w:val="28"/>
        </w:rPr>
      </w:pPr>
      <w:r w:rsidRPr="008F7AB8">
        <w:rPr>
          <w:rFonts w:ascii="Times New Roman" w:hAnsi="Times New Roman"/>
          <w:sz w:val="28"/>
          <w:szCs w:val="28"/>
          <w:lang w:val="kk-KZ"/>
        </w:rPr>
        <w:lastRenderedPageBreak/>
        <w:t>Қазақстан бүгінде әлемдегі қазіргі әлеуметтік-экономикалық модельдерге мұқият қарап, пайдалы сабақ алып, өзінің ұлттық әлеуметтік-экономикалық моделін барынша кемелді, заманауи және тиімді етуі керек</w:t>
      </w:r>
      <w:r w:rsidR="00732109" w:rsidRPr="008F7AB8">
        <w:rPr>
          <w:rFonts w:ascii="Times New Roman" w:hAnsi="Times New Roman"/>
          <w:sz w:val="28"/>
          <w:szCs w:val="28"/>
        </w:rPr>
        <w:t>.</w:t>
      </w:r>
    </w:p>
    <w:p w:rsidR="001539F5" w:rsidRPr="008F7AB8" w:rsidRDefault="001539F5" w:rsidP="008F7AB8">
      <w:pPr>
        <w:ind w:firstLine="567"/>
        <w:jc w:val="both"/>
        <w:rPr>
          <w:rFonts w:ascii="Times New Roman" w:hAnsi="Times New Roman"/>
          <w:sz w:val="28"/>
          <w:szCs w:val="28"/>
        </w:rPr>
      </w:pPr>
    </w:p>
    <w:p w:rsidR="00F440AB" w:rsidRPr="009A31CA" w:rsidRDefault="00F440AB" w:rsidP="008F7AB8">
      <w:pPr>
        <w:ind w:firstLine="567"/>
        <w:jc w:val="center"/>
        <w:rPr>
          <w:rFonts w:ascii="Times New Roman" w:hAnsi="Times New Roman"/>
          <w:b/>
          <w:sz w:val="28"/>
          <w:szCs w:val="28"/>
        </w:rPr>
      </w:pPr>
    </w:p>
    <w:p w:rsidR="00F440AB" w:rsidRPr="009A31CA" w:rsidRDefault="00F440AB" w:rsidP="008F7AB8">
      <w:pPr>
        <w:ind w:firstLine="567"/>
        <w:jc w:val="center"/>
        <w:rPr>
          <w:rFonts w:ascii="Times New Roman" w:hAnsi="Times New Roman"/>
          <w:b/>
          <w:sz w:val="28"/>
          <w:szCs w:val="28"/>
        </w:rPr>
      </w:pPr>
    </w:p>
    <w:p w:rsidR="001539F5" w:rsidRPr="008F7AB8" w:rsidRDefault="001220C3" w:rsidP="008F7AB8">
      <w:pPr>
        <w:ind w:firstLine="567"/>
        <w:jc w:val="center"/>
        <w:rPr>
          <w:rFonts w:ascii="Times New Roman" w:hAnsi="Times New Roman"/>
          <w:b/>
          <w:sz w:val="28"/>
          <w:szCs w:val="28"/>
        </w:rPr>
      </w:pPr>
      <w:r w:rsidRPr="008F7AB8">
        <w:rPr>
          <w:rFonts w:ascii="Times New Roman" w:hAnsi="Times New Roman"/>
          <w:b/>
          <w:sz w:val="28"/>
          <w:szCs w:val="28"/>
          <w:lang w:val="en-US"/>
        </w:rPr>
        <w:t>VIII</w:t>
      </w:r>
      <w:r w:rsidRPr="009A31CA">
        <w:rPr>
          <w:rFonts w:ascii="Times New Roman" w:hAnsi="Times New Roman"/>
          <w:b/>
          <w:sz w:val="28"/>
          <w:szCs w:val="28"/>
        </w:rPr>
        <w:t xml:space="preserve"> </w:t>
      </w:r>
      <w:r w:rsidRPr="008F7AB8">
        <w:rPr>
          <w:rFonts w:ascii="Times New Roman" w:hAnsi="Times New Roman"/>
          <w:b/>
          <w:sz w:val="28"/>
          <w:szCs w:val="28"/>
          <w:lang w:val="kk-KZ"/>
        </w:rPr>
        <w:t xml:space="preserve">ТАРАУ. </w:t>
      </w:r>
      <w:r w:rsidR="007C0125" w:rsidRPr="008F7AB8">
        <w:rPr>
          <w:rFonts w:ascii="Times New Roman" w:hAnsi="Times New Roman"/>
          <w:b/>
          <w:sz w:val="28"/>
          <w:szCs w:val="28"/>
        </w:rPr>
        <w:t>ЭКОНОМИКАЛЫҚ ЖҮЙЕЛЕРДІҢ ҰЛТТЫҚ ЕРЕКШЕЛІГІ</w:t>
      </w:r>
    </w:p>
    <w:p w:rsidR="001220C3" w:rsidRPr="008F7AB8" w:rsidRDefault="001220C3" w:rsidP="008F7AB8">
      <w:pPr>
        <w:ind w:firstLine="567"/>
        <w:jc w:val="center"/>
        <w:rPr>
          <w:rFonts w:ascii="Times New Roman" w:hAnsi="Times New Roman"/>
          <w:b/>
          <w:sz w:val="28"/>
          <w:szCs w:val="28"/>
        </w:rPr>
      </w:pPr>
    </w:p>
    <w:p w:rsidR="001D0E03" w:rsidRPr="008F7AB8" w:rsidRDefault="001220C3"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 xml:space="preserve">8.1 </w:t>
      </w:r>
      <w:r w:rsidR="007C0125" w:rsidRPr="008F7AB8">
        <w:rPr>
          <w:rFonts w:ascii="Times New Roman" w:hAnsi="Times New Roman"/>
          <w:b/>
          <w:sz w:val="28"/>
          <w:szCs w:val="28"/>
          <w:lang w:val="kk-KZ"/>
        </w:rPr>
        <w:t>Экономикалық теория және оның пәндік өрісі құрылымындағы ұлттық экономика</w:t>
      </w:r>
    </w:p>
    <w:p w:rsidR="001D0E03" w:rsidRPr="008F7AB8" w:rsidRDefault="001D0E03" w:rsidP="008F7AB8">
      <w:pPr>
        <w:ind w:firstLine="567"/>
        <w:jc w:val="both"/>
        <w:rPr>
          <w:rFonts w:ascii="Times New Roman" w:hAnsi="Times New Roman"/>
          <w:b/>
          <w:sz w:val="28"/>
          <w:szCs w:val="28"/>
          <w:lang w:val="kk-KZ"/>
        </w:rPr>
      </w:pP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Бұл тұрғыда үстемдік үшін күрес –ә ртүрлі ғылыми мектептер жүргізетін экономикалық теория пәнінің тазалығы - бұрыннан белгілі құбылыс. Қазақстанда ол 1990-шы жылдардағы түбегейлі қоғамдық-экономикалық бұзылу кезеңінде шиеленісе түсті, ол отандық ғылыми мұрадан белсенді бас тартумен және батыста қалыптасқан мейнстримді (экономикс) ретрансляциялау бағытымен сипатталды. Кейінірек, негізгі ағымның монополиясы сақталса да, ғылыми қауымдастық аз категорияға айналды және әр түрлі көзқарастарды тануға бет бұрды</w:t>
      </w:r>
      <w:r w:rsidR="001D0E03" w:rsidRPr="008F7AB8">
        <w:rPr>
          <w:rFonts w:ascii="Times New Roman" w:hAnsi="Times New Roman"/>
          <w:sz w:val="28"/>
          <w:szCs w:val="28"/>
          <w:lang w:val="kk-KZ"/>
        </w:rPr>
        <w:t>.</w:t>
      </w:r>
    </w:p>
    <w:p w:rsidR="007C0125"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Шын мәнінде, экономика үш негізгі деңгей ерекшеленетін күрделі құрылымға ие. </w:t>
      </w:r>
    </w:p>
    <w:p w:rsidR="007C0125"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Біріншіден, қазіргі экономикалық құрылымды әлеуметтік-экономикалық қатынастардың жиынтығы ретінде белгілеуге болады, оның орталығында экономикалық жүйенің сипаты, иемдену әдісі және қатынастардың өзі өндіргіш күштердің әлеуметтік формасы ретінде әрекет етеді. </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Екіншіден, оны экономикадағы тауар, ресурс және қаржы ағындарының қозғалысы процесінде қалыптасатын және ресурстарды ұтымды пайдалану, макроэкономикалық тұрақтылық пен жалпы экономикалық тепе-теңдікті қамтамасыз ету қызметін көрсететін функционалды байланыстардың жиынтығы ретінде түсінуге болады</w:t>
      </w:r>
      <w:r w:rsidR="001D0E03" w:rsidRPr="008F7AB8">
        <w:rPr>
          <w:rFonts w:ascii="Times New Roman" w:hAnsi="Times New Roman"/>
          <w:sz w:val="28"/>
          <w:szCs w:val="28"/>
          <w:lang w:val="kk-KZ"/>
        </w:rPr>
        <w:t xml:space="preserve">. </w:t>
      </w:r>
    </w:p>
    <w:p w:rsidR="007C0125"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Үшіншіден, бұл құрылым экономикада қалыптасқан институттар жиынтығы болуы мүмкін. Осындай көп қырлы болғандықтан, экономиканы бір координаттар жүйесі аясында қарастыруға болмайды, сондықтан ол туралы теориялық идея көп өлшемді болуы керек, талдаудың әртүрлі түрлерін қамтуы керек. </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Шындықтың барабар ғылыми көрінісін талап ететін қазіргі заманғы экономикалық теория жалпы тақырыппен - экономикалық қатынастармен байланысты бірнеше бағытты қамтуы керек, дегенмен бұл бағыттардың әрқайсысының өзіндік тікелей, тар пәні бар-әлеуметтік-экономикалық қатынастар, функционалды экономикалық байланыстар, экономикалық институттар</w:t>
      </w:r>
      <w:r w:rsidR="001D0E03" w:rsidRPr="008F7AB8">
        <w:rPr>
          <w:rFonts w:ascii="Times New Roman" w:hAnsi="Times New Roman"/>
          <w:sz w:val="28"/>
          <w:szCs w:val="28"/>
          <w:lang w:val="kk-KZ"/>
        </w:rPr>
        <w:t xml:space="preserve">. </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Осы тәсілге сәйкес қазіргі экономикалық теорияның негізгі құрылымдық бөліктері ретінде әлеуметтік-экономикалық теорияны (саяси экономияны), </w:t>
      </w:r>
      <w:r w:rsidRPr="008F7AB8">
        <w:rPr>
          <w:rFonts w:ascii="Times New Roman" w:hAnsi="Times New Roman"/>
          <w:sz w:val="28"/>
          <w:szCs w:val="28"/>
          <w:lang w:val="kk-KZ"/>
        </w:rPr>
        <w:lastRenderedPageBreak/>
        <w:t>экономиканың жұмыс істеу теориясын (микроэкономика және макроэкономика олардың қалыптасқан түрінде), институционалдық экономикалық теорияны бөліп көрсетуге болады</w:t>
      </w:r>
      <w:r w:rsidR="001D0E03" w:rsidRPr="008F7AB8">
        <w:rPr>
          <w:rFonts w:ascii="Times New Roman" w:hAnsi="Times New Roman"/>
          <w:sz w:val="28"/>
          <w:szCs w:val="28"/>
          <w:lang w:val="kk-KZ"/>
        </w:rPr>
        <w:t xml:space="preserve">. </w:t>
      </w:r>
    </w:p>
    <w:p w:rsidR="007C0125"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Жиі қолданылатын «жалпы экономикалық теория» термині, автордың пікірінше, үш бөліктің негізгі сипатын жазып, үштілділікті көрсете алады. </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Бұл экономикалық теорияның «қатаң өзегі» сияқты, оның айналасында басқа бағыттар болуы мүмкін</w:t>
      </w:r>
      <w:r w:rsidR="001D0E03" w:rsidRPr="008F7AB8">
        <w:rPr>
          <w:rFonts w:ascii="Times New Roman" w:hAnsi="Times New Roman"/>
          <w:sz w:val="28"/>
          <w:szCs w:val="28"/>
          <w:lang w:val="kk-KZ"/>
        </w:rPr>
        <w:t xml:space="preserve">. </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Жоғарыда аталған бағыттарды біртұтас құрылым аясында біріктіру «үлкен синтез» формасын қабылдауы екіталай (кем дегенде әлі де). Керісінше, бұл кезеңде жаңа эклектика деп аталатын принциптерге сүйену керек. Оған сәйкес әртүрлі элементтердің «бір шаңырақ астында» қатар өмір сүруі мақұлдануы мүмкін, олардың әсер ету салаларын ажырату (тауашалардың бір түрі) қатысушылар арасындағы конвенциялар негізінде жүзеге асырылады (бұл жағдайда ғылыми бағыттар немесе зерттеу бағдарламалары арасында). Бұл форматта олардың әрқайсысының (әрқайсысының) өкілдігі қамтамасыз етіледі, демек, ғылыми көзқарастың жан — жақтылығы мен күрделілігі. Бұл тәсіл қазіргі қазақстандық жағдайлар үшін аса маңызды, өйткені ол экономикалық білім мен ғылым құрылымындағы монополизмді еңсеруге, талдаудың кеңдігін қамтамасыз ете отырып, әртүрлі бағыттарды сақтауға мүмкіндік берер еді</w:t>
      </w:r>
      <w:r w:rsidR="001D0E03" w:rsidRPr="008F7AB8">
        <w:rPr>
          <w:rFonts w:ascii="Times New Roman" w:hAnsi="Times New Roman"/>
          <w:sz w:val="28"/>
          <w:szCs w:val="28"/>
          <w:lang w:val="kk-KZ"/>
        </w:rPr>
        <w:t>.</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Әрине, бұл тәсілдің жалпыға бірдей қабылдануын күту қиын. Біреуі (негізгі ағымның жақтаушылары) өздерінің монополиялық жағдайымен бөліскісі келмейді, ал басқалары (көптеген саяси экономистер) «тауашаны орналастыруды» жүзеге асырады: күшті дәстүр олардың максималистік нұсқа үшін күресуге, тіпті «бәрі де, ештеңе де» қағидаты бойынша әрекет етуге деген ұмтылысын күшейтеді. Сонымен қатар, дәстүрлі тәсіл бірқатар осал жерлерді қамтиды және табиғи сұрақтар туғызады - атап айтқанда, әр бөліктің шекаралары мен «қызыл жалаулары», бір-бірінің қызығушылық аймағына кіру мүмкіндігі, қарым-қатынас әдістері және т. б.</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Егер саяси экономия туралы айтатын болсақ, ол үшін қазіргі экономикалық теория кеңістігінде заңды орынды «тоқтату», содан кейін (бұл басқа бөліктерге де қатысты) даму, әлеуеті мен ықпалын арттыру, жаңа салаларда өз мүмкіндіктерін көрсету маңызды. Ол неоклассикадан экономикалық империализмнің бұрыннан қолданылып келе жатқан тиімді тәжірибесін қабылдай алады, оны «саяси экономикалық империализмге» айналдырады [</w:t>
      </w:r>
      <w:r w:rsidR="00F440AB">
        <w:rPr>
          <w:rFonts w:ascii="Times New Roman" w:hAnsi="Times New Roman"/>
          <w:sz w:val="28"/>
          <w:szCs w:val="28"/>
          <w:lang w:val="kk-KZ"/>
        </w:rPr>
        <w:t>55</w:t>
      </w:r>
      <w:r w:rsidRPr="008F7AB8">
        <w:rPr>
          <w:rFonts w:ascii="Times New Roman" w:hAnsi="Times New Roman"/>
          <w:sz w:val="28"/>
          <w:szCs w:val="28"/>
          <w:lang w:val="kk-KZ"/>
        </w:rPr>
        <w:t>], оны екі формада жүзеге асыруға болады: ішкі және сыртқы</w:t>
      </w:r>
      <w:r w:rsidR="001D0E03" w:rsidRPr="008F7AB8">
        <w:rPr>
          <w:rFonts w:ascii="Times New Roman" w:hAnsi="Times New Roman"/>
          <w:sz w:val="28"/>
          <w:szCs w:val="28"/>
          <w:lang w:val="kk-KZ"/>
        </w:rPr>
        <w:t>.</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«Ішкі империализм» түріндегі саяси экономика жоғарыда аталған шекараларды саяси экономикалық блоктың пайдасына ауыстыра отырып, экономикалық теорияның өзінде болуы мүмкін. Осы бағыттардың ішінде: жаңа жағдайлардағы дағдарыстарды репродуктивті түсіндіруді кеңейту, қазіргі заманғы борыштық экономиканы жалған капиталды көбейту саласы ретінде түсіну, жерді жалдаудың белгілі теориясын дамыту арқылы рентаға бағытталған мінез-құлық саласына ену, тауарлық фетишизм идеясын қолдана отырып, тұтыну қоғамының ерекшеліктері мен шекараларын көрсету, экономикалық деформациялар мен қазіргі өмірде кең таралған барлық </w:t>
      </w:r>
      <w:r w:rsidRPr="008F7AB8">
        <w:rPr>
          <w:rFonts w:ascii="Times New Roman" w:hAnsi="Times New Roman"/>
          <w:sz w:val="28"/>
          <w:szCs w:val="28"/>
          <w:lang w:val="kk-KZ"/>
        </w:rPr>
        <w:lastRenderedPageBreak/>
        <w:t>симуляциялар. саяси экономистер зерттейтін «түрлендірілген формалардың» призмасы және т. б.</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Саяси экономика «сыртқы империализм» түрінде де жүзеге асырылуы мүмкін. Ол үшін ол басқа ғылымдарды зерттеу пәні болып саналатын жаңа салаларға белсенді енуі керек, пәнаралық мәселелерге көбірек назар аударуы керек, тар экономикалық көзқарасты жеңіп, өмірдің әртүрлі салаларын талдау үшін саяси экономикалық аппаратты қолдануды үйренуі керек. Барлық осы процестерден өз еркімен бас тарта отырып, саяси экономика сөзсіз неоклассиканың «құдіретті» фронтальды шабуылынан ұтылады</w:t>
      </w:r>
      <w:r w:rsidR="001D0E03" w:rsidRPr="008F7AB8">
        <w:rPr>
          <w:rFonts w:ascii="Times New Roman" w:hAnsi="Times New Roman"/>
          <w:sz w:val="28"/>
          <w:szCs w:val="28"/>
          <w:lang w:val="kk-KZ"/>
        </w:rPr>
        <w:t>.</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Әр түрлі бағыттардың дәстүрлі бірлестігі жаңа ғылыми импульстар бере алады, сонымен қатар синтетикалық жобаларды белгілей алады. Бірақ қазіргі жағдайда әртүрлі бағыттардың арсеналын қолдана отырып, экономиканың жекелеген мәселелері мен салаларын кешенді зерттеу жобасы нақты болып көрінеді</w:t>
      </w:r>
      <w:r w:rsidR="001D0E03" w:rsidRPr="008F7AB8">
        <w:rPr>
          <w:rFonts w:ascii="Times New Roman" w:hAnsi="Times New Roman"/>
          <w:sz w:val="28"/>
          <w:szCs w:val="28"/>
          <w:lang w:val="kk-KZ"/>
        </w:rPr>
        <w:t>.</w:t>
      </w:r>
    </w:p>
    <w:p w:rsidR="00E924F7"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Меншік құбылысын түсінуге қатысты мысал келтірейік. Мұнда үш компонентті бөлуге болады: әлеуметтік-экономикалық иеліктің сипаты, меншік нысаны, меншік құқығы. Әлеуметтік-экономикалық иемденудің сипаты саяси экономика аясында неғұрлым сәйкес сипатталады, ол сонымен қатар әлеуметтік бағдарланған және бірақ бағдарланған иемдену факторының, постиндустриалды иемденудің, рентаға бағдарланған иемденудің және т. б. үйлесімін қоса отырып, иемдену тәсілдерінің шеңберін кеңейтуге және модернизациялауға қабілетті</w:t>
      </w:r>
      <w:r w:rsidR="001D0E03" w:rsidRPr="008F7AB8">
        <w:rPr>
          <w:rFonts w:ascii="Times New Roman" w:hAnsi="Times New Roman"/>
          <w:sz w:val="28"/>
          <w:szCs w:val="28"/>
          <w:lang w:val="kk-KZ"/>
        </w:rPr>
        <w:t xml:space="preserve">. </w:t>
      </w:r>
    </w:p>
    <w:p w:rsidR="00E924F7"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Екінші компонент - меншік нысандары туралы-неоклассика мен жеке меншікке басымдық беретін либералды бағытқа және ең маңызды қоғамдық меншік болып саналатын марксистік саяси экономикаға көп көңіл бөлінеді</w:t>
      </w:r>
      <w:r w:rsidR="001D0E03" w:rsidRPr="008F7AB8">
        <w:rPr>
          <w:rFonts w:ascii="Times New Roman" w:hAnsi="Times New Roman"/>
          <w:sz w:val="28"/>
          <w:szCs w:val="28"/>
          <w:lang w:val="kk-KZ"/>
        </w:rPr>
        <w:t xml:space="preserve">. </w:t>
      </w:r>
    </w:p>
    <w:p w:rsidR="001D0E03"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Сонымен, меншік құқығын тауарларды пайдалануға рұқсат етілген мінез-құлық қатынастары ретінде және белгілі бір жартылай өкілеттіктер жиынтығы ретінде түсінумен байланысты меншік құбылысының үшінші құрамдас бөлігі меншіктің неоинституционалды теориясын талқылаудың негізгі тақырыбы болып табылады. Нәтижесінде мүлікті толық түсінуге меншіктің әртүрлі жақтарын көрсететін оның барлық үш компонентін қосу арқылы қол жеткізіледі. Күшті қосудың осындай мүмкін мысалдарының санын көбейтуге болады</w:t>
      </w:r>
      <w:r w:rsidR="00E924F7" w:rsidRPr="008F7AB8">
        <w:rPr>
          <w:rFonts w:ascii="Times New Roman" w:hAnsi="Times New Roman"/>
          <w:sz w:val="28"/>
          <w:szCs w:val="28"/>
          <w:lang w:val="kk-KZ"/>
        </w:rPr>
        <w:t>.</w:t>
      </w:r>
    </w:p>
    <w:p w:rsidR="001D0E03" w:rsidRPr="008F7AB8" w:rsidRDefault="001D0E03" w:rsidP="008F7AB8">
      <w:pPr>
        <w:ind w:firstLine="567"/>
        <w:jc w:val="both"/>
        <w:rPr>
          <w:rFonts w:ascii="Times New Roman" w:hAnsi="Times New Roman"/>
          <w:b/>
          <w:sz w:val="28"/>
          <w:szCs w:val="28"/>
          <w:lang w:val="kk-KZ"/>
        </w:rPr>
      </w:pPr>
    </w:p>
    <w:p w:rsidR="001220C3" w:rsidRPr="008F7AB8" w:rsidRDefault="001D0E03"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 xml:space="preserve">8.2 </w:t>
      </w:r>
      <w:r w:rsidR="007C0125" w:rsidRPr="009A31CA">
        <w:rPr>
          <w:rFonts w:ascii="Times New Roman" w:hAnsi="Times New Roman"/>
          <w:b/>
          <w:sz w:val="28"/>
          <w:szCs w:val="28"/>
          <w:lang w:val="kk-KZ"/>
        </w:rPr>
        <w:t>Экономиканың ұлттық ерекшелігінің теориялық көрінісі</w:t>
      </w:r>
    </w:p>
    <w:p w:rsidR="001539F5" w:rsidRPr="009A31CA" w:rsidRDefault="001539F5" w:rsidP="008F7AB8">
      <w:pPr>
        <w:ind w:firstLine="567"/>
        <w:jc w:val="both"/>
        <w:rPr>
          <w:rFonts w:ascii="Times New Roman" w:hAnsi="Times New Roman"/>
          <w:sz w:val="28"/>
          <w:szCs w:val="28"/>
          <w:lang w:val="kk-KZ"/>
        </w:rPr>
      </w:pPr>
    </w:p>
    <w:p w:rsidR="007C0125" w:rsidRPr="009A31CA" w:rsidRDefault="007C012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Жалпы экономикалық теорияны оның жоғарыда аталған үш бөлігінің бірлігінде әмбебап теория ретінде анықтауға болады. Әрине, ол әртүрлі жағдайларда жүзеге асырылатын жалпы заңдылықтарды бекітеді. Алайда, бұл Ұлттық экономика (жекелеген елдің экономикасы, біздің жағдайда </w:t>
      </w:r>
      <w:r w:rsidRPr="008F7AB8">
        <w:rPr>
          <w:rFonts w:ascii="Times New Roman" w:hAnsi="Times New Roman"/>
          <w:sz w:val="28"/>
          <w:szCs w:val="28"/>
          <w:lang w:val="kk-KZ"/>
        </w:rPr>
        <w:t>-</w:t>
      </w:r>
      <w:r w:rsidRPr="009A31CA">
        <w:rPr>
          <w:rFonts w:ascii="Times New Roman" w:hAnsi="Times New Roman"/>
          <w:sz w:val="28"/>
          <w:szCs w:val="28"/>
          <w:lang w:val="kk-KZ"/>
        </w:rPr>
        <w:t xml:space="preserve"> Қазақстан) туралы ұғымды сарқып алады ма; ұлттық ерекшелікті көрсетуге бағытталған экономикалық теорияның ерекше бөлігі болуы керек пе; ол теорияның жалпы пәндік өрісіне сәйкес келе ме; мүмкін, барлық ұлттық ерекшеліктерді нақты көрсете отырып, мұндай ауыртпалықты мүлдем алып тастау керек пәндер? </w:t>
      </w:r>
      <w:r w:rsidRPr="009A31CA">
        <w:rPr>
          <w:rFonts w:ascii="Times New Roman" w:hAnsi="Times New Roman"/>
          <w:sz w:val="28"/>
          <w:szCs w:val="28"/>
          <w:lang w:val="kk-KZ"/>
        </w:rPr>
        <w:lastRenderedPageBreak/>
        <w:t>Ұлттық ерекшелікті ескеру қажеттілігі көптеген экономистердің қарсылығын тудырмайды, бірақ іске асыру әдістері әртүрлі</w:t>
      </w:r>
      <w:r w:rsidR="00E924F7" w:rsidRPr="009A31CA">
        <w:rPr>
          <w:rFonts w:ascii="Times New Roman" w:hAnsi="Times New Roman"/>
          <w:sz w:val="28"/>
          <w:szCs w:val="28"/>
          <w:lang w:val="kk-KZ"/>
        </w:rPr>
        <w:t>.</w:t>
      </w:r>
      <w:r w:rsidR="0050428E"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Ұлттық ерекшеліктерді зерттеуді нақты экономикалық ғылымдар мен оқу курстарына ауыстыру кем дегенде екі себепке байланысты нәтижесіз. </w:t>
      </w:r>
    </w:p>
    <w:p w:rsidR="00E924F7" w:rsidRPr="009A31CA" w:rsidRDefault="007C012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Біріншісі, экономикалық өмірдің неғұрлым терең қабаты ел үшін экономикалық қатынастардың барабар түрін, экономиканың ұлттық моделінің мазмұнын, ұлттық көбею сипатын, даму векторының сенімділігі мен қарама-қайшылықтарын және т.б. білдіретін ескерілмейді, бұл сөзсіз ұлттық экономиканы талдаудың </w:t>
      </w:r>
      <w:r w:rsidRPr="008F7AB8">
        <w:rPr>
          <w:rFonts w:ascii="Times New Roman" w:hAnsi="Times New Roman"/>
          <w:sz w:val="28"/>
          <w:szCs w:val="28"/>
          <w:lang w:val="kk-KZ"/>
        </w:rPr>
        <w:t>«</w:t>
      </w:r>
      <w:r w:rsidRPr="009A31CA">
        <w:rPr>
          <w:rFonts w:ascii="Times New Roman" w:hAnsi="Times New Roman"/>
          <w:sz w:val="28"/>
          <w:szCs w:val="28"/>
          <w:lang w:val="kk-KZ"/>
        </w:rPr>
        <w:t>құлдырауына</w:t>
      </w:r>
      <w:r w:rsidRPr="008F7AB8">
        <w:rPr>
          <w:rFonts w:ascii="Times New Roman" w:hAnsi="Times New Roman"/>
          <w:sz w:val="28"/>
          <w:szCs w:val="28"/>
          <w:lang w:val="kk-KZ"/>
        </w:rPr>
        <w:t>»</w:t>
      </w:r>
      <w:r w:rsidRPr="009A31CA">
        <w:rPr>
          <w:rFonts w:ascii="Times New Roman" w:hAnsi="Times New Roman"/>
          <w:sz w:val="28"/>
          <w:szCs w:val="28"/>
          <w:lang w:val="kk-KZ"/>
        </w:rPr>
        <w:t xml:space="preserve"> әкеледі</w:t>
      </w:r>
      <w:r w:rsidR="00E924F7" w:rsidRPr="009A31CA">
        <w:rPr>
          <w:rFonts w:ascii="Times New Roman" w:hAnsi="Times New Roman"/>
          <w:sz w:val="28"/>
          <w:szCs w:val="28"/>
          <w:lang w:val="kk-KZ"/>
        </w:rPr>
        <w:t xml:space="preserve">. </w:t>
      </w:r>
    </w:p>
    <w:p w:rsidR="00E924F7" w:rsidRPr="009A31CA" w:rsidRDefault="007C012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Екінші себеп экономикалық теорияның өзіне қатысты: ұлттық сипаттамаларға </w:t>
      </w:r>
      <w:r w:rsidRPr="008F7AB8">
        <w:rPr>
          <w:rFonts w:ascii="Times New Roman" w:hAnsi="Times New Roman"/>
          <w:sz w:val="28"/>
          <w:szCs w:val="28"/>
          <w:lang w:val="kk-KZ"/>
        </w:rPr>
        <w:t>«</w:t>
      </w:r>
      <w:r w:rsidRPr="009A31CA">
        <w:rPr>
          <w:rFonts w:ascii="Times New Roman" w:hAnsi="Times New Roman"/>
          <w:sz w:val="28"/>
          <w:szCs w:val="28"/>
          <w:lang w:val="kk-KZ"/>
        </w:rPr>
        <w:t>табиғи емес</w:t>
      </w:r>
      <w:r w:rsidRPr="008F7AB8">
        <w:rPr>
          <w:rFonts w:ascii="Times New Roman" w:hAnsi="Times New Roman"/>
          <w:sz w:val="28"/>
          <w:szCs w:val="28"/>
          <w:lang w:val="kk-KZ"/>
        </w:rPr>
        <w:t>»</w:t>
      </w:r>
      <w:r w:rsidRPr="009A31CA">
        <w:rPr>
          <w:rFonts w:ascii="Times New Roman" w:hAnsi="Times New Roman"/>
          <w:sz w:val="28"/>
          <w:szCs w:val="28"/>
          <w:lang w:val="kk-KZ"/>
        </w:rPr>
        <w:t xml:space="preserve"> нәрсе ретінде қарау оның тиімділігін, тартымдылығы мен сұранысын төмендетеді. Теориялық-экономикалық талдаудағы абстракциялардың рөлін асыра айту, ол бір жағдайда (саяси экономика) философиялық-экономикалық, ал екінші жағдайда (экономика) </w:t>
      </w:r>
      <w:r w:rsidRPr="008F7AB8">
        <w:rPr>
          <w:rFonts w:ascii="Times New Roman" w:hAnsi="Times New Roman"/>
          <w:sz w:val="28"/>
          <w:szCs w:val="28"/>
          <w:lang w:val="kk-KZ"/>
        </w:rPr>
        <w:t>-</w:t>
      </w:r>
      <w:r w:rsidRPr="009A31CA">
        <w:rPr>
          <w:rFonts w:ascii="Times New Roman" w:hAnsi="Times New Roman"/>
          <w:sz w:val="28"/>
          <w:szCs w:val="28"/>
          <w:lang w:val="kk-KZ"/>
        </w:rPr>
        <w:t xml:space="preserve"> экономикалық-математикалық схоластикада көрінді, экономикалық теорияның беделіне әсер ететін көптеген жағымсыз салдарларды тудырды және табиғи түрде </w:t>
      </w:r>
      <w:r w:rsidRPr="008F7AB8">
        <w:rPr>
          <w:rFonts w:ascii="Times New Roman" w:hAnsi="Times New Roman"/>
          <w:sz w:val="28"/>
          <w:szCs w:val="28"/>
          <w:lang w:val="kk-KZ"/>
        </w:rPr>
        <w:t>«</w:t>
      </w:r>
      <w:r w:rsidRPr="009A31CA">
        <w:rPr>
          <w:rFonts w:ascii="Times New Roman" w:hAnsi="Times New Roman"/>
          <w:sz w:val="28"/>
          <w:szCs w:val="28"/>
          <w:lang w:val="kk-KZ"/>
        </w:rPr>
        <w:t>шындыққа бұрылу</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деп аталды </w:t>
      </w:r>
      <w:r w:rsidR="00E924F7" w:rsidRPr="009A31CA">
        <w:rPr>
          <w:rFonts w:ascii="Times New Roman" w:hAnsi="Times New Roman"/>
          <w:sz w:val="28"/>
          <w:szCs w:val="28"/>
          <w:lang w:val="kk-KZ"/>
        </w:rPr>
        <w:t>[</w:t>
      </w:r>
      <w:r w:rsidR="00F440AB">
        <w:rPr>
          <w:rFonts w:ascii="Times New Roman" w:hAnsi="Times New Roman"/>
          <w:sz w:val="28"/>
          <w:szCs w:val="28"/>
          <w:lang w:val="kk-KZ"/>
        </w:rPr>
        <w:t>56</w:t>
      </w:r>
      <w:r w:rsidR="00E924F7" w:rsidRPr="009A31CA">
        <w:rPr>
          <w:rFonts w:ascii="Times New Roman" w:hAnsi="Times New Roman"/>
          <w:sz w:val="28"/>
          <w:szCs w:val="28"/>
          <w:lang w:val="kk-KZ"/>
        </w:rPr>
        <w:t xml:space="preserve">]. </w:t>
      </w:r>
      <w:r w:rsidRPr="009A31CA">
        <w:rPr>
          <w:rFonts w:ascii="Times New Roman" w:hAnsi="Times New Roman"/>
          <w:sz w:val="28"/>
          <w:szCs w:val="28"/>
          <w:lang w:val="kk-KZ"/>
        </w:rPr>
        <w:t xml:space="preserve">Бұл тұрғыда мыналарды атап өту қызықты емес: Германияда Тарихи мектеп кезінен бастап, англо-саксондық ғылыми әлемге қарағанда, экономикалық теорияны ұлттық экономикамен байланыстыру әдетке айналған, ол оны Volkswirtschaftslehre терминімен белгілеуде өз көрінісін табады, оны сөзбе-сөз </w:t>
      </w:r>
      <w:r w:rsidRPr="008F7AB8">
        <w:rPr>
          <w:rFonts w:ascii="Times New Roman" w:hAnsi="Times New Roman"/>
          <w:sz w:val="28"/>
          <w:szCs w:val="28"/>
          <w:lang w:val="kk-KZ"/>
        </w:rPr>
        <w:t>«</w:t>
      </w:r>
      <w:r w:rsidRPr="009A31CA">
        <w:rPr>
          <w:rFonts w:ascii="Times New Roman" w:hAnsi="Times New Roman"/>
          <w:sz w:val="28"/>
          <w:szCs w:val="28"/>
          <w:lang w:val="kk-KZ"/>
        </w:rPr>
        <w:t>Ұлттық (ұлттық) экономиканың ілімі (теориясы)</w:t>
      </w:r>
      <w:r w:rsidRPr="008F7AB8">
        <w:rPr>
          <w:rFonts w:ascii="Times New Roman" w:hAnsi="Times New Roman"/>
          <w:sz w:val="28"/>
          <w:szCs w:val="28"/>
          <w:lang w:val="kk-KZ"/>
        </w:rPr>
        <w:t>»</w:t>
      </w:r>
      <w:r w:rsidRPr="009A31CA">
        <w:rPr>
          <w:rFonts w:ascii="Times New Roman" w:hAnsi="Times New Roman"/>
          <w:sz w:val="28"/>
          <w:szCs w:val="28"/>
          <w:lang w:val="kk-KZ"/>
        </w:rPr>
        <w:t xml:space="preserve"> деп аударуға болады. сондай-ақ, </w:t>
      </w:r>
      <w:r w:rsidRPr="008F7AB8">
        <w:rPr>
          <w:rFonts w:ascii="Times New Roman" w:hAnsi="Times New Roman"/>
          <w:sz w:val="28"/>
          <w:szCs w:val="28"/>
          <w:lang w:val="kk-KZ"/>
        </w:rPr>
        <w:t>«</w:t>
      </w:r>
      <w:r w:rsidRPr="009A31CA">
        <w:rPr>
          <w:rFonts w:ascii="Times New Roman" w:hAnsi="Times New Roman"/>
          <w:sz w:val="28"/>
          <w:szCs w:val="28"/>
          <w:lang w:val="kk-KZ"/>
        </w:rPr>
        <w:t>Ұлттық экономика</w:t>
      </w:r>
      <w:r w:rsidRPr="008F7AB8">
        <w:rPr>
          <w:rFonts w:ascii="Times New Roman" w:hAnsi="Times New Roman"/>
          <w:sz w:val="28"/>
          <w:szCs w:val="28"/>
          <w:lang w:val="kk-KZ"/>
        </w:rPr>
        <w:t>»</w:t>
      </w:r>
      <w:r w:rsidRPr="009A31CA">
        <w:rPr>
          <w:rFonts w:ascii="Times New Roman" w:hAnsi="Times New Roman"/>
          <w:sz w:val="28"/>
          <w:szCs w:val="28"/>
          <w:lang w:val="kk-KZ"/>
        </w:rPr>
        <w:t xml:space="preserve"> терминін қолдануда, оның ішінде негізгі ғылыми мектептерді </w:t>
      </w:r>
      <w:r w:rsidRPr="008F7AB8">
        <w:rPr>
          <w:rFonts w:ascii="Times New Roman" w:hAnsi="Times New Roman"/>
          <w:sz w:val="28"/>
          <w:szCs w:val="28"/>
          <w:lang w:val="kk-KZ"/>
        </w:rPr>
        <w:t>«</w:t>
      </w:r>
      <w:r w:rsidRPr="009A31CA">
        <w:rPr>
          <w:rFonts w:ascii="Times New Roman" w:hAnsi="Times New Roman"/>
          <w:sz w:val="28"/>
          <w:szCs w:val="28"/>
          <w:lang w:val="kk-KZ"/>
        </w:rPr>
        <w:t>Ұлттық экономика мектептері</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ретінде белгілеуде </w:t>
      </w:r>
      <w:r w:rsidR="00E924F7" w:rsidRPr="009A31CA">
        <w:rPr>
          <w:rFonts w:ascii="Times New Roman" w:hAnsi="Times New Roman"/>
          <w:sz w:val="28"/>
          <w:szCs w:val="28"/>
          <w:lang w:val="kk-KZ"/>
        </w:rPr>
        <w:t>[</w:t>
      </w:r>
      <w:r w:rsidR="00F440AB">
        <w:rPr>
          <w:rFonts w:ascii="Times New Roman" w:hAnsi="Times New Roman"/>
          <w:sz w:val="28"/>
          <w:szCs w:val="28"/>
          <w:lang w:val="kk-KZ"/>
        </w:rPr>
        <w:t>57</w:t>
      </w:r>
      <w:r w:rsidR="00E924F7" w:rsidRPr="009A31CA">
        <w:rPr>
          <w:rFonts w:ascii="Times New Roman" w:hAnsi="Times New Roman"/>
          <w:sz w:val="28"/>
          <w:szCs w:val="28"/>
          <w:lang w:val="kk-KZ"/>
        </w:rPr>
        <w:t>].</w:t>
      </w:r>
    </w:p>
    <w:p w:rsidR="00E924F7" w:rsidRPr="009A31CA" w:rsidRDefault="007C012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Қазіргі заманғы нақты процестер Ұлттық экономика деңгейіне назар аударуды күшейту қажеттілігін көрсетеді. Соңғы онжылдықтар біздің әлемнің өркениеттік әр түрлі және қайшылықты екенін көрсетті. 2008 жылы басталған және әлі нақты аяқталмаған әлемдік экономикалық дағдарыс әлемдік жаһандық тәртіптің тұрақтылығы туралы идеялардың елесін ашты, ұлттық және жаһандық параметрлер арасындағы қайшылықтарды ушықтырды және елдерді өз мүдделеріне көбірек көңіл бөлуге мәжбүр етті</w:t>
      </w:r>
      <w:r w:rsidR="00E924F7" w:rsidRPr="009A31CA">
        <w:rPr>
          <w:rFonts w:ascii="Times New Roman" w:hAnsi="Times New Roman"/>
          <w:sz w:val="28"/>
          <w:szCs w:val="28"/>
          <w:lang w:val="kk-KZ"/>
        </w:rPr>
        <w:t xml:space="preserve">. </w:t>
      </w:r>
      <w:r w:rsidRPr="009A31CA">
        <w:rPr>
          <w:rFonts w:ascii="Times New Roman" w:hAnsi="Times New Roman"/>
          <w:sz w:val="28"/>
          <w:szCs w:val="28"/>
          <w:lang w:val="kk-KZ"/>
        </w:rPr>
        <w:t xml:space="preserve">Сарапшылар, практиктер, саясаткерлер, студенттер оның іс жүзінде маңызды әлеуетін көргісі келетін және шындықтан алшақтықты жеңгісі келетін қазіргі экономикалық теорияның әмбебап талаптары туралы теріс пікірлердің саны өсті. Мұның нәтижесі </w:t>
      </w:r>
      <w:r w:rsidRPr="008F7AB8">
        <w:rPr>
          <w:rFonts w:ascii="Times New Roman" w:hAnsi="Times New Roman"/>
          <w:sz w:val="28"/>
          <w:szCs w:val="28"/>
          <w:lang w:val="kk-KZ"/>
        </w:rPr>
        <w:t>«</w:t>
      </w:r>
      <w:r w:rsidRPr="009A31CA">
        <w:rPr>
          <w:rFonts w:ascii="Times New Roman" w:hAnsi="Times New Roman"/>
          <w:sz w:val="28"/>
          <w:szCs w:val="28"/>
          <w:lang w:val="kk-KZ"/>
        </w:rPr>
        <w:t>дұрыс экономикалық теорияны</w:t>
      </w:r>
      <w:r w:rsidRPr="008F7AB8">
        <w:rPr>
          <w:rFonts w:ascii="Times New Roman" w:hAnsi="Times New Roman"/>
          <w:sz w:val="28"/>
          <w:szCs w:val="28"/>
          <w:lang w:val="kk-KZ"/>
        </w:rPr>
        <w:t>»</w:t>
      </w:r>
      <w:r w:rsidRPr="009A31CA">
        <w:rPr>
          <w:rFonts w:ascii="Times New Roman" w:hAnsi="Times New Roman"/>
          <w:sz w:val="28"/>
          <w:szCs w:val="28"/>
          <w:lang w:val="kk-KZ"/>
        </w:rPr>
        <w:t xml:space="preserve"> құруға шақыру болды [</w:t>
      </w:r>
      <w:r w:rsidR="00F440AB">
        <w:rPr>
          <w:rFonts w:ascii="Times New Roman" w:hAnsi="Times New Roman"/>
          <w:sz w:val="28"/>
          <w:szCs w:val="28"/>
          <w:lang w:val="kk-KZ"/>
        </w:rPr>
        <w:t>58</w:t>
      </w:r>
      <w:r w:rsidRPr="009A31CA">
        <w:rPr>
          <w:rFonts w:ascii="Times New Roman" w:hAnsi="Times New Roman"/>
          <w:sz w:val="28"/>
          <w:szCs w:val="28"/>
          <w:lang w:val="kk-KZ"/>
        </w:rPr>
        <w:t>], оның белгілері: догматизмнен бас тарту, өсудің әмбебап теориясын құруға тырысу; пәнаралық тәсілді қолдану; нақты тарихи, географиялық, мәдени, институционалдық, саяси, әлеуметтік өлшемдерден тұратын көп өлшемді кеңістікте қозғалу; компаративистиканы кеңінен қолдану және т. б. мәні бойынша (</w:t>
      </w:r>
      <w:r w:rsidRPr="008F7AB8">
        <w:rPr>
          <w:rFonts w:ascii="Times New Roman" w:hAnsi="Times New Roman"/>
          <w:sz w:val="28"/>
          <w:szCs w:val="28"/>
          <w:lang w:val="kk-KZ"/>
        </w:rPr>
        <w:t>«</w:t>
      </w:r>
      <w:r w:rsidRPr="009A31CA">
        <w:rPr>
          <w:rFonts w:ascii="Times New Roman" w:hAnsi="Times New Roman"/>
          <w:sz w:val="28"/>
          <w:szCs w:val="28"/>
          <w:lang w:val="kk-KZ"/>
        </w:rPr>
        <w:t>жоғары теорияға</w:t>
      </w:r>
      <w:r w:rsidRPr="008F7AB8">
        <w:rPr>
          <w:rFonts w:ascii="Times New Roman" w:hAnsi="Times New Roman"/>
          <w:sz w:val="28"/>
          <w:szCs w:val="28"/>
          <w:lang w:val="kk-KZ"/>
        </w:rPr>
        <w:t>»</w:t>
      </w:r>
      <w:r w:rsidRPr="009A31CA">
        <w:rPr>
          <w:rFonts w:ascii="Times New Roman" w:hAnsi="Times New Roman"/>
          <w:sz w:val="28"/>
          <w:szCs w:val="28"/>
          <w:lang w:val="kk-KZ"/>
        </w:rPr>
        <w:t xml:space="preserve"> біршама немқұрайдылық түрінде болса да), осы факторлар мен параметрлерді көбірек ескеру қажет екендігіне баса назар аударылады. біздің ойымызша, Ұлттық экономика теориясының координаттар жүйесіне кіреді</w:t>
      </w:r>
      <w:r w:rsidR="00E924F7" w:rsidRPr="009A31CA">
        <w:rPr>
          <w:rFonts w:ascii="Times New Roman" w:hAnsi="Times New Roman"/>
          <w:sz w:val="28"/>
          <w:szCs w:val="28"/>
          <w:lang w:val="kk-KZ"/>
        </w:rPr>
        <w:t>.</w:t>
      </w:r>
    </w:p>
    <w:p w:rsidR="00E924F7" w:rsidRPr="008F7AB8" w:rsidRDefault="007C0125"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Ұлттық экономиканың </w:t>
      </w:r>
      <w:r w:rsidRPr="008F7AB8">
        <w:rPr>
          <w:rFonts w:ascii="Times New Roman" w:hAnsi="Times New Roman"/>
          <w:sz w:val="28"/>
          <w:szCs w:val="28"/>
          <w:lang w:val="kk-KZ"/>
        </w:rPr>
        <w:t>э</w:t>
      </w:r>
      <w:r w:rsidRPr="009A31CA">
        <w:rPr>
          <w:rFonts w:ascii="Times New Roman" w:hAnsi="Times New Roman"/>
          <w:sz w:val="28"/>
          <w:szCs w:val="28"/>
          <w:lang w:val="kk-KZ"/>
        </w:rPr>
        <w:t xml:space="preserve">кономикалық теория құрылымына терең енуі, ең алдымен оның құрамдас бөліктерінің өзара әрекеттесуін күшейту арқылы </w:t>
      </w:r>
      <w:r w:rsidRPr="009A31CA">
        <w:rPr>
          <w:rFonts w:ascii="Times New Roman" w:hAnsi="Times New Roman"/>
          <w:sz w:val="28"/>
          <w:szCs w:val="28"/>
          <w:lang w:val="kk-KZ"/>
        </w:rPr>
        <w:lastRenderedPageBreak/>
        <w:t xml:space="preserve">соңғысының дамуына ықпал ететіндігімен байланысты таза ғылыми-академиялық аспект бар. Таза дерексіз синтездеу тиімсіз. Мұндай өзара әрекеттесу </w:t>
      </w:r>
      <w:r w:rsidR="0050428E" w:rsidRPr="009A31CA">
        <w:rPr>
          <w:rFonts w:ascii="Times New Roman" w:hAnsi="Times New Roman"/>
          <w:sz w:val="28"/>
          <w:szCs w:val="28"/>
          <w:lang w:val="kk-KZ"/>
        </w:rPr>
        <w:t>ұ</w:t>
      </w:r>
      <w:r w:rsidRPr="009A31CA">
        <w:rPr>
          <w:rFonts w:ascii="Times New Roman" w:hAnsi="Times New Roman"/>
          <w:sz w:val="28"/>
          <w:szCs w:val="28"/>
          <w:lang w:val="kk-KZ"/>
        </w:rPr>
        <w:t xml:space="preserve">лттық экономика түрінде бір ядроға енгенде, күш-жігердің мағынасы пайда болады; әртүрлі ғылыми бағыттарды біріктіретін </w:t>
      </w:r>
      <w:r w:rsidRPr="008F7AB8">
        <w:rPr>
          <w:rFonts w:ascii="Times New Roman" w:hAnsi="Times New Roman"/>
          <w:sz w:val="28"/>
          <w:szCs w:val="28"/>
          <w:lang w:val="kk-KZ"/>
        </w:rPr>
        <w:t>«</w:t>
      </w:r>
      <w:r w:rsidRPr="009A31CA">
        <w:rPr>
          <w:rFonts w:ascii="Times New Roman" w:hAnsi="Times New Roman"/>
          <w:sz w:val="28"/>
          <w:szCs w:val="28"/>
          <w:lang w:val="kk-KZ"/>
        </w:rPr>
        <w:t>желім</w:t>
      </w:r>
      <w:r w:rsidRPr="008F7AB8">
        <w:rPr>
          <w:rFonts w:ascii="Times New Roman" w:hAnsi="Times New Roman"/>
          <w:sz w:val="28"/>
          <w:szCs w:val="28"/>
          <w:lang w:val="kk-KZ"/>
        </w:rPr>
        <w:t>»</w:t>
      </w:r>
      <w:r w:rsidRPr="009A31CA">
        <w:rPr>
          <w:rFonts w:ascii="Times New Roman" w:hAnsi="Times New Roman"/>
          <w:sz w:val="28"/>
          <w:szCs w:val="28"/>
          <w:lang w:val="kk-KZ"/>
        </w:rPr>
        <w:t xml:space="preserve"> пайда болады. Сайып келгенде, бұл тек қазақстандық маңызға ғана емес, жалпы ғылыми әлеуетке де ие болатын </w:t>
      </w:r>
      <w:r w:rsidRPr="008F7AB8">
        <w:rPr>
          <w:rFonts w:ascii="Times New Roman" w:hAnsi="Times New Roman"/>
          <w:sz w:val="28"/>
          <w:szCs w:val="28"/>
          <w:lang w:val="kk-KZ"/>
        </w:rPr>
        <w:t>«</w:t>
      </w:r>
      <w:r w:rsidRPr="009A31CA">
        <w:rPr>
          <w:rFonts w:ascii="Times New Roman" w:hAnsi="Times New Roman"/>
          <w:sz w:val="28"/>
          <w:szCs w:val="28"/>
          <w:lang w:val="kk-KZ"/>
        </w:rPr>
        <w:t>үлкен ұлттық ғылыми синтез</w:t>
      </w:r>
      <w:r w:rsidRPr="008F7AB8">
        <w:rPr>
          <w:rFonts w:ascii="Times New Roman" w:hAnsi="Times New Roman"/>
          <w:sz w:val="28"/>
          <w:szCs w:val="28"/>
          <w:lang w:val="kk-KZ"/>
        </w:rPr>
        <w:t>»</w:t>
      </w:r>
      <w:r w:rsidRPr="009A31CA">
        <w:rPr>
          <w:rFonts w:ascii="Times New Roman" w:hAnsi="Times New Roman"/>
          <w:sz w:val="28"/>
          <w:szCs w:val="28"/>
          <w:lang w:val="kk-KZ"/>
        </w:rPr>
        <w:t xml:space="preserve"> деп атауға алып келуі мүмкін</w:t>
      </w:r>
      <w:r w:rsidR="00E924F7" w:rsidRPr="008F7AB8">
        <w:rPr>
          <w:rFonts w:ascii="Times New Roman" w:hAnsi="Times New Roman"/>
          <w:sz w:val="28"/>
          <w:szCs w:val="28"/>
          <w:lang w:val="kk-KZ"/>
        </w:rPr>
        <w:t>.</w:t>
      </w:r>
    </w:p>
    <w:p w:rsidR="00E924F7"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Барлық аталған себептер (әлемдік, қазақстандық, жалпы ғылыми) ұлттық компонентті </w:t>
      </w:r>
      <w:r w:rsidR="003C7A0D" w:rsidRPr="008F7AB8">
        <w:rPr>
          <w:rFonts w:ascii="Times New Roman" w:hAnsi="Times New Roman"/>
          <w:sz w:val="28"/>
          <w:szCs w:val="28"/>
          <w:lang w:val="kk-KZ"/>
        </w:rPr>
        <w:t>э</w:t>
      </w:r>
      <w:r w:rsidRPr="008F7AB8">
        <w:rPr>
          <w:rFonts w:ascii="Times New Roman" w:hAnsi="Times New Roman"/>
          <w:sz w:val="28"/>
          <w:szCs w:val="28"/>
          <w:lang w:val="kk-KZ"/>
        </w:rPr>
        <w:t>кономикалық теория құрылымына енгізудің қажеттілігін көрсетеді. Ең жоғары нұсқада - бұл экономикалық теорияның орбитасына оның салыстырмалы түрде дербес бөлігі ретінде кіретін, бірақ оның «қатаң өзегіне» кіруге үміттенбейтін Ұлттық экономика теориясы (неғұрлым түсінікті түрде-Қазақстанның экономикалық жүйесі)</w:t>
      </w:r>
      <w:r w:rsidR="00E924F7" w:rsidRPr="008F7AB8">
        <w:rPr>
          <w:rFonts w:ascii="Times New Roman" w:hAnsi="Times New Roman"/>
          <w:sz w:val="28"/>
          <w:szCs w:val="28"/>
          <w:lang w:val="kk-KZ"/>
        </w:rPr>
        <w:t>.</w:t>
      </w:r>
    </w:p>
    <w:p w:rsidR="003C7A0D" w:rsidRPr="008F7AB8" w:rsidRDefault="007C0125"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Мұндай тұжырымның негізі, Ұлттық экономика пәні, біріншіден, экономикалық қатынастар жүйесімен ұсынылған экономикалық теорияның жалпы пәндік кеңістігіне енеді, екіншіден, бұл жүйенің және оның жалпы пәндік өрісінің ерекше бұрышы. Мұндай пән ұлттық экономикалық жүйе экономикалық қатынастар жүйесі ретінде әрекет етеді (ұлттық-экономикалық қатынастар - </w:t>
      </w:r>
      <w:r w:rsidR="003C7A0D" w:rsidRPr="008F7AB8">
        <w:rPr>
          <w:rFonts w:ascii="Times New Roman" w:hAnsi="Times New Roman"/>
          <w:sz w:val="28"/>
          <w:szCs w:val="28"/>
          <w:lang w:val="kk-KZ"/>
        </w:rPr>
        <w:t>т</w:t>
      </w:r>
      <w:r w:rsidRPr="008F7AB8">
        <w:rPr>
          <w:rFonts w:ascii="Times New Roman" w:hAnsi="Times New Roman"/>
          <w:sz w:val="28"/>
          <w:szCs w:val="28"/>
          <w:lang w:val="kk-KZ"/>
        </w:rPr>
        <w:t>арихи мектеп терминологиясында), елге тән экономикалық және экономикалық емес факторлармен бірлікте қабылданады, олардың ел экономикасына әсерін көрсетеді, оның тұрақты жұмыс істеуі мен дамуын қамтамасыз етеді, Ұлттық аумақта тіршілік әрекеті мен кеңейтілген көбеюін қолдайды және ел алдында тұрған әрекеттерді жүзеге асырады дамудың ұзақ мерзімді мақсаттары және ұлттық мүдделері. Мұндай жүйенің объективті алғышарттары</w:t>
      </w:r>
      <w:r w:rsidR="00E924F7" w:rsidRPr="008F7AB8">
        <w:rPr>
          <w:rFonts w:ascii="Times New Roman" w:hAnsi="Times New Roman"/>
          <w:sz w:val="28"/>
          <w:szCs w:val="28"/>
          <w:lang w:val="kk-KZ"/>
        </w:rPr>
        <w:t xml:space="preserve">: </w:t>
      </w:r>
      <w:r w:rsidR="003C7A0D" w:rsidRPr="008F7AB8">
        <w:rPr>
          <w:rFonts w:ascii="Times New Roman" w:hAnsi="Times New Roman"/>
          <w:sz w:val="28"/>
          <w:szCs w:val="28"/>
          <w:lang w:val="kk-KZ"/>
        </w:rPr>
        <w:t xml:space="preserve">біріншіден, ұлттық өндіргіш күштердің даму деңгейі мен сипаты; екіншіден, ұлттық-спецификалық экономикалық емес факторлар (табиғи-климаттық, географиялық, геосаяси, әлеуметтік-мәдени және т.б.), үшіншіден, өмірлік маңызды, сондықтан объективті, субъективті емес, позитивті, ұлттық дамудың нормативтік мақсаттары емес. </w:t>
      </w:r>
    </w:p>
    <w:p w:rsidR="00E924F7" w:rsidRPr="008F7AB8" w:rsidRDefault="003C7A0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Бұл тәуелділік ұлттық-экономикалық қатынастардың ұлттық өндіргіш күштердің деңгейі мен сипатына, ұлттық-нақты факторлар мен ұлттық даму мақсаттарына сәйкестік заңы ретінде тұжырымдалуы мүмкін</w:t>
      </w:r>
      <w:r w:rsidR="00E924F7" w:rsidRPr="008F7AB8">
        <w:rPr>
          <w:rFonts w:ascii="Times New Roman" w:hAnsi="Times New Roman"/>
          <w:sz w:val="28"/>
          <w:szCs w:val="28"/>
          <w:lang w:val="kk-KZ"/>
        </w:rPr>
        <w:t>.</w:t>
      </w:r>
    </w:p>
    <w:p w:rsidR="00E924F7" w:rsidRPr="008F7AB8" w:rsidRDefault="003C7A0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Ұлттық экономикалық жүйенің негізгі белгілері: жүйенің осы елдің ерекшеліктерінің барлық кешенімен және ең алдымен ұлттық дамудың ерекше факторлары мен мақсаттарымен жанама болуы; өркениеттік фактордың рөліне ерекше назар аудару: белгілі бір дәрежеде ұлттық экономикалық жүйе жергілікті өркениеттің экономикаға проекциясы болып табылады; интегралдылық және көпқырлылық: ұлттық экономикалық жүйе әмбебап экономикалық жүйелердің барлық аспектілеріне (салаларына) енеді, олар қандай ғылыми жіктелімдерде бекітілмесе де; жалпы әлемдік үрдістерден ғана емес, сондай-ақ араластырудың ерекше ұлттық коэффициенттерін қалыптастыратын елдегі жағдайлардың нақты әртүрлілігінен туындайтын ұлттық жүйенің аралас сипаты</w:t>
      </w:r>
      <w:r w:rsidR="00E924F7" w:rsidRPr="008F7AB8">
        <w:rPr>
          <w:rFonts w:ascii="Times New Roman" w:hAnsi="Times New Roman"/>
          <w:sz w:val="28"/>
          <w:szCs w:val="28"/>
          <w:lang w:val="kk-KZ"/>
        </w:rPr>
        <w:t>.</w:t>
      </w:r>
    </w:p>
    <w:p w:rsidR="00D00AED"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Осылайша, ұлттық жүйе әмбебап экономикалық жүйеге қарағанда кеңірек, толық және күрделі. Осыған байланысты оның теориялық көрінісін экономикалық теорияның бір бағыты немесе бір саласы ғана қамтамасыз ете алмайды. Ол әр түрлі ғылыми ағымдарды жан-жақты қолдануды қамтиды, онда Ұлттық экономика теориясы бастапқыда экономикалық қатынастардың ұлттық жүйесіне бағытталған ерекше интегралды рөл атқара алады.</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Оны толтыру қандай болуы мүмкін?</w:t>
      </w:r>
      <w:r w:rsidR="0050428E" w:rsidRPr="008F7AB8">
        <w:rPr>
          <w:rFonts w:ascii="Times New Roman" w:hAnsi="Times New Roman"/>
          <w:sz w:val="28"/>
          <w:szCs w:val="28"/>
          <w:lang w:val="kk-KZ"/>
        </w:rPr>
        <w:t xml:space="preserve"> </w:t>
      </w:r>
      <w:r w:rsidRPr="008F7AB8">
        <w:rPr>
          <w:rFonts w:ascii="Times New Roman" w:hAnsi="Times New Roman"/>
          <w:sz w:val="28"/>
          <w:szCs w:val="28"/>
          <w:lang w:val="kk-KZ"/>
        </w:rPr>
        <w:t>Онда жалпы теориямен әр түрлі байланысты екі блок болуы керек сияқты</w:t>
      </w:r>
      <w:r w:rsidR="00E924F7" w:rsidRPr="008F7AB8">
        <w:rPr>
          <w:rFonts w:ascii="Times New Roman" w:hAnsi="Times New Roman"/>
          <w:sz w:val="28"/>
          <w:szCs w:val="28"/>
          <w:lang w:val="kk-KZ"/>
        </w:rPr>
        <w:t>.</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Бірінші блокта белгілі «Жалпы – Ерекше» схемасы бойынша жалпы экономикалық теорияның әртүрлі құрамдас бөліктері негізінде тұжырымдалған әмбебап тұжырымдардың (заңдар, заңдылықтар) ұлттық сипаттамалары бар. Ұлттық компонентті іске асыру одан әрі нақты экономикалық деңгейге көшуге мүмкіндік жасай отырып, елдің әлеуметтік-экономикалық құрылымының, институттардың, макроэкономика мен микроэкономиканың елдік ерекшелігінде көрініс табады. Бұл ерекшелік жоғарыда аталған ұлттық-ерекше факторлар мен мақсаттар түрінде арнайы делдалдық байланыстардың болуымен туындайды. Содан кейін экономикалық теориямен бекітілген «жалпы» (саяси, макро-, микро-және институционалдық - экономикалық «Жалпы») негізінде тек «ерекше» ғана емес, елдің өзіндік сипаттамаларын көрсететін «Ұлттық-ерекше» пайда болады</w:t>
      </w:r>
      <w:r w:rsidR="00E924F7" w:rsidRPr="008F7AB8">
        <w:rPr>
          <w:rFonts w:ascii="Times New Roman" w:hAnsi="Times New Roman"/>
          <w:sz w:val="28"/>
          <w:szCs w:val="28"/>
          <w:lang w:val="kk-KZ"/>
        </w:rPr>
        <w:t xml:space="preserve">. </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Бірақ бұл бөлікті бөлудің тағы бір аспектісі бар (екінші блок). Ол ұлттық экономиканың бірегей сипаттамаларын, олардың өркениет ортасымен, кеңістік өзгешелігімен, Қазақстанға тән басқа да бірегей факторлармен шарттасуын тіркейді. Мұндай факторлардың салдары тек «жалпы» ұлттық режимдер ғана емес, «жалпы» - ден күшті ауытқулар (ұлттық деформациялардың бір түрі, бірақ әдеттегі теріс мағынада емес, ұлттық ортаның сөзсіз салдары ретінде) және одан да көп – «Жалпы» жүзеге асырылмау. Қазақстандық нарықтық-бәсекелестік ортаның ұлттық шартталған шектеулері (бюрократиялық, криминалдық және басқа да жағымсыз кедергілерден басқа) аталған деформациялардың мысалы бола алады. Классикалық саяси экономикада алғаш рет тұжырымдалған салыстырмалы артықшылықтардың белгілі Заңының (принципінің) қолданылуы «жалпы» іске асырылмаудың мысалы бола алады</w:t>
      </w:r>
      <w:r w:rsidR="00E924F7" w:rsidRPr="008F7AB8">
        <w:rPr>
          <w:rFonts w:ascii="Times New Roman" w:hAnsi="Times New Roman"/>
          <w:sz w:val="28"/>
          <w:szCs w:val="28"/>
          <w:lang w:val="kk-KZ"/>
        </w:rPr>
        <w:t>.</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Экономикалық теорияның екі бағыты арасында мүлдем жаңа, әлі дұрыс бекітілмеген бұрыш бар. Олардың бірін шартты түрде «тік-уақытша» талдау бағыты деп атауға болады, мұнда бастысы уақыт факторы: бұл неоклассикалық негізгі ағымдағыдай жұмыс істеу уақыты (кезеңдері) немесе даму уақыты, марксистік саяси экономиядағыдай тарихи уақыт. Тағы бір балама бағыт - «көлденең-аумақтық» талдау, онда орталықта кеңістіктік аспект орналасқан</w:t>
      </w:r>
      <w:r w:rsidR="00E924F7" w:rsidRPr="008F7AB8">
        <w:rPr>
          <w:rFonts w:ascii="Times New Roman" w:hAnsi="Times New Roman"/>
          <w:sz w:val="28"/>
          <w:szCs w:val="28"/>
          <w:lang w:val="kk-KZ"/>
        </w:rPr>
        <w:t>.</w:t>
      </w:r>
    </w:p>
    <w:p w:rsidR="0050428E" w:rsidRPr="009A31CA" w:rsidRDefault="00D00AED" w:rsidP="009A31CA">
      <w:pPr>
        <w:ind w:firstLine="567"/>
        <w:jc w:val="both"/>
        <w:rPr>
          <w:rFonts w:ascii="Times New Roman" w:hAnsi="Times New Roman"/>
          <w:sz w:val="28"/>
          <w:szCs w:val="28"/>
          <w:lang w:val="kk-KZ"/>
        </w:rPr>
      </w:pPr>
      <w:r w:rsidRPr="008F7AB8">
        <w:rPr>
          <w:rFonts w:ascii="Times New Roman" w:hAnsi="Times New Roman"/>
          <w:sz w:val="28"/>
          <w:szCs w:val="28"/>
          <w:lang w:val="kk-KZ"/>
        </w:rPr>
        <w:t>Осылайша, Ұлттық экономика теориясына жалпы экономикалық теорияның стандартты бөліктерімен әртүрлі дәрежеде байланысы бар ұлттық және ұлттық ерекше қатынастар ретінде белгіленуі мүмкін экономикалық қатынастардың екі кеңейтілген блогы кіреді. Дәл осындай форматта теориялық күші мен практикалық маңызы бар Қазақстан экономикасы туралы барабар, тұтас, жүйелі теориялық түсінік қамтамасыз етілетін сияқты</w:t>
      </w:r>
      <w:r w:rsidR="00E924F7" w:rsidRPr="008F7AB8">
        <w:rPr>
          <w:rFonts w:ascii="Times New Roman" w:hAnsi="Times New Roman"/>
          <w:sz w:val="28"/>
          <w:szCs w:val="28"/>
          <w:lang w:val="kk-KZ"/>
        </w:rPr>
        <w:t>.</w:t>
      </w:r>
    </w:p>
    <w:p w:rsidR="00E924F7" w:rsidRPr="008F7AB8" w:rsidRDefault="00E924F7"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lastRenderedPageBreak/>
        <w:t xml:space="preserve">8.3 </w:t>
      </w:r>
      <w:r w:rsidR="00D00AED" w:rsidRPr="008F7AB8">
        <w:rPr>
          <w:rFonts w:ascii="Times New Roman" w:hAnsi="Times New Roman"/>
          <w:b/>
          <w:sz w:val="28"/>
          <w:szCs w:val="28"/>
          <w:lang w:val="kk-KZ"/>
        </w:rPr>
        <w:t>Ұлттық экономикалық модель</w:t>
      </w:r>
    </w:p>
    <w:p w:rsidR="00E924F7" w:rsidRPr="008F7AB8" w:rsidRDefault="00E924F7" w:rsidP="008F7AB8">
      <w:pPr>
        <w:ind w:firstLine="567"/>
        <w:jc w:val="both"/>
        <w:rPr>
          <w:rFonts w:ascii="Times New Roman" w:hAnsi="Times New Roman"/>
          <w:sz w:val="28"/>
          <w:szCs w:val="28"/>
          <w:lang w:val="kk-KZ"/>
        </w:rPr>
      </w:pPr>
    </w:p>
    <w:p w:rsidR="001539F5"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w:t>
      </w:r>
      <w:r w:rsidRPr="009A31CA">
        <w:rPr>
          <w:rFonts w:ascii="Times New Roman" w:hAnsi="Times New Roman"/>
          <w:sz w:val="28"/>
          <w:szCs w:val="28"/>
          <w:lang w:val="kk-KZ"/>
        </w:rPr>
        <w:t>Ұлттық экономикалық модель</w:t>
      </w:r>
      <w:r w:rsidRPr="008F7AB8">
        <w:rPr>
          <w:rFonts w:ascii="Times New Roman" w:hAnsi="Times New Roman"/>
          <w:sz w:val="28"/>
          <w:szCs w:val="28"/>
          <w:lang w:val="kk-KZ"/>
        </w:rPr>
        <w:t>»</w:t>
      </w:r>
      <w:r w:rsidRPr="009A31CA">
        <w:rPr>
          <w:rFonts w:ascii="Times New Roman" w:hAnsi="Times New Roman"/>
          <w:sz w:val="28"/>
          <w:szCs w:val="28"/>
          <w:lang w:val="kk-KZ"/>
        </w:rPr>
        <w:t xml:space="preserve"> (ҰЭМ) немесе біздің елге қатысты </w:t>
      </w:r>
      <w:r w:rsidRPr="008F7AB8">
        <w:rPr>
          <w:rFonts w:ascii="Times New Roman" w:hAnsi="Times New Roman"/>
          <w:sz w:val="28"/>
          <w:szCs w:val="28"/>
          <w:lang w:val="kk-KZ"/>
        </w:rPr>
        <w:t>«</w:t>
      </w:r>
      <w:r w:rsidRPr="009A31CA">
        <w:rPr>
          <w:rFonts w:ascii="Times New Roman" w:hAnsi="Times New Roman"/>
          <w:sz w:val="28"/>
          <w:szCs w:val="28"/>
          <w:lang w:val="kk-KZ"/>
        </w:rPr>
        <w:t>Қазақстандық экономикалық модель</w:t>
      </w:r>
      <w:r w:rsidRPr="008F7AB8">
        <w:rPr>
          <w:rFonts w:ascii="Times New Roman" w:hAnsi="Times New Roman"/>
          <w:sz w:val="28"/>
          <w:szCs w:val="28"/>
          <w:lang w:val="kk-KZ"/>
        </w:rPr>
        <w:t>»</w:t>
      </w:r>
      <w:r w:rsidRPr="009A31CA">
        <w:rPr>
          <w:rFonts w:ascii="Times New Roman" w:hAnsi="Times New Roman"/>
          <w:sz w:val="28"/>
          <w:szCs w:val="28"/>
          <w:lang w:val="kk-KZ"/>
        </w:rPr>
        <w:t xml:space="preserve"> (</w:t>
      </w:r>
      <w:r w:rsidRPr="008F7AB8">
        <w:rPr>
          <w:rFonts w:ascii="Times New Roman" w:hAnsi="Times New Roman"/>
          <w:sz w:val="28"/>
          <w:szCs w:val="28"/>
          <w:lang w:val="kk-KZ"/>
        </w:rPr>
        <w:t>Қ</w:t>
      </w:r>
      <w:r w:rsidRPr="009A31CA">
        <w:rPr>
          <w:rFonts w:ascii="Times New Roman" w:hAnsi="Times New Roman"/>
          <w:sz w:val="28"/>
          <w:szCs w:val="28"/>
          <w:lang w:val="kk-KZ"/>
        </w:rPr>
        <w:t xml:space="preserve">ЭМ) сөздері кең таралды. Олардың мақаланың алдыңғы бөлігінде қолданылмауы ұлттық компоненттің экономикалық теорияның ғылыми жүйелерімен байланысына баса назар аударылғандығымен байланысты, бұл </w:t>
      </w:r>
      <w:r w:rsidRPr="008F7AB8">
        <w:rPr>
          <w:rFonts w:ascii="Times New Roman" w:hAnsi="Times New Roman"/>
          <w:sz w:val="28"/>
          <w:szCs w:val="28"/>
          <w:lang w:val="kk-KZ"/>
        </w:rPr>
        <w:t>«</w:t>
      </w:r>
      <w:r w:rsidRPr="009A31CA">
        <w:rPr>
          <w:rFonts w:ascii="Times New Roman" w:hAnsi="Times New Roman"/>
          <w:sz w:val="28"/>
          <w:szCs w:val="28"/>
          <w:lang w:val="kk-KZ"/>
        </w:rPr>
        <w:t>Ұлттық экономикалық жүйе</w:t>
      </w:r>
      <w:r w:rsidRPr="008F7AB8">
        <w:rPr>
          <w:rFonts w:ascii="Times New Roman" w:hAnsi="Times New Roman"/>
          <w:sz w:val="28"/>
          <w:szCs w:val="28"/>
          <w:lang w:val="kk-KZ"/>
        </w:rPr>
        <w:t>»</w:t>
      </w:r>
      <w:r w:rsidRPr="009A31CA">
        <w:rPr>
          <w:rFonts w:ascii="Times New Roman" w:hAnsi="Times New Roman"/>
          <w:sz w:val="28"/>
          <w:szCs w:val="28"/>
          <w:lang w:val="kk-KZ"/>
        </w:rPr>
        <w:t xml:space="preserve"> (ҰЭЖ)</w:t>
      </w:r>
      <w:r w:rsidRPr="008F7AB8">
        <w:rPr>
          <w:rFonts w:ascii="Times New Roman" w:hAnsi="Times New Roman"/>
          <w:sz w:val="28"/>
          <w:szCs w:val="28"/>
          <w:lang w:val="kk-KZ"/>
        </w:rPr>
        <w:t xml:space="preserve"> </w:t>
      </w:r>
      <w:r w:rsidRPr="009A31CA">
        <w:rPr>
          <w:rFonts w:ascii="Times New Roman" w:hAnsi="Times New Roman"/>
          <w:sz w:val="28"/>
          <w:szCs w:val="28"/>
          <w:lang w:val="kk-KZ"/>
        </w:rPr>
        <w:t>терминімен дәлірек көрінеді</w:t>
      </w:r>
      <w:r w:rsidR="00E924F7" w:rsidRPr="008F7AB8">
        <w:rPr>
          <w:rFonts w:ascii="Times New Roman" w:hAnsi="Times New Roman"/>
          <w:sz w:val="28"/>
          <w:szCs w:val="28"/>
          <w:lang w:val="kk-KZ"/>
        </w:rPr>
        <w:t>.</w:t>
      </w:r>
    </w:p>
    <w:p w:rsidR="00D00AED"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Олар қалай байланысты: </w:t>
      </w:r>
      <w:r w:rsidRPr="009A31CA">
        <w:rPr>
          <w:rFonts w:ascii="Times New Roman" w:hAnsi="Times New Roman"/>
          <w:sz w:val="28"/>
          <w:szCs w:val="28"/>
          <w:lang w:val="kk-KZ"/>
        </w:rPr>
        <w:t>ҰЭМ</w:t>
      </w:r>
      <w:r w:rsidRPr="008F7AB8">
        <w:rPr>
          <w:rFonts w:ascii="Times New Roman" w:hAnsi="Times New Roman"/>
          <w:sz w:val="28"/>
          <w:szCs w:val="28"/>
          <w:lang w:val="kk-KZ"/>
        </w:rPr>
        <w:t xml:space="preserve"> және </w:t>
      </w:r>
      <w:r w:rsidRPr="009A31CA">
        <w:rPr>
          <w:rFonts w:ascii="Times New Roman" w:hAnsi="Times New Roman"/>
          <w:sz w:val="28"/>
          <w:szCs w:val="28"/>
          <w:lang w:val="kk-KZ"/>
        </w:rPr>
        <w:t>ҰЭЖ</w:t>
      </w:r>
      <w:r w:rsidRPr="008F7AB8">
        <w:rPr>
          <w:rFonts w:ascii="Times New Roman" w:hAnsi="Times New Roman"/>
          <w:sz w:val="28"/>
          <w:szCs w:val="28"/>
          <w:lang w:val="kk-KZ"/>
        </w:rPr>
        <w:t>? Олардың мазмұны тұтастай сәйкес келеді, өйткені екеуі де бір елдің экономикасының ерекшелігін көрсетеді. Бірақ әр түрлі ракурсы олардың сәйкестендіру. Біріншіден, ҰЭЖ ұлттық экономиканың жүйелік сипатын ерекше атап өтеді және осыған байланысты теориялық жүйелермен көбірек байланысты, ал ҰЭМ экономиканы кез-келген стандарттың ұлттық түрі ретінде түсінуді алға тартады</w:t>
      </w:r>
      <w:r w:rsidR="00E924F7" w:rsidRPr="008F7AB8">
        <w:rPr>
          <w:rFonts w:ascii="Times New Roman" w:hAnsi="Times New Roman"/>
          <w:sz w:val="28"/>
          <w:szCs w:val="28"/>
          <w:lang w:val="kk-KZ"/>
        </w:rPr>
        <w:t xml:space="preserve">. </w:t>
      </w:r>
      <w:r w:rsidRPr="008F7AB8">
        <w:rPr>
          <w:rFonts w:ascii="Times New Roman" w:hAnsi="Times New Roman"/>
          <w:sz w:val="28"/>
          <w:szCs w:val="28"/>
          <w:lang w:val="kk-KZ"/>
        </w:rPr>
        <w:t xml:space="preserve">Екіншіден, </w:t>
      </w:r>
      <w:r w:rsidRPr="009A31CA">
        <w:rPr>
          <w:rFonts w:ascii="Times New Roman" w:hAnsi="Times New Roman"/>
          <w:sz w:val="28"/>
          <w:szCs w:val="28"/>
          <w:lang w:val="kk-KZ"/>
        </w:rPr>
        <w:t>ҰЭЖ</w:t>
      </w:r>
      <w:r w:rsidRPr="008F7AB8">
        <w:rPr>
          <w:rFonts w:ascii="Times New Roman" w:hAnsi="Times New Roman"/>
          <w:sz w:val="28"/>
          <w:szCs w:val="28"/>
          <w:lang w:val="kk-KZ"/>
        </w:rPr>
        <w:t xml:space="preserve"> ұлттық экономиканы тұтас түрде ашатын неғұрлым жалпы өрнек ретінде пайда боламыз; бірақ </w:t>
      </w:r>
      <w:r w:rsidRPr="009A31CA">
        <w:rPr>
          <w:rFonts w:ascii="Times New Roman" w:hAnsi="Times New Roman"/>
          <w:sz w:val="28"/>
          <w:szCs w:val="28"/>
          <w:lang w:val="kk-KZ"/>
        </w:rPr>
        <w:t>ҰЭ</w:t>
      </w:r>
      <w:r w:rsidRPr="008F7AB8">
        <w:rPr>
          <w:rFonts w:ascii="Times New Roman" w:hAnsi="Times New Roman"/>
          <w:sz w:val="28"/>
          <w:szCs w:val="28"/>
          <w:lang w:val="kk-KZ"/>
        </w:rPr>
        <w:t xml:space="preserve">М белгілі бір критерий бойынша анықталған тар және нақты құбылыс ретінде әрекет ете аламыз. Үшінші айырмашылық бір ҰЭЖ негізінде өмір сүре алады және </w:t>
      </w:r>
      <w:r w:rsidRPr="009A31CA">
        <w:rPr>
          <w:rFonts w:ascii="Times New Roman" w:hAnsi="Times New Roman"/>
          <w:sz w:val="28"/>
          <w:szCs w:val="28"/>
          <w:lang w:val="kk-KZ"/>
        </w:rPr>
        <w:t>ҰЭ</w:t>
      </w:r>
      <w:r w:rsidRPr="008F7AB8">
        <w:rPr>
          <w:rFonts w:ascii="Times New Roman" w:hAnsi="Times New Roman"/>
          <w:sz w:val="28"/>
          <w:szCs w:val="28"/>
          <w:lang w:val="kk-KZ"/>
        </w:rPr>
        <w:t>М үшін әр түрлі тарихи түрде бір-бірін алмастыра алады.</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Төменде ҰЭМ жіктемесі келтірілген</w:t>
      </w:r>
      <w:r w:rsidR="00E924F7" w:rsidRPr="008F7AB8">
        <w:rPr>
          <w:rFonts w:ascii="Times New Roman" w:hAnsi="Times New Roman"/>
          <w:sz w:val="28"/>
          <w:szCs w:val="28"/>
          <w:lang w:val="kk-KZ"/>
        </w:rPr>
        <w:t>.</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Елдік ҰЭМ. Негізгі критерийлері ажырату </w:t>
      </w:r>
      <w:r w:rsidRPr="009A31CA">
        <w:rPr>
          <w:rFonts w:ascii="Times New Roman" w:hAnsi="Times New Roman"/>
          <w:sz w:val="28"/>
          <w:szCs w:val="28"/>
          <w:lang w:val="kk-KZ"/>
        </w:rPr>
        <w:t>ҰЭЖ</w:t>
      </w:r>
      <w:r w:rsidRPr="008F7AB8">
        <w:rPr>
          <w:rFonts w:ascii="Times New Roman" w:hAnsi="Times New Roman"/>
          <w:sz w:val="28"/>
          <w:szCs w:val="28"/>
          <w:lang w:val="kk-KZ"/>
        </w:rPr>
        <w:t xml:space="preserve"> ретінде экономикалық тәсілдерін үйлестіру және беру. Қазіргі заманғы нарықтық (аралас) экономиканың ұлттық модельдері - бұл ең алдымен нарықтық тетік пен мемлекеттік реттеудің, жеке кәсіпкерлік пен әлеуметтік кепілдіктердің араласуының ұлттық коэффициенттерімен ерекшеленетін модельдер. Көбінесе экономикасы дамыған елдерде либералды (американдық) модель, әлеуметтік нарықтық экономика моделі (неміс), социал-демократиялық модель (швед немесе Скандинавия), реттелетін немесе корпоративті капитализм моделі (жапон) сияқты танымал модельдер ерекшеленеді</w:t>
      </w:r>
      <w:r w:rsidR="00E924F7" w:rsidRPr="008F7AB8">
        <w:rPr>
          <w:rFonts w:ascii="Times New Roman" w:hAnsi="Times New Roman"/>
          <w:sz w:val="28"/>
          <w:szCs w:val="28"/>
          <w:lang w:val="kk-KZ"/>
        </w:rPr>
        <w:t>.</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Уақытша ҰЭМ. Әр түрлі тарихи кезеңдерде бір ҰЭЖ аясында бір модельдің екіншісіне ауысуы мүмкін (мысалы, ұлттық нарықтық жүйе аясында — либералды модельден дирижистік немесе әлеуметтік бағдарланған модельге көшу). Базалық тұрғыдан алғанда, мұндай өзгеріс үйлестіру әдістері мен иемдену тәсілдеріндегі элементтер комбинациясының өзгеруін білдіреді. Дегенмен, тар, фрагменттік (құрылымдық, функционалдық және басқа) параметрлерде өзгерістер болған кезде жергілікті жағдайларда ҰЭМ өзгеруі туралы айтуға болады</w:t>
      </w:r>
      <w:r w:rsidR="00E924F7" w:rsidRPr="008F7AB8">
        <w:rPr>
          <w:rFonts w:ascii="Times New Roman" w:hAnsi="Times New Roman"/>
          <w:sz w:val="28"/>
          <w:szCs w:val="28"/>
          <w:lang w:val="kk-KZ"/>
        </w:rPr>
        <w:t>.</w:t>
      </w:r>
    </w:p>
    <w:p w:rsidR="00D00AED"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Құрылымдық ҰЭМ. Модельдердің айырмашылықтары экономиканың жеке құрылымдық сегменттерінде де көрінуі мүмкін. Атап айтқанда, қаржы нарықтарының, банк жүйелерінің, еңбек нарықтарының, кәсіпкерліктің, инновациялық жүйелердің, әлеуметтік әріптестіктің және т. б. ұлттық модельдері ерекшеленеді.</w:t>
      </w:r>
      <w:r w:rsidR="004E421E">
        <w:rPr>
          <w:rFonts w:ascii="Times New Roman" w:hAnsi="Times New Roman"/>
          <w:sz w:val="28"/>
          <w:szCs w:val="28"/>
          <w:lang w:val="kk-KZ"/>
        </w:rPr>
        <w:t xml:space="preserve"> </w:t>
      </w:r>
      <w:r w:rsidRPr="008F7AB8">
        <w:rPr>
          <w:rFonts w:ascii="Times New Roman" w:hAnsi="Times New Roman"/>
          <w:sz w:val="28"/>
          <w:szCs w:val="28"/>
          <w:lang w:val="kk-KZ"/>
        </w:rPr>
        <w:t xml:space="preserve">Функционалдық ҰЭМ. Экономиканың ұлттық модельдері функционалды сипаттамалары бойынша ерекшеленуі мүмкін. </w:t>
      </w:r>
      <w:r w:rsidRPr="008F7AB8">
        <w:rPr>
          <w:rFonts w:ascii="Times New Roman" w:hAnsi="Times New Roman"/>
          <w:sz w:val="28"/>
          <w:szCs w:val="28"/>
          <w:lang w:val="kk-KZ"/>
        </w:rPr>
        <w:lastRenderedPageBreak/>
        <w:t>Мұнда, атап айтқанда, экономикалық өсу модельдері, инвестициялық процесс, жинақ және т.б. олардың біріншісіне назар аударған жөн.</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Өсудің ұлттық модельдері. Өсудің ұлттық моделі деп өсу көздері мен факторларының белгілі бір жиынтығын, өсудің белгілі бір түрін және т. б. пайдаланумен сипатталатын елдің ұлттық өнімінің динамикасын қамтамасыз етудің осындай әдісін түсіну керек.. Өсудің ұлттық моделі және жалпы ҰЭМ бір-бірімен байланысты</w:t>
      </w:r>
      <w:r w:rsidR="00E924F7" w:rsidRPr="008F7AB8">
        <w:rPr>
          <w:rFonts w:ascii="Times New Roman" w:hAnsi="Times New Roman"/>
          <w:sz w:val="28"/>
          <w:szCs w:val="28"/>
          <w:lang w:val="kk-KZ"/>
        </w:rPr>
        <w:t xml:space="preserve">. </w:t>
      </w:r>
      <w:r w:rsidRPr="008F7AB8">
        <w:rPr>
          <w:rFonts w:ascii="Times New Roman" w:hAnsi="Times New Roman"/>
          <w:sz w:val="28"/>
          <w:szCs w:val="28"/>
          <w:lang w:val="kk-KZ"/>
        </w:rPr>
        <w:t xml:space="preserve">ҰЭМ аясында өсудің жаңа моделіне көшуге болады, бұл бүгін Қазақстанда белсенді талқылануда. Өндіріс факторларының тиімділігін және олардың нарықтарының жұмыс істеуін арттыру жолдарын іздеу, сондай-ақ өсуді қамтамасыз етудің сұраныс компоненттерін қайта құрылымдау маңызды бағыттар болып табылады. </w:t>
      </w:r>
    </w:p>
    <w:p w:rsidR="00E924F7" w:rsidRPr="008F7AB8" w:rsidRDefault="00E924F7" w:rsidP="008F7AB8">
      <w:pPr>
        <w:ind w:firstLine="567"/>
        <w:jc w:val="both"/>
        <w:rPr>
          <w:rFonts w:ascii="Times New Roman" w:hAnsi="Times New Roman"/>
          <w:sz w:val="28"/>
          <w:szCs w:val="28"/>
          <w:lang w:val="kk-KZ"/>
        </w:rPr>
      </w:pPr>
    </w:p>
    <w:p w:rsidR="00E924F7" w:rsidRPr="008F7AB8" w:rsidRDefault="00D00AED" w:rsidP="008F7AB8">
      <w:pPr>
        <w:ind w:firstLine="567"/>
        <w:jc w:val="both"/>
        <w:rPr>
          <w:rFonts w:ascii="Times New Roman" w:hAnsi="Times New Roman"/>
          <w:i/>
          <w:sz w:val="28"/>
          <w:szCs w:val="28"/>
          <w:lang w:val="kk-KZ"/>
        </w:rPr>
      </w:pPr>
      <w:r w:rsidRPr="008F7AB8">
        <w:rPr>
          <w:rFonts w:ascii="Times New Roman" w:hAnsi="Times New Roman"/>
          <w:i/>
          <w:sz w:val="28"/>
          <w:szCs w:val="28"/>
          <w:lang w:val="kk-KZ"/>
        </w:rPr>
        <w:t>Қорытындылар</w:t>
      </w:r>
      <w:r w:rsidR="00E924F7" w:rsidRPr="008F7AB8">
        <w:rPr>
          <w:rFonts w:ascii="Times New Roman" w:hAnsi="Times New Roman"/>
          <w:i/>
          <w:sz w:val="28"/>
          <w:szCs w:val="28"/>
          <w:lang w:val="kk-KZ"/>
        </w:rPr>
        <w:t xml:space="preserve"> </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Осылайша, өсудің инновациялық (инновациялық-инвестициялық) моделіне көшу қажет, бұл, әрине, елдегі инвестициялық ахуалды жақсартуға және нақты өнеркәсіптік саясатты іске асыруға байланысты шаралардың тұтас кешенін болжайды. Алайда, өсудің бір моделінен екіншісіне айтарлықтай ауысу түзетусіз немесе тіпті жалпы ҰЭМ-нің негізгі негіздерін айтарлықтай өзгертусіз мүмкін емес</w:t>
      </w:r>
      <w:r w:rsidR="00E924F7" w:rsidRPr="008F7AB8">
        <w:rPr>
          <w:rFonts w:ascii="Times New Roman" w:hAnsi="Times New Roman"/>
          <w:sz w:val="28"/>
          <w:szCs w:val="28"/>
          <w:lang w:val="kk-KZ"/>
        </w:rPr>
        <w:t>.</w:t>
      </w:r>
    </w:p>
    <w:p w:rsidR="00E924F7" w:rsidRPr="008F7AB8" w:rsidRDefault="00D00AED"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Дамудың ұлттық модельдері. 1990-шы жылдары Қазақстан экономикасында трансформация моделінің пайдасына таңдау жасалды. Қазіргі Қазақстан үшін Экономиканы жаңғырту стратегиялық қажеттілік болып табылады, дегенмен бұл терминнің өзі соңғы кезде бұрынғысынша жиі қолданылмайды. Бұл аспектіде модернизация моделін таңдау туралы айтуға болады. 1950-1970 жылдардан бастап Батыста дамушы (негізінен дамымаған) елдерге бағытталған дамудың немесе модернизация теориясының әртүрлі теориялары (модельдері) белсенді түрде пайда болғанын атап өткен орынды. Мұндай жағдайда </w:t>
      </w:r>
      <w:r w:rsidR="0050428E" w:rsidRPr="008F7AB8">
        <w:rPr>
          <w:rFonts w:ascii="Times New Roman" w:hAnsi="Times New Roman"/>
          <w:sz w:val="28"/>
          <w:szCs w:val="28"/>
          <w:lang w:val="kk-KZ"/>
        </w:rPr>
        <w:t>«</w:t>
      </w:r>
      <w:r w:rsidRPr="008F7AB8">
        <w:rPr>
          <w:rFonts w:ascii="Times New Roman" w:hAnsi="Times New Roman"/>
          <w:sz w:val="28"/>
          <w:szCs w:val="28"/>
          <w:lang w:val="kk-KZ"/>
        </w:rPr>
        <w:t>даму</w:t>
      </w:r>
      <w:r w:rsidR="0050428E" w:rsidRPr="008F7AB8">
        <w:rPr>
          <w:rFonts w:ascii="Times New Roman" w:hAnsi="Times New Roman"/>
          <w:sz w:val="28"/>
          <w:szCs w:val="28"/>
          <w:lang w:val="kk-KZ"/>
        </w:rPr>
        <w:t>»</w:t>
      </w:r>
      <w:r w:rsidRPr="008F7AB8">
        <w:rPr>
          <w:rFonts w:ascii="Times New Roman" w:hAnsi="Times New Roman"/>
          <w:sz w:val="28"/>
          <w:szCs w:val="28"/>
          <w:lang w:val="kk-KZ"/>
        </w:rPr>
        <w:t xml:space="preserve"> терминінің девальвациясы орын алды</w:t>
      </w:r>
      <w:r w:rsidR="00E924F7" w:rsidRPr="008F7AB8">
        <w:rPr>
          <w:rFonts w:ascii="Times New Roman" w:hAnsi="Times New Roman"/>
          <w:sz w:val="28"/>
          <w:szCs w:val="28"/>
          <w:lang w:val="kk-KZ"/>
        </w:rPr>
        <w:t xml:space="preserve">. </w:t>
      </w:r>
      <w:r w:rsidR="0050428E" w:rsidRPr="008F7AB8">
        <w:rPr>
          <w:rFonts w:ascii="Times New Roman" w:hAnsi="Times New Roman"/>
          <w:sz w:val="28"/>
          <w:szCs w:val="28"/>
          <w:lang w:val="kk-KZ"/>
        </w:rPr>
        <w:t>Нәтижесінде модернизация кеңістігі тарылды - теориялық және практикалық. Өсу мен дамудың ұлттық модельдері бір-бірімен байланысты және бұл әсіресе өсу сапалы болған кезде және инновациялық процесс пен өндіріс факторларының жаңа сапасына байланысты экономика әлеуетінің өзгеруі негізінде пайда болған кезде көрінеді. Қазіргі Қазақстан әлеуетті ЖІӨ сияқты нақты өсуді қажет етпейді, бұл елдің экономикалық мүмкіндіктерін кеңейтуді білдіреді</w:t>
      </w:r>
      <w:r w:rsidR="00E924F7" w:rsidRPr="008F7AB8">
        <w:rPr>
          <w:rFonts w:ascii="Times New Roman" w:hAnsi="Times New Roman"/>
          <w:sz w:val="28"/>
          <w:szCs w:val="28"/>
          <w:lang w:val="kk-KZ"/>
        </w:rPr>
        <w:t>.</w:t>
      </w:r>
    </w:p>
    <w:p w:rsidR="00F440AB" w:rsidRDefault="00F440AB" w:rsidP="008F7AB8">
      <w:pPr>
        <w:ind w:firstLine="567"/>
        <w:jc w:val="center"/>
        <w:rPr>
          <w:rFonts w:ascii="Times New Roman" w:hAnsi="Times New Roman"/>
          <w:b/>
          <w:sz w:val="28"/>
          <w:szCs w:val="28"/>
          <w:lang w:val="kk-KZ"/>
        </w:rPr>
      </w:pPr>
    </w:p>
    <w:p w:rsidR="00F440AB" w:rsidRDefault="00F440AB" w:rsidP="008F7AB8">
      <w:pPr>
        <w:ind w:firstLine="567"/>
        <w:jc w:val="center"/>
        <w:rPr>
          <w:rFonts w:ascii="Times New Roman" w:hAnsi="Times New Roman"/>
          <w:b/>
          <w:sz w:val="28"/>
          <w:szCs w:val="28"/>
          <w:lang w:val="kk-KZ"/>
        </w:rPr>
      </w:pPr>
    </w:p>
    <w:p w:rsidR="00F440AB" w:rsidRDefault="00F440AB" w:rsidP="008F7AB8">
      <w:pPr>
        <w:ind w:firstLine="567"/>
        <w:jc w:val="center"/>
        <w:rPr>
          <w:rFonts w:ascii="Times New Roman" w:hAnsi="Times New Roman"/>
          <w:b/>
          <w:sz w:val="28"/>
          <w:szCs w:val="28"/>
          <w:lang w:val="kk-KZ"/>
        </w:rPr>
      </w:pPr>
    </w:p>
    <w:p w:rsidR="00FE429A" w:rsidRPr="009A31CA" w:rsidRDefault="004C24D1" w:rsidP="008F7AB8">
      <w:pPr>
        <w:ind w:firstLine="567"/>
        <w:jc w:val="center"/>
        <w:rPr>
          <w:rFonts w:ascii="Times New Roman" w:hAnsi="Times New Roman"/>
          <w:b/>
          <w:sz w:val="28"/>
          <w:szCs w:val="28"/>
          <w:lang w:val="kk-KZ"/>
        </w:rPr>
      </w:pPr>
      <w:r w:rsidRPr="008F7AB8">
        <w:rPr>
          <w:rFonts w:ascii="Times New Roman" w:hAnsi="Times New Roman"/>
          <w:b/>
          <w:sz w:val="28"/>
          <w:szCs w:val="28"/>
          <w:lang w:val="kk-KZ"/>
        </w:rPr>
        <w:t xml:space="preserve">ІХ ТАРАУ. </w:t>
      </w:r>
      <w:r w:rsidRPr="009A31CA">
        <w:rPr>
          <w:rFonts w:ascii="Times New Roman" w:hAnsi="Times New Roman"/>
          <w:b/>
          <w:sz w:val="28"/>
          <w:szCs w:val="28"/>
          <w:lang w:val="kk-KZ"/>
        </w:rPr>
        <w:t>ҰЛТТЫҚ ШАРУАШЫЛЫҚ ЖҮЙЕСІНІҢ НАРЫҚТЫҚ ТЕҢГЕРІМДІЛІК ТЕТІГІ</w:t>
      </w:r>
    </w:p>
    <w:p w:rsidR="004C24D1" w:rsidRPr="009A31CA" w:rsidRDefault="004C24D1" w:rsidP="008F7AB8">
      <w:pPr>
        <w:ind w:firstLine="567"/>
        <w:jc w:val="center"/>
        <w:rPr>
          <w:rFonts w:ascii="Times New Roman" w:hAnsi="Times New Roman"/>
          <w:b/>
          <w:sz w:val="28"/>
          <w:szCs w:val="28"/>
          <w:lang w:val="kk-KZ"/>
        </w:rPr>
      </w:pPr>
    </w:p>
    <w:p w:rsidR="004C24D1" w:rsidRPr="009A31CA" w:rsidRDefault="004C24D1" w:rsidP="008F7AB8">
      <w:pPr>
        <w:ind w:firstLine="567"/>
        <w:jc w:val="both"/>
        <w:rPr>
          <w:rFonts w:ascii="Times New Roman" w:hAnsi="Times New Roman"/>
          <w:b/>
          <w:bCs/>
          <w:sz w:val="28"/>
          <w:szCs w:val="28"/>
          <w:lang w:val="kk-KZ"/>
        </w:rPr>
      </w:pPr>
      <w:r w:rsidRPr="008F7AB8">
        <w:rPr>
          <w:rFonts w:ascii="Times New Roman" w:hAnsi="Times New Roman"/>
          <w:b/>
          <w:sz w:val="28"/>
          <w:szCs w:val="28"/>
          <w:lang w:val="kk-KZ"/>
        </w:rPr>
        <w:t xml:space="preserve">9.1 </w:t>
      </w:r>
      <w:r w:rsidRPr="009A31CA">
        <w:rPr>
          <w:rFonts w:ascii="Times New Roman" w:hAnsi="Times New Roman"/>
          <w:b/>
          <w:bCs/>
          <w:sz w:val="28"/>
          <w:szCs w:val="28"/>
          <w:lang w:val="kk-KZ"/>
        </w:rPr>
        <w:t>Экономикалық тепе-теңдік ұғымы</w:t>
      </w:r>
    </w:p>
    <w:p w:rsidR="004C24D1" w:rsidRPr="009A31CA" w:rsidRDefault="004C24D1" w:rsidP="008F7AB8">
      <w:pPr>
        <w:ind w:firstLine="567"/>
        <w:jc w:val="both"/>
        <w:rPr>
          <w:rFonts w:ascii="Times New Roman" w:hAnsi="Times New Roman"/>
          <w:b/>
          <w:bCs/>
          <w:sz w:val="28"/>
          <w:szCs w:val="28"/>
          <w:lang w:val="kk-KZ"/>
        </w:rPr>
      </w:pPr>
    </w:p>
    <w:p w:rsidR="004C24D1" w:rsidRPr="009A31CA" w:rsidRDefault="004C24D1"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Экономиканың тепе-теңдігі оның маңызды құрамдас бөліктері арасындағы белгілі бір сәйкестікті білдіреді. Ұлттық экономика елдің көп деңгейлі </w:t>
      </w:r>
      <w:r w:rsidRPr="009A31CA">
        <w:rPr>
          <w:rFonts w:ascii="Times New Roman" w:hAnsi="Times New Roman"/>
          <w:color w:val="000000" w:themeColor="text1"/>
          <w:sz w:val="28"/>
          <w:szCs w:val="28"/>
          <w:lang w:val="kk-KZ"/>
        </w:rPr>
        <w:lastRenderedPageBreak/>
        <w:t>экономикалық жүйесі болғандықтан және сонымен бірге әлемдік жүйенің ажырамас бөлігі ретінде әрекет ететіндіктен, оның тепе-теңдігі көп өлшемді ұғым болып табылады. Қазіргі жағдайда көптеген елдер үшін тепе-теңдік механизмі әрекет ету сипатына қарама – қарсы екі күшке-нарық пен мемлекетке азаяды, яғни тепе-теңдік пропорцияларды стихиялық және жүйелі, мақсатты түрде орнатудың нәтижесі болып табылады.</w:t>
      </w:r>
    </w:p>
    <w:p w:rsidR="004C24D1" w:rsidRPr="009A31CA" w:rsidRDefault="004C24D1"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Экономикалық тепе</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теңдік</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бұл ұлттық экономикадағы белгілі бір тепе-теңдік, яғни ұлттық экономиканың жекелеген компоненттері мен ондағы репродуктивті процестің арасындағы сандық пропорцияларды белгілеу.</w:t>
      </w:r>
    </w:p>
    <w:p w:rsidR="004C24D1" w:rsidRPr="009A31CA" w:rsidRDefault="004C24D1"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Ұлттық экономиканың тепе-теңдігі</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бұл елдің ұзақ мерзімді макроэкономикалық мақсаттарын жүзеге асыруға барынша ықпал ететін қоғамдық экономиканың құрамдас бөліктері арасындағы осындай арақатынасқа қол жеткізу және қолдау. Теңгерімділікке қол жеткізу осы елде осы уақыт кезеңінде мынадай негізгі экономикалық проблемалар шешілгенін білдіреді:</w:t>
      </w:r>
    </w:p>
    <w:p w:rsidR="004C24D1" w:rsidRPr="009A31CA" w:rsidRDefault="004C24D1"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өндіргіш күштер ұтымды орналастырылған;</w:t>
      </w:r>
    </w:p>
    <w:p w:rsidR="004C24D1" w:rsidRPr="009A31CA" w:rsidRDefault="004C24D1"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факторлық әлеует тиімді пайдаланылады;</w:t>
      </w:r>
    </w:p>
    <w:p w:rsidR="004C24D1" w:rsidRPr="009A31CA" w:rsidRDefault="004C24D1"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мемлекеттің тәуелсіз дамуы үшін барлық қажетті ұлттық экономикалық кешендер жұмыс істейді;</w:t>
      </w:r>
    </w:p>
    <w:p w:rsidR="004C24D1" w:rsidRPr="009A31CA" w:rsidRDefault="004C24D1"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ел әлемдік экономикалық жүйеге тиімді интеграцияланған;</w:t>
      </w:r>
    </w:p>
    <w:p w:rsidR="004C24D1" w:rsidRPr="009A31CA" w:rsidRDefault="004C24D1"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мемлекеттің экономикалық қауіпсіздігі қамтамасыз етілді.</w:t>
      </w:r>
    </w:p>
    <w:p w:rsidR="004C24D1" w:rsidRPr="009A31CA" w:rsidRDefault="004C24D1" w:rsidP="008F7AB8">
      <w:pPr>
        <w:ind w:firstLine="567"/>
        <w:jc w:val="both"/>
        <w:rPr>
          <w:rFonts w:ascii="Times New Roman" w:hAnsi="Times New Roman"/>
          <w:color w:val="000000" w:themeColor="text1"/>
          <w:sz w:val="28"/>
          <w:szCs w:val="28"/>
          <w:lang w:val="kk-KZ"/>
        </w:rPr>
      </w:pPr>
    </w:p>
    <w:p w:rsidR="004C24D1" w:rsidRPr="009A31CA" w:rsidRDefault="004C24D1" w:rsidP="008F7AB8">
      <w:pPr>
        <w:ind w:firstLine="567"/>
        <w:jc w:val="both"/>
        <w:rPr>
          <w:rFonts w:ascii="Times New Roman" w:hAnsi="Times New Roman"/>
          <w:b/>
          <w:color w:val="000000" w:themeColor="text1"/>
          <w:sz w:val="28"/>
          <w:szCs w:val="28"/>
          <w:lang w:val="kk-KZ"/>
        </w:rPr>
      </w:pPr>
      <w:r w:rsidRPr="008F7AB8">
        <w:rPr>
          <w:rFonts w:ascii="Times New Roman" w:hAnsi="Times New Roman"/>
          <w:b/>
          <w:sz w:val="28"/>
          <w:szCs w:val="28"/>
          <w:lang w:val="kk-KZ"/>
        </w:rPr>
        <w:t xml:space="preserve">9.2 </w:t>
      </w:r>
      <w:r w:rsidRPr="009A31CA">
        <w:rPr>
          <w:rFonts w:ascii="Times New Roman" w:hAnsi="Times New Roman"/>
          <w:b/>
          <w:color w:val="000000" w:themeColor="text1"/>
          <w:sz w:val="28"/>
          <w:szCs w:val="28"/>
          <w:lang w:val="kk-KZ"/>
        </w:rPr>
        <w:t>Экономикалық жүйелердің түрлері</w:t>
      </w:r>
    </w:p>
    <w:p w:rsidR="004C24D1" w:rsidRPr="009A31CA" w:rsidRDefault="004C24D1" w:rsidP="008F7AB8">
      <w:pPr>
        <w:ind w:firstLine="567"/>
        <w:jc w:val="both"/>
        <w:rPr>
          <w:rFonts w:ascii="Times New Roman" w:hAnsi="Times New Roman"/>
          <w:b/>
          <w:color w:val="000000" w:themeColor="text1"/>
          <w:sz w:val="28"/>
          <w:szCs w:val="28"/>
          <w:lang w:val="kk-KZ"/>
        </w:rPr>
      </w:pPr>
    </w:p>
    <w:p w:rsidR="004C24D1" w:rsidRPr="009A31CA" w:rsidRDefault="004C24D1"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Грек тілінен аударылған жүйе сөзі бөліктерден тұратын тұтас дегенді білдіреді; қосылыс. Басқаша айтқанда, жүйе дегеніміз – бір-бірімен қарым-қатынаста және қарым-қатынаста болатын және белгілі бір тұтастықты құрайтын элементтер жиынтығы. Кез-келген жүйеде келесі міндетті қасиеттер бар: иерархия; көп деңгейлі; құрылым.</w:t>
      </w:r>
    </w:p>
    <w:p w:rsidR="004C24D1" w:rsidRPr="009A31CA" w:rsidRDefault="00107083"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Жүйенің иерархиясы деңгейлер арасындағы өзара әрекеттесуді жоғарыдан төменге қарай реттеуден тұрады. Бұл жағдайда әр деңгей төменгі деңгейге қатысты басқарушы және жоғары деңгейге қатысты басқарушы ретінде әрекет етеді. Иерархиялық құрылған жүйе құрылымдық және функционалдық саралаудан көрінеді, яғни жүйенің әр деңгейі белгілі бір функциялар шеңберін орындауға мамандандырылған. Төмендегі деңгейлерден жоғары деңгейлерге ауысқан кезде жүйеде айналатын ақпарат аз егжей-тегжейлі және жалпыланған болады</w:t>
      </w:r>
      <w:r w:rsidR="004C24D1" w:rsidRPr="009A31CA">
        <w:rPr>
          <w:rFonts w:ascii="Times New Roman" w:hAnsi="Times New Roman"/>
          <w:color w:val="000000" w:themeColor="text1"/>
          <w:sz w:val="28"/>
          <w:szCs w:val="28"/>
          <w:lang w:val="kk-KZ"/>
        </w:rPr>
        <w:t>.</w:t>
      </w:r>
    </w:p>
    <w:p w:rsidR="004C24D1" w:rsidRPr="009A31CA" w:rsidRDefault="00107083"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Жүйенің көп деңгейлі болуы онда бір-бірімен белгілі бір байланыста болатын және жүйені әртүрлі критерийлер бойынша сипаттайтын жеке қабаттар жұмыс істейтінін білдіреді. Кез-келген критерий бойынша жүйені деңгейлерге бөлу белгілі бір иерархияны орнату болып табылады. Мысалы, Қазақстан Республикасындағы мемлекеттік басқару жүйесінде мынадай деңгейлер нақты белгіленген: республикалық, өңірлік, жергілікті</w:t>
      </w:r>
      <w:r w:rsidR="004C24D1" w:rsidRPr="009A31CA">
        <w:rPr>
          <w:rFonts w:ascii="Times New Roman" w:hAnsi="Times New Roman"/>
          <w:color w:val="000000" w:themeColor="text1"/>
          <w:sz w:val="28"/>
          <w:szCs w:val="28"/>
          <w:lang w:val="kk-KZ"/>
        </w:rPr>
        <w:t>.</w:t>
      </w:r>
    </w:p>
    <w:p w:rsidR="00107083" w:rsidRPr="009A31CA" w:rsidRDefault="00107083"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Жүйенің құрылымы (лат. Structura</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 xml:space="preserve">құрылымы, орналасуы, тәртібі) - оның тұтастығын қамтамасыз ететін тұрақты байланыстардың болуы. Құрылым </w:t>
      </w:r>
      <w:r w:rsidRPr="009A31CA">
        <w:rPr>
          <w:rFonts w:ascii="Times New Roman" w:hAnsi="Times New Roman"/>
          <w:color w:val="000000" w:themeColor="text1"/>
          <w:sz w:val="28"/>
          <w:szCs w:val="28"/>
          <w:lang w:val="kk-KZ"/>
        </w:rPr>
        <w:lastRenderedPageBreak/>
        <w:t>жүйенің әртүрлі түрлендірулерінде тұрақты, салыстырмалы түрде өзгермейтін нәрсені білдіреді</w:t>
      </w:r>
      <w:r w:rsidR="00F440AB">
        <w:rPr>
          <w:rFonts w:ascii="Times New Roman" w:hAnsi="Times New Roman"/>
          <w:color w:val="000000" w:themeColor="text1"/>
          <w:sz w:val="28"/>
          <w:szCs w:val="28"/>
          <w:lang w:val="kk-KZ"/>
        </w:rPr>
        <w:t xml:space="preserve"> </w:t>
      </w:r>
      <w:r w:rsidR="00F440AB" w:rsidRPr="009A31CA">
        <w:rPr>
          <w:rFonts w:ascii="Times New Roman" w:hAnsi="Times New Roman"/>
          <w:bCs/>
          <w:iCs/>
          <w:sz w:val="28"/>
          <w:szCs w:val="28"/>
          <w:lang w:val="kk-KZ"/>
        </w:rPr>
        <w:t>[</w:t>
      </w:r>
      <w:r w:rsidR="00F440AB">
        <w:rPr>
          <w:rFonts w:ascii="Times New Roman" w:hAnsi="Times New Roman"/>
          <w:bCs/>
          <w:iCs/>
          <w:sz w:val="28"/>
          <w:szCs w:val="28"/>
          <w:lang w:val="kk-KZ"/>
        </w:rPr>
        <w:t>5</w:t>
      </w:r>
      <w:r w:rsidR="00F440AB" w:rsidRPr="009A31CA">
        <w:rPr>
          <w:rFonts w:ascii="Times New Roman" w:hAnsi="Times New Roman"/>
          <w:bCs/>
          <w:iCs/>
          <w:sz w:val="28"/>
          <w:szCs w:val="28"/>
          <w:lang w:val="kk-KZ"/>
        </w:rPr>
        <w:t>9]</w:t>
      </w:r>
      <w:r w:rsidRPr="009A31CA">
        <w:rPr>
          <w:rFonts w:ascii="Times New Roman" w:hAnsi="Times New Roman"/>
          <w:color w:val="000000" w:themeColor="text1"/>
          <w:sz w:val="28"/>
          <w:szCs w:val="28"/>
          <w:lang w:val="kk-KZ"/>
        </w:rPr>
        <w:t>.</w:t>
      </w:r>
    </w:p>
    <w:p w:rsidR="00107083" w:rsidRPr="009A31CA" w:rsidRDefault="00107083"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Экономика, ел экономикасы әрқашан белгілі бір жолмен жұмыс істейді, яғни.өзіндік құрылымы бар тәуелсіз экономикалық жүйе ретінде.</w:t>
      </w:r>
    </w:p>
    <w:p w:rsidR="004C24D1" w:rsidRPr="009A31CA" w:rsidRDefault="00107083"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Экономикалық жүйе-бұл белгілі бір әлеуметтік экономиканы құрайтын барлық өндірістік факторлардың, инфрақұрылымның, әлеуметтік институттардың және басқа элементтердің жиынтығы</w:t>
      </w:r>
      <w:r w:rsidR="004C24D1" w:rsidRPr="009A31CA">
        <w:rPr>
          <w:rFonts w:ascii="Times New Roman" w:hAnsi="Times New Roman"/>
          <w:color w:val="000000" w:themeColor="text1"/>
          <w:sz w:val="28"/>
          <w:szCs w:val="28"/>
          <w:lang w:val="kk-KZ"/>
        </w:rPr>
        <w:t>.</w:t>
      </w:r>
    </w:p>
    <w:p w:rsidR="00107083" w:rsidRPr="009A31CA" w:rsidRDefault="00107083"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Қоғамның институционалдық құрылымы, яғни ондағы әртүрлі меншік нысанындағы ұйымдардың арақатынасы және экономикаға </w:t>
      </w:r>
      <w:r w:rsidRPr="008F7AB8">
        <w:rPr>
          <w:rFonts w:ascii="Times New Roman" w:hAnsi="Times New Roman"/>
          <w:color w:val="000000" w:themeColor="text1"/>
          <w:sz w:val="28"/>
          <w:szCs w:val="28"/>
          <w:lang w:val="kk-KZ"/>
        </w:rPr>
        <w:t>м</w:t>
      </w:r>
      <w:r w:rsidRPr="009A31CA">
        <w:rPr>
          <w:rFonts w:ascii="Times New Roman" w:hAnsi="Times New Roman"/>
          <w:color w:val="000000" w:themeColor="text1"/>
          <w:sz w:val="28"/>
          <w:szCs w:val="28"/>
          <w:lang w:val="kk-KZ"/>
        </w:rPr>
        <w:t>емлекеттік және нарықтық ықпал ету әдістері арасындағы пропорция өзара байланысты және жекелеген елдерге тән. Қазіргі уақытта экономикалық әдебиеттерде экономикалық жүйелердің бес түрі бар:</w:t>
      </w:r>
    </w:p>
    <w:p w:rsidR="00107083" w:rsidRPr="009A31CA" w:rsidRDefault="00107083"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1. Әдет-ғұрыптарға, дәстүрлерге негізделген дәстүрлі экономика (күнкөріс шаруашылығы);</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2. Еркін бәсекелестіктің капитализмі деп те аталатын нарықтық экономика</w:t>
      </w:r>
      <w:r w:rsidR="004C24D1" w:rsidRPr="008F7AB8">
        <w:rPr>
          <w:rFonts w:ascii="Times New Roman" w:hAnsi="Times New Roman"/>
          <w:color w:val="000000" w:themeColor="text1"/>
          <w:sz w:val="28"/>
          <w:szCs w:val="28"/>
        </w:rPr>
        <w:t>;</w:t>
      </w:r>
    </w:p>
    <w:p w:rsidR="00107083" w:rsidRPr="008F7AB8" w:rsidRDefault="004C24D1"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3. </w:t>
      </w:r>
      <w:r w:rsidR="00107083" w:rsidRPr="008F7AB8">
        <w:rPr>
          <w:rFonts w:ascii="Times New Roman" w:hAnsi="Times New Roman"/>
          <w:color w:val="000000" w:themeColor="text1"/>
          <w:sz w:val="28"/>
          <w:szCs w:val="28"/>
        </w:rPr>
        <w:t>Директивалық жоспарлауға негізделген жоспарлы немесе әкімшілік-жоспарлы экономика;</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4. Жоспарланған және нарықтық реттеу әдістерін біріктіретін аралас экономика;</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5. Өтпелі экономика – ауқымды институционалдық, кейбір жағдайларда технологиялық, қайта құруды жүзеге асыратын елдерге тән тұрақсыз жүйе түрі</w:t>
      </w:r>
      <w:r w:rsidR="004C24D1" w:rsidRPr="008F7AB8">
        <w:rPr>
          <w:rFonts w:ascii="Times New Roman" w:hAnsi="Times New Roman"/>
          <w:color w:val="000000" w:themeColor="text1"/>
          <w:sz w:val="28"/>
          <w:szCs w:val="28"/>
        </w:rPr>
        <w:t>.</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Бұл экономикалық жүйелер қазіргі әлемдік экономикада орын алады, бірақ олардың таралу ауқымы бірдей емес. Сонымен, дәстүрлі экономика сирек кездесетін түрге айналуда. Қазіргі уақытта экономикасы толығымен осы түрге жататын бірде-бір ел қалмады. Өтпелі экономика түбегейлі институционалдық және/немесе технологиялық өзгерістер өздігінен немесе мақсатты түрде болатын елдерде мезгіл-мезгіл байқалады. Бүгінгі таңда экономикалық жүйенің ең көп таралған түрі-әлемнің көптеген елдеріне тән аралас экономика</w:t>
      </w:r>
      <w:r w:rsidR="004C24D1" w:rsidRPr="008F7AB8">
        <w:rPr>
          <w:rFonts w:ascii="Times New Roman" w:hAnsi="Times New Roman"/>
          <w:color w:val="000000" w:themeColor="text1"/>
          <w:sz w:val="28"/>
          <w:szCs w:val="28"/>
        </w:rPr>
        <w:t>.</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Экономикалық жүйенің әр түрінің өзіндік </w:t>
      </w:r>
      <w:r w:rsidRPr="008F7AB8">
        <w:rPr>
          <w:rFonts w:ascii="Times New Roman" w:hAnsi="Times New Roman"/>
          <w:color w:val="000000" w:themeColor="text1"/>
          <w:sz w:val="28"/>
          <w:szCs w:val="28"/>
          <w:lang w:val="kk-KZ"/>
        </w:rPr>
        <w:t>м</w:t>
      </w:r>
      <w:r w:rsidRPr="008F7AB8">
        <w:rPr>
          <w:rFonts w:ascii="Times New Roman" w:hAnsi="Times New Roman"/>
          <w:color w:val="000000" w:themeColor="text1"/>
          <w:sz w:val="28"/>
          <w:szCs w:val="28"/>
        </w:rPr>
        <w:t>акроэкономикалық тепе-теңдігі бар, яғни.ресурстар мен дайын өнімдерді бөлудің тиімділігінің өзіндік критерийлері. Басқаша айтқанда, жоспарланған және нарықтық, дәстүрлі және аралас экономика үшін теңдестіруге болмайды</w:t>
      </w:r>
      <w:r w:rsidR="004C24D1" w:rsidRPr="008F7AB8">
        <w:rPr>
          <w:rFonts w:ascii="Times New Roman" w:hAnsi="Times New Roman"/>
          <w:color w:val="000000" w:themeColor="text1"/>
          <w:sz w:val="28"/>
          <w:szCs w:val="28"/>
        </w:rPr>
        <w:t>.</w:t>
      </w:r>
    </w:p>
    <w:p w:rsidR="004C24D1" w:rsidRPr="008F7AB8" w:rsidRDefault="004C24D1" w:rsidP="008F7AB8">
      <w:pPr>
        <w:ind w:firstLine="567"/>
        <w:jc w:val="both"/>
        <w:rPr>
          <w:rFonts w:ascii="Times New Roman" w:hAnsi="Times New Roman"/>
          <w:color w:val="000000" w:themeColor="text1"/>
          <w:sz w:val="28"/>
          <w:szCs w:val="28"/>
        </w:rPr>
      </w:pPr>
      <w:r w:rsidRPr="008F7AB8">
        <w:rPr>
          <w:rFonts w:ascii="Times New Roman" w:hAnsi="Times New Roman"/>
          <w:b/>
          <w:sz w:val="28"/>
          <w:szCs w:val="28"/>
          <w:lang w:val="kk-KZ"/>
        </w:rPr>
        <w:t xml:space="preserve">9.3  </w:t>
      </w:r>
      <w:r w:rsidR="00107083" w:rsidRPr="008F7AB8">
        <w:rPr>
          <w:rFonts w:ascii="Times New Roman" w:hAnsi="Times New Roman"/>
          <w:b/>
          <w:color w:val="000000" w:themeColor="text1"/>
          <w:sz w:val="28"/>
          <w:szCs w:val="28"/>
        </w:rPr>
        <w:t>Ұлттық экономиканың көпдеңгейлігі</w:t>
      </w:r>
    </w:p>
    <w:p w:rsidR="004C24D1" w:rsidRPr="008F7AB8" w:rsidRDefault="004C24D1" w:rsidP="008F7AB8">
      <w:pPr>
        <w:ind w:firstLine="567"/>
        <w:jc w:val="both"/>
        <w:rPr>
          <w:rFonts w:ascii="Times New Roman" w:hAnsi="Times New Roman"/>
          <w:color w:val="000000" w:themeColor="text1"/>
          <w:sz w:val="28"/>
          <w:szCs w:val="28"/>
        </w:rPr>
      </w:pP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Кез келген елдің ұлттық экономикасы көп деңгейлі әлеуметтік-экономикалық жүйе болып табылады. Бұл ұйымның белгілі бір деңгейін құрайтын әртүрлі элементтер арасында көптеген байланыстар бар екенін білдіреді, яғни бұл күрделі иерархиялық өзара байланысты құрылым.</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Ұлттық экономикадағы басқару ауқымы тұрғысынан келесі үш деңгей ерекшеленеді:</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макрожүйелер</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ірі аумақтық жүйелер, мысалы, елдің аумағы немесе мемлекет ішіндегі автономия;</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мезожүйелер - орташа көлемді аумақтар;</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lastRenderedPageBreak/>
        <w:t>- микрожүйелер</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шағын аумақтық әлеуметтік-экономикалық жүйелер, мысалы, қала, аудан, ауылдық елді мекен</w:t>
      </w:r>
      <w:r w:rsidR="00F440AB">
        <w:rPr>
          <w:rFonts w:ascii="Times New Roman" w:hAnsi="Times New Roman"/>
          <w:color w:val="000000" w:themeColor="text1"/>
          <w:sz w:val="28"/>
          <w:szCs w:val="28"/>
          <w:lang w:val="kk-KZ"/>
        </w:rPr>
        <w:t xml:space="preserve"> </w:t>
      </w:r>
      <w:r w:rsidR="00F440AB" w:rsidRPr="009A31CA">
        <w:rPr>
          <w:rFonts w:ascii="Times New Roman" w:hAnsi="Times New Roman"/>
          <w:bCs/>
          <w:iCs/>
          <w:sz w:val="28"/>
          <w:szCs w:val="28"/>
        </w:rPr>
        <w:t>[</w:t>
      </w:r>
      <w:r w:rsidR="00F440AB">
        <w:rPr>
          <w:rFonts w:ascii="Times New Roman" w:hAnsi="Times New Roman"/>
          <w:bCs/>
          <w:iCs/>
          <w:sz w:val="28"/>
          <w:szCs w:val="28"/>
          <w:lang w:val="kk-KZ"/>
        </w:rPr>
        <w:t>60</w:t>
      </w:r>
      <w:r w:rsidR="00F440AB" w:rsidRPr="009A31CA">
        <w:rPr>
          <w:rFonts w:ascii="Times New Roman" w:hAnsi="Times New Roman"/>
          <w:bCs/>
          <w:iCs/>
          <w:sz w:val="28"/>
          <w:szCs w:val="28"/>
        </w:rPr>
        <w:t>]</w:t>
      </w:r>
      <w:r w:rsidR="004C24D1" w:rsidRPr="008F7AB8">
        <w:rPr>
          <w:rFonts w:ascii="Times New Roman" w:hAnsi="Times New Roman"/>
          <w:color w:val="000000" w:themeColor="text1"/>
          <w:sz w:val="28"/>
          <w:szCs w:val="28"/>
        </w:rPr>
        <w:t>.</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Ұлттық экономиканың ұйымдық тұрғыдан тепе-теңдігі оның элементтерінің белгілі бір реттілігін, құрылымын немесе жай құрылымын білдіреді. Шаруашылық жүргізу тәжірибесінде ұлттық экономика құрылымының екі аспектісін бөліп көрсету әдетке айналған: салалық және аумақтық</w:t>
      </w:r>
      <w:r w:rsidR="004C24D1" w:rsidRPr="008F7AB8">
        <w:rPr>
          <w:rFonts w:ascii="Times New Roman" w:hAnsi="Times New Roman"/>
          <w:color w:val="000000" w:themeColor="text1"/>
          <w:sz w:val="28"/>
          <w:szCs w:val="28"/>
        </w:rPr>
        <w:t>.</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Кең мағынада, ұлттық экономиканың салалық құрылымы</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бұл белгілі бір елде орналасқан өндірістің бастапқы, екінші және үшінші секторларының сандық қатынасы. Үш базалық сектор арасындағы осы сандық пропорцияның іс жүзінде қандай болуына байланысты техникалық-технологиялық даму критерийі бойынша мемлекеттердің әлемдік рейтингіндегі елдің орны айқындалады</w:t>
      </w:r>
      <w:r w:rsidR="004C24D1" w:rsidRPr="008F7AB8">
        <w:rPr>
          <w:rFonts w:ascii="Times New Roman" w:hAnsi="Times New Roman"/>
          <w:color w:val="000000" w:themeColor="text1"/>
          <w:sz w:val="28"/>
          <w:szCs w:val="28"/>
        </w:rPr>
        <w:t>.</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Әрбір белгілі бір елде қалыптасқан салалық құрылым мемлекеттердің қай тобына - постиндустриалды, индустриалды немесе </w:t>
      </w:r>
      <w:r w:rsidRPr="008F7AB8">
        <w:rPr>
          <w:rFonts w:ascii="Times New Roman" w:hAnsi="Times New Roman"/>
          <w:color w:val="000000" w:themeColor="text1"/>
          <w:sz w:val="28"/>
          <w:szCs w:val="28"/>
          <w:lang w:val="kk-KZ"/>
        </w:rPr>
        <w:t>а</w:t>
      </w:r>
      <w:r w:rsidRPr="008F7AB8">
        <w:rPr>
          <w:rFonts w:ascii="Times New Roman" w:hAnsi="Times New Roman"/>
          <w:color w:val="000000" w:themeColor="text1"/>
          <w:sz w:val="28"/>
          <w:szCs w:val="28"/>
        </w:rPr>
        <w:t>грарлық – жататындығын бағалауға мүмкіндік береді. Өндірістің салалық құрылымы тарихи даму процесінде қалыптасқан экономикалық ресурстарды қызмет түрлері бойынша бөлу жүйесін көрсетеді, сондай-ақ әрбір саланың ұлттық өндіріс көлеміндегі үлесін көрсетеді.</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Ұлттық экономиканың аумақтық құрылымы</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бұл табиғи, экономикалық және этникалық ерекшеліктерді ескере отырып, қабылданған әкімшілік бөлініс негізінде адамдардың ел аумағына қоныстануы. Салалық аумақтық құрылым сияқты көп сатылы, сондықтан иерархиялық</w:t>
      </w:r>
      <w:r w:rsidR="004C24D1" w:rsidRPr="008F7AB8">
        <w:rPr>
          <w:rFonts w:ascii="Times New Roman" w:hAnsi="Times New Roman"/>
          <w:color w:val="000000" w:themeColor="text1"/>
          <w:sz w:val="28"/>
          <w:szCs w:val="28"/>
        </w:rPr>
        <w:t>.</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Ұлттық экономиканың салалық және аумақтық құрылымдары іс жүзінде тек өзара байланысты емес, бірақ бір-бірінен бөлінбейді: олар тек теория мен практикалық басқаруда бөлінген және оқшауланған түрде қарастырылуы мүмкін бірлікті білдіреді. Салалық және аумақтық құрылымдардың біртұтастығын оларда үш негізгі элемент немесе санаттың болуы куәландырады: адамдар; аумақ; сала.</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Салалық және аумақтық құрылымдардың өзара байланысы халықты қалалық және ауылдық әкімшілік бірліктерге бөлуде де көрінеді, олар өз кезегінде белгілі бір </w:t>
      </w:r>
      <w:r w:rsidR="0026193F" w:rsidRPr="008F7AB8">
        <w:rPr>
          <w:rFonts w:ascii="Times New Roman" w:hAnsi="Times New Roman"/>
          <w:color w:val="000000" w:themeColor="text1"/>
          <w:sz w:val="28"/>
          <w:szCs w:val="28"/>
          <w:lang w:val="kk-KZ"/>
        </w:rPr>
        <w:t>облыс</w:t>
      </w:r>
      <w:r w:rsidRPr="008F7AB8">
        <w:rPr>
          <w:rFonts w:ascii="Times New Roman" w:hAnsi="Times New Roman"/>
          <w:color w:val="000000" w:themeColor="text1"/>
          <w:sz w:val="28"/>
          <w:szCs w:val="28"/>
        </w:rPr>
        <w:t xml:space="preserve"> құрамына кіреді. Салалық және аумақтық құрылымдардың базалық элементтерінің әртүрлі комбинациясы ұлттық экономикада белгілі бір пропорцияларды құрайды</w:t>
      </w:r>
      <w:r w:rsidR="004C24D1" w:rsidRPr="008F7AB8">
        <w:rPr>
          <w:rFonts w:ascii="Times New Roman" w:hAnsi="Times New Roman"/>
          <w:color w:val="000000" w:themeColor="text1"/>
          <w:sz w:val="28"/>
          <w:szCs w:val="28"/>
        </w:rPr>
        <w:t>.</w:t>
      </w:r>
    </w:p>
    <w:p w:rsidR="004C24D1" w:rsidRPr="008F7AB8" w:rsidRDefault="004C24D1" w:rsidP="008F7AB8">
      <w:pPr>
        <w:ind w:firstLine="567"/>
        <w:jc w:val="both"/>
        <w:rPr>
          <w:rFonts w:ascii="Times New Roman" w:hAnsi="Times New Roman"/>
          <w:color w:val="000000" w:themeColor="text1"/>
          <w:sz w:val="28"/>
          <w:szCs w:val="28"/>
        </w:rPr>
      </w:pPr>
    </w:p>
    <w:p w:rsidR="004C24D1" w:rsidRPr="008F7AB8" w:rsidRDefault="004C24D1" w:rsidP="008F7AB8">
      <w:pPr>
        <w:ind w:firstLine="567"/>
        <w:jc w:val="both"/>
        <w:rPr>
          <w:rFonts w:ascii="Times New Roman" w:hAnsi="Times New Roman"/>
          <w:b/>
          <w:color w:val="000000" w:themeColor="text1"/>
          <w:sz w:val="28"/>
          <w:szCs w:val="28"/>
        </w:rPr>
      </w:pPr>
      <w:r w:rsidRPr="008F7AB8">
        <w:rPr>
          <w:rFonts w:ascii="Times New Roman" w:hAnsi="Times New Roman"/>
          <w:b/>
          <w:sz w:val="28"/>
          <w:szCs w:val="28"/>
          <w:lang w:val="kk-KZ"/>
        </w:rPr>
        <w:t xml:space="preserve">9.4 </w:t>
      </w:r>
      <w:r w:rsidR="00107083" w:rsidRPr="008F7AB8">
        <w:rPr>
          <w:rFonts w:ascii="Times New Roman" w:hAnsi="Times New Roman"/>
          <w:b/>
          <w:color w:val="000000" w:themeColor="text1"/>
          <w:sz w:val="28"/>
          <w:szCs w:val="28"/>
        </w:rPr>
        <w:t>Ұлттық экономикадағы пропорциялар</w:t>
      </w:r>
    </w:p>
    <w:p w:rsidR="004C24D1" w:rsidRPr="008F7AB8" w:rsidRDefault="004C24D1" w:rsidP="008F7AB8">
      <w:pPr>
        <w:ind w:firstLine="567"/>
        <w:jc w:val="both"/>
        <w:rPr>
          <w:rFonts w:ascii="Times New Roman" w:hAnsi="Times New Roman"/>
          <w:b/>
          <w:color w:val="000000" w:themeColor="text1"/>
          <w:sz w:val="28"/>
          <w:szCs w:val="28"/>
        </w:rPr>
      </w:pP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lang w:val="kk-KZ"/>
        </w:rPr>
        <w:t>ҰЭ</w:t>
      </w:r>
      <w:r w:rsidRPr="008F7AB8">
        <w:rPr>
          <w:rFonts w:ascii="Times New Roman" w:hAnsi="Times New Roman"/>
          <w:color w:val="000000" w:themeColor="text1"/>
          <w:sz w:val="28"/>
          <w:szCs w:val="28"/>
        </w:rPr>
        <w:t>-д</w:t>
      </w:r>
      <w:r w:rsidRPr="008F7AB8">
        <w:rPr>
          <w:rFonts w:ascii="Times New Roman" w:hAnsi="Times New Roman"/>
          <w:color w:val="000000" w:themeColor="text1"/>
          <w:sz w:val="28"/>
          <w:szCs w:val="28"/>
          <w:lang w:val="kk-KZ"/>
        </w:rPr>
        <w:t>ағы</w:t>
      </w:r>
      <w:r w:rsidRPr="008F7AB8">
        <w:rPr>
          <w:rFonts w:ascii="Times New Roman" w:hAnsi="Times New Roman"/>
          <w:color w:val="000000" w:themeColor="text1"/>
          <w:sz w:val="28"/>
          <w:szCs w:val="28"/>
        </w:rPr>
        <w:t xml:space="preserve"> пропорциялар</w:t>
      </w:r>
      <w:r w:rsidR="00527F09">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00527F09">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 xml:space="preserve">бұл әлеуметтік көбею процесінде материалдық элементтер мен жұмыс күшінің арақатынасы. Оларды әртүрлі аспектілерде зерттеуге болады, бірақ </w:t>
      </w:r>
      <w:r w:rsidRPr="008F7AB8">
        <w:rPr>
          <w:rFonts w:ascii="Times New Roman" w:hAnsi="Times New Roman"/>
          <w:color w:val="000000" w:themeColor="text1"/>
          <w:sz w:val="28"/>
          <w:szCs w:val="28"/>
          <w:lang w:val="kk-KZ"/>
        </w:rPr>
        <w:t>ҰЭ</w:t>
      </w:r>
      <w:r w:rsidRPr="008F7AB8">
        <w:rPr>
          <w:rFonts w:ascii="Times New Roman" w:hAnsi="Times New Roman"/>
          <w:color w:val="000000" w:themeColor="text1"/>
          <w:sz w:val="28"/>
          <w:szCs w:val="28"/>
        </w:rPr>
        <w:t xml:space="preserve"> үшін ең маңыздысы</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ҰЭ</w:t>
      </w:r>
      <w:r w:rsidRPr="008F7AB8">
        <w:rPr>
          <w:rFonts w:ascii="Times New Roman" w:hAnsi="Times New Roman"/>
          <w:color w:val="000000" w:themeColor="text1"/>
          <w:sz w:val="28"/>
          <w:szCs w:val="28"/>
        </w:rPr>
        <w:t xml:space="preserve"> -д</w:t>
      </w:r>
      <w:r w:rsidRPr="008F7AB8">
        <w:rPr>
          <w:rFonts w:ascii="Times New Roman" w:hAnsi="Times New Roman"/>
          <w:color w:val="000000" w:themeColor="text1"/>
          <w:sz w:val="28"/>
          <w:szCs w:val="28"/>
          <w:lang w:val="kk-KZ"/>
        </w:rPr>
        <w:t>а</w:t>
      </w:r>
      <w:r w:rsidRPr="008F7AB8">
        <w:rPr>
          <w:rFonts w:ascii="Times New Roman" w:hAnsi="Times New Roman"/>
          <w:color w:val="000000" w:themeColor="text1"/>
          <w:sz w:val="28"/>
          <w:szCs w:val="28"/>
        </w:rPr>
        <w:t xml:space="preserve"> тауарлар мен шығындар ағындарының үздіксіз қозғалысы процесінде қалыптасатын салалық және аумақтық пропорциялар. Олар өздігінен, яғни нарық заңдарының әсерінен, сондай-ақ экономикалық субъектілердің, ең алдымен мемлекеттің мақсатты әрекеттерінің нәтижесінде жоспарлы түрде орнатылуы мүмкін</w:t>
      </w:r>
      <w:r w:rsidR="004C24D1" w:rsidRPr="008F7AB8">
        <w:rPr>
          <w:rFonts w:ascii="Times New Roman" w:hAnsi="Times New Roman"/>
          <w:color w:val="000000" w:themeColor="text1"/>
          <w:sz w:val="28"/>
          <w:szCs w:val="28"/>
        </w:rPr>
        <w:t>.</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lastRenderedPageBreak/>
        <w:t>Ұлттық экономикадағы пропорциялар, сайып келгенде, экономиканың салалары мен салалары арасында, сондай-ақ елдің әртүрлі аумақтары арасында еңбек бөлінісін көрсетеді. Негізгі макроэкономикалық пропорцияларға мыналар жатады:</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қоғамдық шаруашылықтың алғашқы, екінші және үшінші секторларындағы өндіріс көлемдерінің арақатынасы;</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тұтынылған өндіріс құралдарының құны мен ЖІӨ құрамындағы қосылған құнның мөлшері арасында;</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 салааралық, салалық және салаішілік пропорциялар;</w:t>
      </w:r>
    </w:p>
    <w:p w:rsidR="00107083"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аумақтық пропорциялар;</w:t>
      </w:r>
    </w:p>
    <w:p w:rsidR="004C24D1" w:rsidRPr="008F7AB8" w:rsidRDefault="00107083"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сыртқы экономикалық және басқа да пропорциялар</w:t>
      </w:r>
      <w:r w:rsidR="004C24D1" w:rsidRPr="008F7AB8">
        <w:rPr>
          <w:rFonts w:ascii="Times New Roman" w:hAnsi="Times New Roman"/>
          <w:color w:val="000000" w:themeColor="text1"/>
          <w:sz w:val="28"/>
          <w:szCs w:val="28"/>
        </w:rPr>
        <w:t>.</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Барлық көрсетілген пропорциялар мынадай негізгі көрсеткіштердің көмегімен көрсетілуі мүмкін: түрлі секторларда жұмыспен қамтылғандардың абсолюттік саны және олардың </w:t>
      </w:r>
      <w:r w:rsidRPr="008F7AB8">
        <w:rPr>
          <w:rFonts w:ascii="Times New Roman" w:hAnsi="Times New Roman"/>
          <w:color w:val="000000" w:themeColor="text1"/>
          <w:sz w:val="28"/>
          <w:szCs w:val="28"/>
          <w:lang w:val="kk-KZ"/>
        </w:rPr>
        <w:t>ҰЭ</w:t>
      </w:r>
      <w:r w:rsidRPr="008F7AB8">
        <w:rPr>
          <w:rFonts w:ascii="Times New Roman" w:hAnsi="Times New Roman"/>
          <w:color w:val="000000" w:themeColor="text1"/>
          <w:sz w:val="28"/>
          <w:szCs w:val="28"/>
        </w:rPr>
        <w:t>-да немесе белгілі бір салада жұмыспен қамтылғандардың жалпы санындағы салыстырмалы үлесі; салалар мен өңірлер бойынша бөлінген негізгі қорлардың құны; инвестициялардың көлемі мен құрылымы және т. б.</w:t>
      </w:r>
    </w:p>
    <w:p w:rsidR="004C24D1"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Пропорциялар бір рет емес-олар әр түрлі жағдайлардың әсерінен динамикалық және өзгереді, мысалы, қажеттіліктер, өндірістің сипаты мен формасындағы өзгерістер, ғылыми-техникалық прогресс. Қазіргі уақытта көптеген елдерде байқалған ұлттық экономикадағы пропорциялар өзгеруінің маңызды бағыттары келесі бесеуі болып табылады</w:t>
      </w:r>
      <w:r w:rsidR="004C24D1" w:rsidRPr="008F7AB8">
        <w:rPr>
          <w:rFonts w:ascii="Times New Roman" w:hAnsi="Times New Roman"/>
          <w:color w:val="000000" w:themeColor="text1"/>
          <w:sz w:val="28"/>
          <w:szCs w:val="28"/>
        </w:rPr>
        <w:t>:</w:t>
      </w:r>
    </w:p>
    <w:p w:rsidR="0026193F" w:rsidRPr="008F7AB8" w:rsidRDefault="004C24D1"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1</w:t>
      </w:r>
      <w:r w:rsidR="0026193F" w:rsidRPr="008F7AB8">
        <w:rPr>
          <w:rFonts w:ascii="Times New Roman" w:hAnsi="Times New Roman"/>
          <w:color w:val="000000" w:themeColor="text1"/>
          <w:sz w:val="28"/>
          <w:szCs w:val="28"/>
        </w:rPr>
        <w:t>. материалдық өндіріс салаларымен салыстырғанда көрсетілетін қызметтер саласы дамуының озыңқы қарқыны;</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2. ЖІӨ құрылымындағы қызметтердің үлес салмағының өсуі;</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3. жаһандану салдарынан ұлттық экономиканың жұмыс істеуінде сыртқы экономикалық фактордың маңыздылығын ұлғайту;</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4. жұмыспен қамтылғандардың кәсіби-біліктілік құрылымының күрделенуі, онда жаңа кәсіптер мен біліктіліктердің пайда болуы және ескілерін жуу;</w:t>
      </w:r>
    </w:p>
    <w:p w:rsidR="004C24D1"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5. жаңа салалардың, жаңа технологиялар мен жаңа материалдардың пайда болуы нәтижесінде өндіріс құрылымының күрделенуі</w:t>
      </w:r>
      <w:r w:rsidR="004C24D1" w:rsidRPr="008F7AB8">
        <w:rPr>
          <w:rFonts w:ascii="Times New Roman" w:hAnsi="Times New Roman"/>
          <w:color w:val="000000" w:themeColor="text1"/>
          <w:sz w:val="28"/>
          <w:szCs w:val="28"/>
        </w:rPr>
        <w:t>.</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Нақты сандық макроэкономикалық пропорцияларды белгілеу өндіріс пен тұтынудың бірлігі мен өзара тәуелділігіне байланысты сөзсіз. Мәселе қалыптасқан пропорциялардың қоғамның, мемлекеттердің және жеке тұлғаның мүдделеріне қаншалықты сәйкес келетіндігінде. </w:t>
      </w:r>
    </w:p>
    <w:p w:rsidR="004C24D1"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Бұл проблема ұлттық экономиканың негізгі үйлестіруші субъектісі болып табылатын мемлекетті белсенді әрекет етуге, бір жағынан әлеуметтік өндіріс үшін қолайлы пропорцияларды сақтауға, екінші жағынан жағымсыз пропорцияларды жоюға немесе өзгертуге итермелейтін негізгі себеп болып табылады. Белсенді экономикалық саясат қалыптасқан жағдайда мемлекеттің қажетті макроэкономикалық пропорцияларды мақсатты түрде қалыптастыруын болжайды</w:t>
      </w:r>
      <w:r w:rsidR="004C24D1" w:rsidRPr="008F7AB8">
        <w:rPr>
          <w:rFonts w:ascii="Times New Roman" w:hAnsi="Times New Roman"/>
          <w:color w:val="000000" w:themeColor="text1"/>
          <w:sz w:val="28"/>
          <w:szCs w:val="28"/>
        </w:rPr>
        <w:t>.</w:t>
      </w:r>
    </w:p>
    <w:p w:rsidR="0026193F" w:rsidRPr="008F7AB8" w:rsidRDefault="0026193F" w:rsidP="008F7AB8">
      <w:pPr>
        <w:ind w:firstLine="567"/>
        <w:jc w:val="both"/>
        <w:rPr>
          <w:rFonts w:ascii="Times New Roman" w:hAnsi="Times New Roman"/>
          <w:color w:val="000000" w:themeColor="text1"/>
          <w:sz w:val="28"/>
          <w:szCs w:val="28"/>
        </w:rPr>
      </w:pP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b/>
          <w:sz w:val="28"/>
          <w:szCs w:val="28"/>
          <w:lang w:val="kk-KZ"/>
        </w:rPr>
        <w:lastRenderedPageBreak/>
        <w:t xml:space="preserve">9.5 </w:t>
      </w:r>
      <w:r w:rsidRPr="008F7AB8">
        <w:rPr>
          <w:rFonts w:ascii="Times New Roman" w:hAnsi="Times New Roman"/>
          <w:b/>
          <w:color w:val="000000" w:themeColor="text1"/>
          <w:sz w:val="28"/>
          <w:szCs w:val="28"/>
        </w:rPr>
        <w:t>Ұлттық шаруашылықты реттеудің баланстық әдісі</w:t>
      </w:r>
    </w:p>
    <w:p w:rsidR="0026193F" w:rsidRPr="008F7AB8" w:rsidRDefault="0026193F" w:rsidP="008F7AB8">
      <w:pPr>
        <w:ind w:firstLine="567"/>
        <w:jc w:val="both"/>
        <w:rPr>
          <w:rFonts w:ascii="Times New Roman" w:hAnsi="Times New Roman"/>
          <w:color w:val="000000" w:themeColor="text1"/>
          <w:sz w:val="28"/>
          <w:szCs w:val="28"/>
        </w:rPr>
      </w:pPr>
    </w:p>
    <w:p w:rsidR="004C24D1"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Бұл әдіс басқару теориясы мен тәжірибесінде кең таралған. Бұл кез-келген процестің бастапқы жағдайларын оның нәтижелерімен және қазіргі уақытта басқарушы субъектіні қызықтыратын көрсеткіштер мен өлшем бірліктерімен байланыстыруға мүмкіндік береді</w:t>
      </w:r>
      <w:r w:rsidR="004C24D1" w:rsidRPr="008F7AB8">
        <w:rPr>
          <w:rFonts w:ascii="Times New Roman" w:hAnsi="Times New Roman"/>
          <w:color w:val="000000" w:themeColor="text1"/>
          <w:sz w:val="28"/>
          <w:szCs w:val="28"/>
        </w:rPr>
        <w:t>.</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Баланстық әдіс</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бұл олардың өзара әсерін анықтау және өлшеу, сондай-ақ өндіріс тиімділігін арттыру резервтерін анықтау мақсатында экономикалық қызметтің өзара байланысты көрсеткіштерін салыстыру. Баланстарда жеке көрсеткіштер арасындағы байланыс нәтижелер теңдігі түрінде көрінеді. Жоспарлауда баланстық әдіс материалдық, құндылық және басқа макроэкономикалық пропорцияларды белгілеу және сақтау әдісі ретінде қолданылады</w:t>
      </w:r>
      <w:r w:rsidR="004C24D1" w:rsidRPr="008F7AB8">
        <w:rPr>
          <w:rFonts w:ascii="Times New Roman" w:hAnsi="Times New Roman"/>
          <w:color w:val="000000" w:themeColor="text1"/>
          <w:sz w:val="28"/>
          <w:szCs w:val="28"/>
        </w:rPr>
        <w:t xml:space="preserve">. </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Экономиканы мемлекеттік реттеу практикасында табиғи, құндық баланстар, еңбек ресурстарының теңгерімі, жиынтық теңгерім, сондай-ақ бірқатар жеке теңгерімдерді қамтитын теңгерімдер жүйесі пайдаланылады. </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Олар экономикалық мазмұны мен ақпараттың табиғаты бойынша бір-бірінен ерекшеленеді. </w:t>
      </w:r>
    </w:p>
    <w:p w:rsidR="004C24D1"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Сонымен, шығындар балансы көбею процесін ақшалай түрде сипаттайды және үлкейтілген де, егжей-тегжейлі де болуы мүмкін. Табиғи теңгерімдер өнімнің барлық маңызды түрлері бойынша әзірленеді, оны өлшеу тиісінше табиғи көрсеткіштерде жүзеге асырылады</w:t>
      </w:r>
      <w:r w:rsidR="004C24D1" w:rsidRPr="008F7AB8">
        <w:rPr>
          <w:rFonts w:ascii="Times New Roman" w:hAnsi="Times New Roman"/>
          <w:color w:val="000000" w:themeColor="text1"/>
          <w:sz w:val="28"/>
          <w:szCs w:val="28"/>
        </w:rPr>
        <w:t>.</w:t>
      </w:r>
    </w:p>
    <w:p w:rsidR="004C24D1"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Экономикалық теорияда алғаш рет репродуктивті процестерді талдаудың бұл әдісін Ф. Кене 1758 жылы өзінің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экономикалық кестелерінде</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көрсетті, ол әлеуметтік өнімнің табиғи және құндылық элементтері арасындағы пропорцияларды белгілеу механизмін көрсетті</w:t>
      </w:r>
      <w:r w:rsidR="004C24D1" w:rsidRPr="008F7AB8">
        <w:rPr>
          <w:rFonts w:ascii="Times New Roman" w:hAnsi="Times New Roman"/>
          <w:color w:val="000000" w:themeColor="text1"/>
          <w:sz w:val="28"/>
          <w:szCs w:val="28"/>
        </w:rPr>
        <w:t>.</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lang w:val="kk-KZ"/>
        </w:rPr>
        <w:t>Ұ</w:t>
      </w:r>
      <w:r w:rsidRPr="008F7AB8">
        <w:rPr>
          <w:rFonts w:ascii="Times New Roman" w:hAnsi="Times New Roman"/>
          <w:color w:val="000000" w:themeColor="text1"/>
          <w:sz w:val="28"/>
          <w:szCs w:val="28"/>
        </w:rPr>
        <w:t>Э-д</w:t>
      </w:r>
      <w:r w:rsidRPr="008F7AB8">
        <w:rPr>
          <w:rFonts w:ascii="Times New Roman" w:hAnsi="Times New Roman"/>
          <w:color w:val="000000" w:themeColor="text1"/>
          <w:sz w:val="28"/>
          <w:szCs w:val="28"/>
          <w:lang w:val="kk-KZ"/>
        </w:rPr>
        <w:t>а</w:t>
      </w:r>
      <w:r w:rsidRPr="008F7AB8">
        <w:rPr>
          <w:rFonts w:ascii="Times New Roman" w:hAnsi="Times New Roman"/>
          <w:color w:val="000000" w:themeColor="text1"/>
          <w:sz w:val="28"/>
          <w:szCs w:val="28"/>
        </w:rPr>
        <w:t xml:space="preserve"> өндіріс әр түрлі технологиялық процестердің бірлігі ретінде әрекет етеді, оның барысында жеке секторлар мен салалар арасында әртүрлі өнім түрлері алмасады. Экономиканың тұтастай жұмыс істеуін талдау үшін баланстық әдіс немесе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шығындар-шығару</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әдісі қолданылады. Бұл әдіс алғаш рет 1923-1924 жылдардағы КСРО халық шаруашылығының балансын құруда қолданылды. </w:t>
      </w:r>
    </w:p>
    <w:p w:rsidR="0026193F"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Осындай схема бойынша құрылған салааралық байланыстар кестесі әрбір сала бойынша өнімнің құнын және ұлттық экономикадағы әрбір саланың өнімін бөлу құрылымын құрайтын элементтерді көрсетеді. </w:t>
      </w:r>
    </w:p>
    <w:p w:rsidR="004C24D1"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Бұл ретте тігінен белгілі бір саланың өнімін өндіруге арналған материалдық шығындар, ал көлденеңінен – осы саладан басқа салаға өндірістік қажеттіліктерге, яғни аралық өнімді құруға, сондай-ақ осы саланың өнімін түпкілікті тұтынуға берілген өнімнің қандай сомаға берілгенін көрсететін деректер көрсетіледі</w:t>
      </w:r>
      <w:r w:rsidR="004C24D1" w:rsidRPr="008F7AB8">
        <w:rPr>
          <w:rFonts w:ascii="Times New Roman" w:hAnsi="Times New Roman"/>
          <w:color w:val="000000" w:themeColor="text1"/>
          <w:sz w:val="28"/>
          <w:szCs w:val="28"/>
        </w:rPr>
        <w:t>.</w:t>
      </w:r>
    </w:p>
    <w:p w:rsidR="004C24D1"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Салааралық баланстар ұлттық экономикадағы даму қарқыны мен пропорцияларын нұсқалық есептеуді жүргізу мақсатында салааралық байланыстар мен экономикалық процестерді талдау үшін қолданылады. Олар жалпы ғана емес, сонымен қатар түпкілікті өнімнің, пайдаланылатын ұлттық </w:t>
      </w:r>
      <w:r w:rsidRPr="008F7AB8">
        <w:rPr>
          <w:rFonts w:ascii="Times New Roman" w:hAnsi="Times New Roman"/>
          <w:color w:val="000000" w:themeColor="text1"/>
          <w:sz w:val="28"/>
          <w:szCs w:val="28"/>
        </w:rPr>
        <w:lastRenderedPageBreak/>
        <w:t>табыстың, амортизациялық Қордың салалық құрылымын терең және нақты зерттеуге мүмкіндік береді</w:t>
      </w:r>
      <w:r w:rsidR="004C24D1" w:rsidRPr="008F7AB8">
        <w:rPr>
          <w:rFonts w:ascii="Times New Roman" w:hAnsi="Times New Roman"/>
          <w:color w:val="000000" w:themeColor="text1"/>
          <w:sz w:val="28"/>
          <w:szCs w:val="28"/>
        </w:rPr>
        <w:t>.</w:t>
      </w:r>
    </w:p>
    <w:p w:rsidR="004C24D1" w:rsidRPr="008F7AB8" w:rsidRDefault="0026193F"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Халық шаруашылығының жиынтық балансы-бұл тұтастай алғанда әлеуметтік көбею процесінің жалпыланған көрсеткіштерін қамтитын кешенді жалпы экономикалық баланс. Жиынтық баланстың негізгі міндеті экономикалық өсудің маңызды жалпы экономикалық пропорциялары мен қарқынын анықтау болып табылады. Ол </w:t>
      </w:r>
      <w:r w:rsidRPr="008F7AB8">
        <w:rPr>
          <w:rFonts w:ascii="Times New Roman" w:hAnsi="Times New Roman"/>
          <w:color w:val="000000" w:themeColor="text1"/>
          <w:sz w:val="28"/>
          <w:szCs w:val="28"/>
          <w:lang w:val="kk-KZ"/>
        </w:rPr>
        <w:t>Ұ</w:t>
      </w:r>
      <w:r w:rsidRPr="008F7AB8">
        <w:rPr>
          <w:rFonts w:ascii="Times New Roman" w:hAnsi="Times New Roman"/>
          <w:color w:val="000000" w:themeColor="text1"/>
          <w:sz w:val="28"/>
          <w:szCs w:val="28"/>
        </w:rPr>
        <w:t>Э барлық салалары мен секторларының дамуын қамтиды және оның көрсеткіштері нақты және салыстырмалы бағалармен есептеледі</w:t>
      </w:r>
      <w:r w:rsidR="004C24D1" w:rsidRPr="008F7AB8">
        <w:rPr>
          <w:rFonts w:ascii="Times New Roman" w:hAnsi="Times New Roman"/>
          <w:color w:val="000000" w:themeColor="text1"/>
          <w:sz w:val="28"/>
          <w:szCs w:val="28"/>
        </w:rPr>
        <w:t>.</w:t>
      </w:r>
    </w:p>
    <w:p w:rsidR="004C24D1" w:rsidRPr="008F7AB8" w:rsidRDefault="004C24D1" w:rsidP="008F7AB8">
      <w:pPr>
        <w:ind w:firstLine="567"/>
        <w:jc w:val="both"/>
        <w:rPr>
          <w:rFonts w:ascii="Times New Roman" w:hAnsi="Times New Roman"/>
          <w:b/>
          <w:sz w:val="28"/>
          <w:szCs w:val="28"/>
          <w:lang w:val="kk-KZ"/>
        </w:rPr>
      </w:pPr>
    </w:p>
    <w:p w:rsidR="0026193F" w:rsidRPr="008F7AB8" w:rsidRDefault="0026193F" w:rsidP="008F7AB8">
      <w:pPr>
        <w:ind w:firstLine="567"/>
        <w:jc w:val="center"/>
        <w:rPr>
          <w:rFonts w:ascii="Times New Roman" w:hAnsi="Times New Roman"/>
          <w:b/>
          <w:sz w:val="28"/>
          <w:szCs w:val="28"/>
        </w:rPr>
      </w:pPr>
      <w:r w:rsidRPr="008F7AB8">
        <w:rPr>
          <w:rFonts w:ascii="Times New Roman" w:hAnsi="Times New Roman"/>
          <w:b/>
          <w:sz w:val="28"/>
          <w:szCs w:val="28"/>
          <w:lang w:val="kk-KZ"/>
        </w:rPr>
        <w:t xml:space="preserve">Х ТАРАУ. </w:t>
      </w:r>
      <w:r w:rsidRPr="008F7AB8">
        <w:rPr>
          <w:rFonts w:ascii="Times New Roman" w:hAnsi="Times New Roman"/>
          <w:b/>
          <w:sz w:val="28"/>
          <w:szCs w:val="28"/>
        </w:rPr>
        <w:t>ҰЛТТЫҚ ЭКОНОМИКА ӘЛЕУЕТІНІҢ ЖҮЙЕСІ</w:t>
      </w:r>
    </w:p>
    <w:p w:rsidR="0026193F" w:rsidRPr="008F7AB8" w:rsidRDefault="0026193F" w:rsidP="008F7AB8">
      <w:pPr>
        <w:ind w:firstLine="567"/>
        <w:jc w:val="center"/>
        <w:rPr>
          <w:rFonts w:ascii="Times New Roman" w:hAnsi="Times New Roman"/>
          <w:b/>
          <w:sz w:val="28"/>
          <w:szCs w:val="28"/>
        </w:rPr>
      </w:pPr>
    </w:p>
    <w:p w:rsidR="00881E09" w:rsidRPr="008F7AB8" w:rsidRDefault="00885A1A" w:rsidP="008F7AB8">
      <w:pPr>
        <w:ind w:firstLine="567"/>
        <w:jc w:val="both"/>
        <w:rPr>
          <w:rFonts w:ascii="Times New Roman" w:hAnsi="Times New Roman"/>
          <w:b/>
          <w:bCs/>
          <w:sz w:val="28"/>
          <w:szCs w:val="28"/>
        </w:rPr>
      </w:pPr>
      <w:r w:rsidRPr="008F7AB8">
        <w:rPr>
          <w:rFonts w:ascii="Times New Roman" w:hAnsi="Times New Roman"/>
          <w:b/>
          <w:sz w:val="28"/>
          <w:szCs w:val="28"/>
          <w:lang w:val="kk-KZ"/>
        </w:rPr>
        <w:t>10</w:t>
      </w:r>
      <w:r w:rsidR="0026193F" w:rsidRPr="008F7AB8">
        <w:rPr>
          <w:rFonts w:ascii="Times New Roman" w:hAnsi="Times New Roman"/>
          <w:b/>
          <w:sz w:val="28"/>
          <w:szCs w:val="28"/>
          <w:lang w:val="kk-KZ"/>
        </w:rPr>
        <w:t xml:space="preserve">.1 </w:t>
      </w:r>
      <w:r w:rsidR="0026193F" w:rsidRPr="008F7AB8">
        <w:rPr>
          <w:rFonts w:ascii="Times New Roman" w:hAnsi="Times New Roman"/>
          <w:b/>
          <w:bCs/>
          <w:sz w:val="28"/>
          <w:szCs w:val="28"/>
        </w:rPr>
        <w:t>Елдің ұлттық экономикалық жүйесінің жиынтық экономикалық әлеуетінің мәні, жалпы түсініктері және құрамы</w:t>
      </w:r>
    </w:p>
    <w:p w:rsidR="0026193F" w:rsidRPr="008F7AB8" w:rsidRDefault="0026193F" w:rsidP="008F7AB8">
      <w:pPr>
        <w:ind w:firstLine="567"/>
        <w:jc w:val="both"/>
        <w:rPr>
          <w:rFonts w:ascii="Times New Roman" w:hAnsi="Times New Roman"/>
          <w:b/>
          <w:bCs/>
          <w:sz w:val="28"/>
          <w:szCs w:val="28"/>
        </w:rPr>
      </w:pPr>
    </w:p>
    <w:p w:rsidR="0026193F" w:rsidRPr="008F7AB8" w:rsidRDefault="00647788" w:rsidP="008F7AB8">
      <w:pPr>
        <w:ind w:firstLine="567"/>
        <w:jc w:val="both"/>
        <w:rPr>
          <w:rFonts w:ascii="Times New Roman" w:hAnsi="Times New Roman"/>
          <w:sz w:val="28"/>
          <w:szCs w:val="28"/>
        </w:rPr>
      </w:pPr>
      <w:r w:rsidRPr="008F7AB8">
        <w:rPr>
          <w:rFonts w:ascii="Times New Roman" w:hAnsi="Times New Roman"/>
          <w:sz w:val="28"/>
          <w:szCs w:val="28"/>
        </w:rPr>
        <w:t xml:space="preserve">Ғылыми әдебиеттерде </w:t>
      </w:r>
      <w:r w:rsidRPr="008F7AB8">
        <w:rPr>
          <w:rFonts w:ascii="Times New Roman" w:hAnsi="Times New Roman"/>
          <w:sz w:val="28"/>
          <w:szCs w:val="28"/>
          <w:lang w:val="kk-KZ"/>
        </w:rPr>
        <w:t>«</w:t>
      </w:r>
      <w:r w:rsidRPr="008F7AB8">
        <w:rPr>
          <w:rFonts w:ascii="Times New Roman" w:hAnsi="Times New Roman"/>
          <w:sz w:val="28"/>
          <w:szCs w:val="28"/>
        </w:rPr>
        <w:t>жиынтық экономикалық әлеует</w:t>
      </w:r>
      <w:r w:rsidRPr="008F7AB8">
        <w:rPr>
          <w:rFonts w:ascii="Times New Roman" w:hAnsi="Times New Roman"/>
          <w:sz w:val="28"/>
          <w:szCs w:val="28"/>
          <w:lang w:val="kk-KZ"/>
        </w:rPr>
        <w:t>»</w:t>
      </w:r>
      <w:r w:rsidRPr="008F7AB8">
        <w:rPr>
          <w:rFonts w:ascii="Times New Roman" w:hAnsi="Times New Roman"/>
          <w:sz w:val="28"/>
          <w:szCs w:val="28"/>
        </w:rPr>
        <w:t xml:space="preserve"> категориясы тұтастай алғанда елдің ұлттық экономикалық жүйесіне қатысты қарастырылады. Жиынтық экономикалық әлеует құрылымы жағынан күрделі және мағынасы мен мазмұны жағынан көп өлшемді ұғым ретінде сипатталады; оның түсіндірмелері екіұштылықпен ерекшеленеді. Алайда, әртүрлі көзқарастарға қарамастан, ұлттық және әлемдік экономикадағы жиынтық экономикалық әлеуеттің мәнін, құрамы мен рөлін қарастыру бойынша пікірлердің бірлігі байқалады</w:t>
      </w:r>
      <w:r w:rsidR="0026193F" w:rsidRPr="008F7AB8">
        <w:rPr>
          <w:rFonts w:ascii="Times New Roman" w:hAnsi="Times New Roman"/>
          <w:sz w:val="28"/>
          <w:szCs w:val="28"/>
        </w:rPr>
        <w:t>.</w:t>
      </w:r>
    </w:p>
    <w:p w:rsidR="0026193F" w:rsidRPr="008F7AB8" w:rsidRDefault="00647788" w:rsidP="008F7AB8">
      <w:pPr>
        <w:ind w:firstLine="567"/>
        <w:jc w:val="both"/>
        <w:rPr>
          <w:rFonts w:ascii="Times New Roman" w:hAnsi="Times New Roman"/>
          <w:sz w:val="28"/>
          <w:szCs w:val="28"/>
        </w:rPr>
      </w:pPr>
      <w:r w:rsidRPr="008F7AB8">
        <w:rPr>
          <w:rFonts w:ascii="Times New Roman" w:hAnsi="Times New Roman"/>
          <w:sz w:val="28"/>
          <w:szCs w:val="28"/>
        </w:rPr>
        <w:t>Осы уақытқа дейін бірыңғай халықаралық стандарттарды әзірлеу және жиынтық экономикалық әлеуетті талдамалық зерттеу үшін ақпараттық жүйе құру аяқталған жоқ. Осы әлеуетті зерделеуге, оны құрайтын элементтердің (бөліктердің) мазмұнына, интегралдық бағалау принциптеріне, көрсеткіштердің құрамына және оларды өлшеу тәсілдеріне бірыңғай әдістемелік негіздер жоқ</w:t>
      </w:r>
      <w:r w:rsidR="0026193F" w:rsidRPr="008F7AB8">
        <w:rPr>
          <w:rFonts w:ascii="Times New Roman" w:hAnsi="Times New Roman"/>
          <w:sz w:val="28"/>
          <w:szCs w:val="28"/>
        </w:rPr>
        <w:t>.</w:t>
      </w:r>
    </w:p>
    <w:p w:rsidR="0026193F" w:rsidRPr="008F7AB8" w:rsidRDefault="00647788" w:rsidP="008F7AB8">
      <w:pPr>
        <w:ind w:firstLine="567"/>
        <w:jc w:val="both"/>
        <w:rPr>
          <w:rFonts w:ascii="Times New Roman" w:hAnsi="Times New Roman"/>
          <w:sz w:val="28"/>
          <w:szCs w:val="28"/>
        </w:rPr>
      </w:pPr>
      <w:r w:rsidRPr="008F7AB8">
        <w:rPr>
          <w:rFonts w:ascii="Times New Roman" w:hAnsi="Times New Roman"/>
          <w:sz w:val="28"/>
          <w:szCs w:val="28"/>
        </w:rPr>
        <w:t xml:space="preserve">Жалпы экономикалық әлеуетті немесе оның жеке элементтерін анықтауды тұжырымдау кезінде </w:t>
      </w:r>
      <w:r w:rsidRPr="008F7AB8">
        <w:rPr>
          <w:rFonts w:ascii="Times New Roman" w:hAnsi="Times New Roman"/>
          <w:sz w:val="28"/>
          <w:szCs w:val="28"/>
          <w:lang w:val="kk-KZ"/>
        </w:rPr>
        <w:t>«</w:t>
      </w:r>
      <w:r w:rsidRPr="008F7AB8">
        <w:rPr>
          <w:rFonts w:ascii="Times New Roman" w:hAnsi="Times New Roman"/>
          <w:sz w:val="28"/>
          <w:szCs w:val="28"/>
        </w:rPr>
        <w:t>потенциал</w:t>
      </w:r>
      <w:r w:rsidRPr="008F7AB8">
        <w:rPr>
          <w:rFonts w:ascii="Times New Roman" w:hAnsi="Times New Roman"/>
          <w:sz w:val="28"/>
          <w:szCs w:val="28"/>
          <w:lang w:val="kk-KZ"/>
        </w:rPr>
        <w:t>»</w:t>
      </w:r>
      <w:r w:rsidRPr="008F7AB8">
        <w:rPr>
          <w:rFonts w:ascii="Times New Roman" w:hAnsi="Times New Roman"/>
          <w:sz w:val="28"/>
          <w:szCs w:val="28"/>
        </w:rPr>
        <w:t xml:space="preserve"> және </w:t>
      </w:r>
      <w:r w:rsidRPr="008F7AB8">
        <w:rPr>
          <w:rFonts w:ascii="Times New Roman" w:hAnsi="Times New Roman"/>
          <w:sz w:val="28"/>
          <w:szCs w:val="28"/>
          <w:lang w:val="kk-KZ"/>
        </w:rPr>
        <w:t>«</w:t>
      </w:r>
      <w:r w:rsidRPr="008F7AB8">
        <w:rPr>
          <w:rFonts w:ascii="Times New Roman" w:hAnsi="Times New Roman"/>
          <w:sz w:val="28"/>
          <w:szCs w:val="28"/>
        </w:rPr>
        <w:t>потенциал</w:t>
      </w:r>
      <w:r w:rsidRPr="008F7AB8">
        <w:rPr>
          <w:rFonts w:ascii="Times New Roman" w:hAnsi="Times New Roman"/>
          <w:sz w:val="28"/>
          <w:szCs w:val="28"/>
          <w:lang w:val="kk-KZ"/>
        </w:rPr>
        <w:t>»</w:t>
      </w:r>
      <w:r w:rsidRPr="008F7AB8">
        <w:rPr>
          <w:rFonts w:ascii="Times New Roman" w:hAnsi="Times New Roman"/>
          <w:sz w:val="28"/>
          <w:szCs w:val="28"/>
        </w:rPr>
        <w:t xml:space="preserve"> негізгі ұғымдарының маңызды мазмұнынан бастау керек</w:t>
      </w:r>
      <w:r w:rsidR="0026193F" w:rsidRPr="008F7AB8">
        <w:rPr>
          <w:rFonts w:ascii="Times New Roman" w:hAnsi="Times New Roman"/>
          <w:sz w:val="28"/>
          <w:szCs w:val="28"/>
        </w:rPr>
        <w:t>.</w:t>
      </w:r>
    </w:p>
    <w:p w:rsidR="00885A1A" w:rsidRPr="008F7AB8" w:rsidRDefault="00647788" w:rsidP="008F7AB8">
      <w:pPr>
        <w:ind w:firstLine="567"/>
        <w:jc w:val="both"/>
        <w:rPr>
          <w:rFonts w:ascii="Times New Roman" w:hAnsi="Times New Roman"/>
          <w:sz w:val="28"/>
          <w:szCs w:val="28"/>
        </w:rPr>
      </w:pPr>
      <w:r w:rsidRPr="008F7AB8">
        <w:rPr>
          <w:rFonts w:ascii="Times New Roman" w:hAnsi="Times New Roman"/>
          <w:sz w:val="28"/>
          <w:szCs w:val="28"/>
        </w:rPr>
        <w:t xml:space="preserve">Нормативтік-анықтамалық дереккөздерде </w:t>
      </w:r>
      <w:r w:rsidR="00885A1A" w:rsidRPr="008F7AB8">
        <w:rPr>
          <w:rFonts w:ascii="Times New Roman" w:hAnsi="Times New Roman"/>
          <w:sz w:val="28"/>
          <w:szCs w:val="28"/>
          <w:lang w:val="kk-KZ"/>
        </w:rPr>
        <w:t>«</w:t>
      </w:r>
      <w:r w:rsidRPr="008F7AB8">
        <w:rPr>
          <w:rFonts w:ascii="Times New Roman" w:hAnsi="Times New Roman"/>
          <w:sz w:val="28"/>
          <w:szCs w:val="28"/>
        </w:rPr>
        <w:t>потенциал</w:t>
      </w:r>
      <w:r w:rsidR="00885A1A" w:rsidRPr="008F7AB8">
        <w:rPr>
          <w:rFonts w:ascii="Times New Roman" w:hAnsi="Times New Roman"/>
          <w:sz w:val="28"/>
          <w:szCs w:val="28"/>
          <w:lang w:val="kk-KZ"/>
        </w:rPr>
        <w:t>»</w:t>
      </w:r>
      <w:r w:rsidRPr="008F7AB8">
        <w:rPr>
          <w:rFonts w:ascii="Times New Roman" w:hAnsi="Times New Roman"/>
          <w:sz w:val="28"/>
          <w:szCs w:val="28"/>
        </w:rPr>
        <w:t xml:space="preserve"> термині (лат. </w:t>
      </w:r>
      <w:r w:rsidR="00885A1A" w:rsidRPr="008F7AB8">
        <w:rPr>
          <w:rFonts w:ascii="Times New Roman" w:hAnsi="Times New Roman"/>
          <w:sz w:val="28"/>
          <w:szCs w:val="28"/>
        </w:rPr>
        <w:t>Potentia</w:t>
      </w:r>
      <w:r w:rsidR="00885A1A" w:rsidRPr="008F7AB8">
        <w:rPr>
          <w:rFonts w:ascii="Times New Roman" w:hAnsi="Times New Roman"/>
          <w:sz w:val="28"/>
          <w:szCs w:val="28"/>
          <w:lang w:val="kk-KZ"/>
        </w:rPr>
        <w:t xml:space="preserve"> </w:t>
      </w:r>
      <w:r w:rsidRPr="008F7AB8">
        <w:rPr>
          <w:rFonts w:ascii="Times New Roman" w:hAnsi="Times New Roman"/>
          <w:sz w:val="28"/>
          <w:szCs w:val="28"/>
        </w:rPr>
        <w:t>-</w:t>
      </w:r>
      <w:r w:rsidR="00885A1A" w:rsidRPr="008F7AB8">
        <w:rPr>
          <w:rFonts w:ascii="Times New Roman" w:hAnsi="Times New Roman"/>
          <w:sz w:val="28"/>
          <w:szCs w:val="28"/>
          <w:lang w:val="kk-KZ"/>
        </w:rPr>
        <w:t xml:space="preserve"> </w:t>
      </w:r>
      <w:r w:rsidRPr="008F7AB8">
        <w:rPr>
          <w:rFonts w:ascii="Times New Roman" w:hAnsi="Times New Roman"/>
          <w:sz w:val="28"/>
          <w:szCs w:val="28"/>
        </w:rPr>
        <w:t xml:space="preserve">күш, күш) кез-келген әрекетке, кез-келген әрекетке қажетті күштердің, материалдық құралдардың және басқа мүмкіндіктердің болуы ретінде анықталады; жасырын түрде болатын (жасырын күш) және белгілі бір жағдайларда көрінуі мүмкін. </w:t>
      </w:r>
      <w:r w:rsidR="00885A1A" w:rsidRPr="008F7AB8">
        <w:rPr>
          <w:rFonts w:ascii="Times New Roman" w:hAnsi="Times New Roman"/>
          <w:sz w:val="28"/>
          <w:szCs w:val="28"/>
          <w:lang w:val="kk-KZ"/>
        </w:rPr>
        <w:t>«</w:t>
      </w:r>
      <w:r w:rsidRPr="008F7AB8">
        <w:rPr>
          <w:rFonts w:ascii="Times New Roman" w:hAnsi="Times New Roman"/>
          <w:sz w:val="28"/>
          <w:szCs w:val="28"/>
        </w:rPr>
        <w:t>Потенциал</w:t>
      </w:r>
      <w:r w:rsidR="00885A1A" w:rsidRPr="008F7AB8">
        <w:rPr>
          <w:rFonts w:ascii="Times New Roman" w:hAnsi="Times New Roman"/>
          <w:sz w:val="28"/>
          <w:szCs w:val="28"/>
          <w:lang w:val="kk-KZ"/>
        </w:rPr>
        <w:t>»</w:t>
      </w:r>
      <w:r w:rsidRPr="008F7AB8">
        <w:rPr>
          <w:rFonts w:ascii="Times New Roman" w:hAnsi="Times New Roman"/>
          <w:sz w:val="28"/>
          <w:szCs w:val="28"/>
        </w:rPr>
        <w:t xml:space="preserve"> потенциалда бар; жасырын, көрінбейтін; мүмкін дегенді білдіреді. </w:t>
      </w:r>
      <w:r w:rsidR="00885A1A" w:rsidRPr="008F7AB8">
        <w:rPr>
          <w:rFonts w:ascii="Times New Roman" w:hAnsi="Times New Roman"/>
          <w:sz w:val="28"/>
          <w:szCs w:val="28"/>
          <w:lang w:val="kk-KZ"/>
        </w:rPr>
        <w:t>«</w:t>
      </w:r>
      <w:r w:rsidRPr="008F7AB8">
        <w:rPr>
          <w:rFonts w:ascii="Times New Roman" w:hAnsi="Times New Roman"/>
          <w:sz w:val="28"/>
          <w:szCs w:val="28"/>
        </w:rPr>
        <w:t>Әлеует</w:t>
      </w:r>
      <w:r w:rsidR="00885A1A" w:rsidRPr="008F7AB8">
        <w:rPr>
          <w:rFonts w:ascii="Times New Roman" w:hAnsi="Times New Roman"/>
          <w:sz w:val="28"/>
          <w:szCs w:val="28"/>
          <w:lang w:val="kk-KZ"/>
        </w:rPr>
        <w:t>»</w:t>
      </w:r>
      <w:r w:rsidRPr="008F7AB8">
        <w:rPr>
          <w:rFonts w:ascii="Times New Roman" w:hAnsi="Times New Roman"/>
          <w:sz w:val="28"/>
          <w:szCs w:val="28"/>
        </w:rPr>
        <w:t xml:space="preserve"> кез-келген саладағы қолда бар құралдардың, мүмкіндіктердің жиынтығы ретінде сипатталады</w:t>
      </w:r>
      <w:r w:rsidR="00F440AB">
        <w:rPr>
          <w:rFonts w:ascii="Times New Roman" w:hAnsi="Times New Roman"/>
          <w:sz w:val="28"/>
          <w:szCs w:val="28"/>
          <w:lang w:val="kk-KZ"/>
        </w:rPr>
        <w:t xml:space="preserve"> </w:t>
      </w:r>
      <w:r w:rsidR="00F440AB" w:rsidRPr="009A31CA">
        <w:rPr>
          <w:rFonts w:ascii="Times New Roman" w:hAnsi="Times New Roman"/>
          <w:bCs/>
          <w:iCs/>
          <w:sz w:val="28"/>
          <w:szCs w:val="28"/>
        </w:rPr>
        <w:t>[</w:t>
      </w:r>
      <w:r w:rsidR="00F440AB">
        <w:rPr>
          <w:rFonts w:ascii="Times New Roman" w:hAnsi="Times New Roman"/>
          <w:bCs/>
          <w:iCs/>
          <w:sz w:val="28"/>
          <w:szCs w:val="28"/>
          <w:lang w:val="kk-KZ"/>
        </w:rPr>
        <w:t>61</w:t>
      </w:r>
      <w:r w:rsidR="00F440AB" w:rsidRPr="009A31CA">
        <w:rPr>
          <w:rFonts w:ascii="Times New Roman" w:hAnsi="Times New Roman"/>
          <w:bCs/>
          <w:iCs/>
          <w:sz w:val="28"/>
          <w:szCs w:val="28"/>
        </w:rPr>
        <w:t>]</w:t>
      </w:r>
      <w:r w:rsidRPr="008F7AB8">
        <w:rPr>
          <w:rFonts w:ascii="Times New Roman" w:hAnsi="Times New Roman"/>
          <w:sz w:val="28"/>
          <w:szCs w:val="28"/>
        </w:rPr>
        <w:t xml:space="preserve">. </w:t>
      </w:r>
    </w:p>
    <w:p w:rsidR="0026193F" w:rsidRPr="008F7AB8" w:rsidRDefault="00647788" w:rsidP="008F7AB8">
      <w:pPr>
        <w:ind w:firstLine="567"/>
        <w:jc w:val="both"/>
        <w:rPr>
          <w:rFonts w:ascii="Times New Roman" w:hAnsi="Times New Roman"/>
          <w:sz w:val="28"/>
          <w:szCs w:val="28"/>
        </w:rPr>
      </w:pPr>
      <w:r w:rsidRPr="008F7AB8">
        <w:rPr>
          <w:rFonts w:ascii="Times New Roman" w:hAnsi="Times New Roman"/>
          <w:sz w:val="28"/>
          <w:szCs w:val="28"/>
        </w:rPr>
        <w:t>Потенциал дегеніміз</w:t>
      </w:r>
      <w:r w:rsidR="00885A1A" w:rsidRPr="008F7AB8">
        <w:rPr>
          <w:rFonts w:ascii="Times New Roman" w:hAnsi="Times New Roman"/>
          <w:sz w:val="28"/>
          <w:szCs w:val="28"/>
          <w:lang w:val="kk-KZ"/>
        </w:rPr>
        <w:t xml:space="preserve"> </w:t>
      </w:r>
      <w:r w:rsidRPr="008F7AB8">
        <w:rPr>
          <w:rFonts w:ascii="Times New Roman" w:hAnsi="Times New Roman"/>
          <w:sz w:val="28"/>
          <w:szCs w:val="28"/>
        </w:rPr>
        <w:t>-</w:t>
      </w:r>
      <w:r w:rsidR="00885A1A" w:rsidRPr="008F7AB8">
        <w:rPr>
          <w:rFonts w:ascii="Times New Roman" w:hAnsi="Times New Roman"/>
          <w:sz w:val="28"/>
          <w:szCs w:val="28"/>
          <w:lang w:val="kk-KZ"/>
        </w:rPr>
        <w:t xml:space="preserve"> </w:t>
      </w:r>
      <w:r w:rsidRPr="008F7AB8">
        <w:rPr>
          <w:rFonts w:ascii="Times New Roman" w:hAnsi="Times New Roman"/>
          <w:sz w:val="28"/>
          <w:szCs w:val="28"/>
        </w:rPr>
        <w:t xml:space="preserve">қуаттың дәрежесі, қандай-да бір мағынада жасырын мүмкіндіктер, бір нәрсе үшін қажетті құралдар жиынтығы. Ұлттық экономикаға қатысты </w:t>
      </w:r>
      <w:r w:rsidR="00885A1A" w:rsidRPr="008F7AB8">
        <w:rPr>
          <w:rFonts w:ascii="Times New Roman" w:hAnsi="Times New Roman"/>
          <w:sz w:val="28"/>
          <w:szCs w:val="28"/>
          <w:lang w:val="kk-KZ"/>
        </w:rPr>
        <w:t>«</w:t>
      </w:r>
      <w:r w:rsidRPr="008F7AB8">
        <w:rPr>
          <w:rFonts w:ascii="Times New Roman" w:hAnsi="Times New Roman"/>
          <w:sz w:val="28"/>
          <w:szCs w:val="28"/>
        </w:rPr>
        <w:t>әлеует</w:t>
      </w:r>
      <w:r w:rsidR="00885A1A" w:rsidRPr="008F7AB8">
        <w:rPr>
          <w:rFonts w:ascii="Times New Roman" w:hAnsi="Times New Roman"/>
          <w:sz w:val="28"/>
          <w:szCs w:val="28"/>
          <w:lang w:val="kk-KZ"/>
        </w:rPr>
        <w:t>»</w:t>
      </w:r>
      <w:r w:rsidRPr="008F7AB8">
        <w:rPr>
          <w:rFonts w:ascii="Times New Roman" w:hAnsi="Times New Roman"/>
          <w:sz w:val="28"/>
          <w:szCs w:val="28"/>
        </w:rPr>
        <w:t xml:space="preserve"> санатын нәтижелі ресурстық сипаттама ретінде саралау қажет</w:t>
      </w:r>
      <w:r w:rsidR="0026193F" w:rsidRPr="008F7AB8">
        <w:rPr>
          <w:rFonts w:ascii="Times New Roman" w:hAnsi="Times New Roman"/>
          <w:sz w:val="28"/>
          <w:szCs w:val="28"/>
        </w:rPr>
        <w:t>.</w:t>
      </w:r>
    </w:p>
    <w:p w:rsidR="0026193F"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 xml:space="preserve">Баяндалған тұжырымдамаға негізделе отырып, </w:t>
      </w:r>
      <w:r w:rsidRPr="008F7AB8">
        <w:rPr>
          <w:rFonts w:ascii="Times New Roman" w:hAnsi="Times New Roman"/>
          <w:sz w:val="28"/>
          <w:szCs w:val="28"/>
          <w:lang w:val="kk-KZ"/>
        </w:rPr>
        <w:t>«</w:t>
      </w:r>
      <w:r w:rsidRPr="008F7AB8">
        <w:rPr>
          <w:rFonts w:ascii="Times New Roman" w:hAnsi="Times New Roman"/>
          <w:sz w:val="28"/>
          <w:szCs w:val="28"/>
        </w:rPr>
        <w:t>жиынтық экономикалық әлеует</w:t>
      </w:r>
      <w:r w:rsidRPr="008F7AB8">
        <w:rPr>
          <w:rFonts w:ascii="Times New Roman" w:hAnsi="Times New Roman"/>
          <w:sz w:val="28"/>
          <w:szCs w:val="28"/>
          <w:lang w:val="kk-KZ"/>
        </w:rPr>
        <w:t>»</w:t>
      </w:r>
      <w:r w:rsidRPr="008F7AB8">
        <w:rPr>
          <w:rFonts w:ascii="Times New Roman" w:hAnsi="Times New Roman"/>
          <w:sz w:val="28"/>
          <w:szCs w:val="28"/>
        </w:rPr>
        <w:t xml:space="preserve"> санатын табиғи-ресурстық, еңбек, өндірістік, ғылыми-техникалық және </w:t>
      </w:r>
      <w:r w:rsidRPr="008F7AB8">
        <w:rPr>
          <w:rFonts w:ascii="Times New Roman" w:hAnsi="Times New Roman"/>
          <w:sz w:val="28"/>
          <w:szCs w:val="28"/>
        </w:rPr>
        <w:lastRenderedPageBreak/>
        <w:t>техникалық-технологиялық, ақпараттық-басқарушылық, қаржылық құрамдас бөліктерді қамтитын күрделі құрамдас санат ретінде қарастырған жөн</w:t>
      </w:r>
      <w:r w:rsidR="0026193F" w:rsidRPr="008F7AB8">
        <w:rPr>
          <w:rFonts w:ascii="Times New Roman" w:hAnsi="Times New Roman"/>
          <w:sz w:val="28"/>
          <w:szCs w:val="28"/>
        </w:rPr>
        <w:t>.</w:t>
      </w:r>
    </w:p>
    <w:p w:rsidR="00885A1A"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 xml:space="preserve">Жиынтық экономикалық әлеуеттің мазмұны екі компоненттен тұрады: объективті және субъективті. Объективті компонент өндіріске қандай да бір себептермен тартылған және тартылмаған және оған қатысудың нақты мүмкіндігі бар еңбек, материалдық емес, материалдық және табиғи ресурстардың жиынтығын сипаттайды. </w:t>
      </w:r>
    </w:p>
    <w:p w:rsidR="0026193F"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Субъективті компонент қызметкерлердің, ұжымдардың ресурстарды пайдалану және материалдық тауарлар мен қызметтердің максималды көлемін құру қабілеттерін, сондай-ақ кәсіпорынның, ұйымның, саланың, жалпы экономикалық жүйенің басқару аппараттарының қолда бар ресурстарды оңтайлы пайдалану қабілеттерін көрсетеді</w:t>
      </w:r>
      <w:r w:rsidR="0026193F" w:rsidRPr="008F7AB8">
        <w:rPr>
          <w:rFonts w:ascii="Times New Roman" w:hAnsi="Times New Roman"/>
          <w:sz w:val="28"/>
          <w:szCs w:val="28"/>
        </w:rPr>
        <w:t>.</w:t>
      </w:r>
    </w:p>
    <w:p w:rsidR="00885A1A"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Елдің ұлттық экономикалық жүйесінің жиынтық экономикалық әлеуетін бағалау экономикалық айналымға тартылған ресурстардың саны мен сапасын сипаттайтын бірқатар жалпылама және жеке көрсеткіштер негізінде жүргізілуі мүмкін.</w:t>
      </w:r>
    </w:p>
    <w:p w:rsidR="0026193F"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Жиынтық экономикалық әлеуетті бағалау кезінде пайдалану үшін ұсынылатын жалпылама көрсеткіштер қатарына ұлттық байлық пен жалпы ішкі өнім (ЖІӨ)</w:t>
      </w:r>
      <w:r w:rsidRPr="008F7AB8">
        <w:rPr>
          <w:rFonts w:ascii="Times New Roman" w:hAnsi="Times New Roman"/>
          <w:sz w:val="28"/>
          <w:szCs w:val="28"/>
          <w:lang w:val="kk-KZ"/>
        </w:rPr>
        <w:t xml:space="preserve"> </w:t>
      </w:r>
      <w:r w:rsidRPr="008F7AB8">
        <w:rPr>
          <w:rFonts w:ascii="Times New Roman" w:hAnsi="Times New Roman"/>
          <w:sz w:val="28"/>
          <w:szCs w:val="28"/>
        </w:rPr>
        <w:t>кіреді</w:t>
      </w:r>
      <w:r w:rsidR="0026193F" w:rsidRPr="008F7AB8">
        <w:rPr>
          <w:rFonts w:ascii="Times New Roman" w:hAnsi="Times New Roman"/>
          <w:sz w:val="28"/>
          <w:szCs w:val="28"/>
        </w:rPr>
        <w:t>.</w:t>
      </w:r>
    </w:p>
    <w:p w:rsidR="0026193F"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Жиынтық экономикалық әлеуетті бағалау үшін жеке көрсеткіштер ретінде мыналарды пайдалануға болады: халықтың жалпы саны; экономикалық белсенді халықтың саны; Негізгі өндірістік және өндірістік емес қорлар; минералдық, шикізаттық, су, энергетикалық және басқа да ресурстардың көлемі; өнеркәсіп өнімін шығару көлемі; ауыл шаруашылығы өндірісінің көлемі; көлік желілерін дамыту көрсеткіштері</w:t>
      </w:r>
      <w:r w:rsidR="00F440AB">
        <w:rPr>
          <w:rFonts w:ascii="Times New Roman" w:hAnsi="Times New Roman"/>
          <w:sz w:val="28"/>
          <w:szCs w:val="28"/>
          <w:lang w:val="kk-KZ"/>
        </w:rPr>
        <w:t xml:space="preserve"> </w:t>
      </w:r>
      <w:r w:rsidR="00F440AB" w:rsidRPr="009A31CA">
        <w:rPr>
          <w:rFonts w:ascii="Times New Roman" w:hAnsi="Times New Roman"/>
          <w:bCs/>
          <w:iCs/>
          <w:sz w:val="28"/>
          <w:szCs w:val="28"/>
        </w:rPr>
        <w:t>[</w:t>
      </w:r>
      <w:r w:rsidR="00F440AB">
        <w:rPr>
          <w:rFonts w:ascii="Times New Roman" w:hAnsi="Times New Roman"/>
          <w:bCs/>
          <w:iCs/>
          <w:sz w:val="28"/>
          <w:szCs w:val="28"/>
          <w:lang w:val="kk-KZ"/>
        </w:rPr>
        <w:t>62</w:t>
      </w:r>
      <w:r w:rsidR="00F440AB" w:rsidRPr="009A31CA">
        <w:rPr>
          <w:rFonts w:ascii="Times New Roman" w:hAnsi="Times New Roman"/>
          <w:bCs/>
          <w:iCs/>
          <w:sz w:val="28"/>
          <w:szCs w:val="28"/>
        </w:rPr>
        <w:t>]</w:t>
      </w:r>
      <w:r w:rsidR="0026193F" w:rsidRPr="008F7AB8">
        <w:rPr>
          <w:rFonts w:ascii="Times New Roman" w:hAnsi="Times New Roman"/>
          <w:sz w:val="28"/>
          <w:szCs w:val="28"/>
        </w:rPr>
        <w:t>.</w:t>
      </w:r>
    </w:p>
    <w:p w:rsidR="0026193F"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Жиынтық экономикалық әлеуетті және оны құрайтын элементтерді зерттеу оның құрамы мен құрылымын қалыптастыратын ресурстардың әр түрін бағалауға, оның жұмыс істеу тиімділігінің критерийлерін, даму қарқыны мен пропорцияларын, негізгі қорларды пайдалануды, ұлттық экономиканың барлық материалдық-техникалық базасын қазіргі жағдайда да, перспективалы кезеңде де қалыптастыруға негіз береді</w:t>
      </w:r>
      <w:r w:rsidR="0026193F" w:rsidRPr="008F7AB8">
        <w:rPr>
          <w:rFonts w:ascii="Times New Roman" w:hAnsi="Times New Roman"/>
          <w:sz w:val="28"/>
          <w:szCs w:val="28"/>
        </w:rPr>
        <w:t>.</w:t>
      </w:r>
    </w:p>
    <w:p w:rsidR="0026193F"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Жиынтық экономикалық әлеуеттің сандық және сапалық сипаттамаларын анықтаудың мүмкін әдістері екі жалпы принциптік көзқарасты біріктіреді. Біріншісі ұлттық экономикада бар ресурстарды (табиғи, еңбек, қаржы және басқалар) бағалаудан тұрады. Екіншісі белгілі бір уақыт кезеңінде экономикалық айналымға тартылған ресурстардың бүкіл массасын пайдаланудан мүмкін болатын экономикалық нәтижені анықтауды қамтиды</w:t>
      </w:r>
      <w:r w:rsidR="0026193F" w:rsidRPr="008F7AB8">
        <w:rPr>
          <w:rFonts w:ascii="Times New Roman" w:hAnsi="Times New Roman"/>
          <w:sz w:val="28"/>
          <w:szCs w:val="28"/>
        </w:rPr>
        <w:t>.</w:t>
      </w:r>
    </w:p>
    <w:p w:rsidR="0026193F"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Неғұрлым терең дамыған әдіснамалық және нәтижесінде бірінші</w:t>
      </w:r>
      <w:r w:rsidRPr="008F7AB8">
        <w:rPr>
          <w:rFonts w:ascii="Times New Roman" w:hAnsi="Times New Roman"/>
          <w:sz w:val="28"/>
          <w:szCs w:val="28"/>
          <w:lang w:val="kk-KZ"/>
        </w:rPr>
        <w:t xml:space="preserve"> </w:t>
      </w:r>
      <w:r w:rsidRPr="008F7AB8">
        <w:rPr>
          <w:rFonts w:ascii="Times New Roman" w:hAnsi="Times New Roman"/>
          <w:sz w:val="28"/>
          <w:szCs w:val="28"/>
        </w:rPr>
        <w:t>-</w:t>
      </w:r>
      <w:r w:rsidRPr="008F7AB8">
        <w:rPr>
          <w:rFonts w:ascii="Times New Roman" w:hAnsi="Times New Roman"/>
          <w:sz w:val="28"/>
          <w:szCs w:val="28"/>
          <w:lang w:val="kk-KZ"/>
        </w:rPr>
        <w:t xml:space="preserve"> </w:t>
      </w:r>
      <w:r w:rsidRPr="008F7AB8">
        <w:rPr>
          <w:rFonts w:ascii="Times New Roman" w:hAnsi="Times New Roman"/>
          <w:sz w:val="28"/>
          <w:szCs w:val="28"/>
        </w:rPr>
        <w:t xml:space="preserve">ресурстық тәсіл жеткілікті негізделген. Осы тәсілге сәйкес жиынтық экономикалық әлеуетті ЖІӨ өндірісінің мөлшерімен, </w:t>
      </w:r>
      <w:r w:rsidRPr="008F7AB8">
        <w:rPr>
          <w:rFonts w:ascii="Times New Roman" w:hAnsi="Times New Roman"/>
          <w:sz w:val="28"/>
          <w:szCs w:val="28"/>
          <w:lang w:val="kk-KZ"/>
        </w:rPr>
        <w:t>е</w:t>
      </w:r>
      <w:r w:rsidRPr="008F7AB8">
        <w:rPr>
          <w:rFonts w:ascii="Times New Roman" w:hAnsi="Times New Roman"/>
          <w:sz w:val="28"/>
          <w:szCs w:val="28"/>
        </w:rPr>
        <w:t xml:space="preserve">ңбек және қаржы ресурстарының саны мен сапасымен, шаруашылық жүргізуші субъектілердің табиғи ресурстарға қол жетімділігімен, дамудың инновациялық және білім беру резервімен, экономикалық дамудың белгілі бір деңгейіне, ұлттық экономиканың жоғары өсу қарқынына қол жеткізу үшін қажетті қарапайым </w:t>
      </w:r>
      <w:r w:rsidRPr="008F7AB8">
        <w:rPr>
          <w:rFonts w:ascii="Times New Roman" w:hAnsi="Times New Roman"/>
          <w:sz w:val="28"/>
          <w:szCs w:val="28"/>
        </w:rPr>
        <w:lastRenderedPageBreak/>
        <w:t>және кеңейтілген көбеюдің бірқатар басқа қорлары мен көздерімен анықтау ұсынылады. Осылайша, жиынтық экономикалық әлеует-бұл бірқатар өзара байланысты және өзара тәуелді элементтердің интеграциясына негізделген синтетикалық ғылыми категория</w:t>
      </w:r>
      <w:r w:rsidR="0026193F" w:rsidRPr="008F7AB8">
        <w:rPr>
          <w:rFonts w:ascii="Times New Roman" w:hAnsi="Times New Roman"/>
          <w:sz w:val="28"/>
          <w:szCs w:val="28"/>
        </w:rPr>
        <w:t>.</w:t>
      </w:r>
    </w:p>
    <w:p w:rsidR="0026193F" w:rsidRPr="008F7AB8" w:rsidRDefault="00885A1A" w:rsidP="008F7AB8">
      <w:pPr>
        <w:ind w:firstLine="567"/>
        <w:jc w:val="both"/>
        <w:rPr>
          <w:rFonts w:ascii="Times New Roman" w:hAnsi="Times New Roman"/>
          <w:sz w:val="28"/>
          <w:szCs w:val="28"/>
        </w:rPr>
      </w:pPr>
      <w:r w:rsidRPr="008F7AB8">
        <w:rPr>
          <w:rFonts w:ascii="Times New Roman" w:hAnsi="Times New Roman"/>
          <w:sz w:val="28"/>
          <w:szCs w:val="28"/>
        </w:rPr>
        <w:t>Экономикалық жарияланымдардағы әртүрлі тұжырымдарды талдау олардың ішіндегі ең қолайлысы әлеуметтік-экономикалық даму және прогресс мақсаттары үшін мемлекет иеленетін ресурстардың барлық түрлерінің болуы мен пайдаланылуының сандық-сапалық сипаттамасы ретінде жиынтық экономикалық әлеуетті айқындау болып табылады деп қорытынды жасауға мүмкіндік береді</w:t>
      </w:r>
      <w:r w:rsidRPr="008F7AB8">
        <w:rPr>
          <w:rFonts w:ascii="Times New Roman" w:hAnsi="Times New Roman"/>
          <w:sz w:val="28"/>
          <w:szCs w:val="28"/>
          <w:lang w:val="kk-KZ"/>
        </w:rPr>
        <w:t xml:space="preserve"> (сурет 10.1)</w:t>
      </w:r>
      <w:r w:rsidR="0026193F" w:rsidRPr="008F7AB8">
        <w:rPr>
          <w:rFonts w:ascii="Times New Roman" w:hAnsi="Times New Roman"/>
          <w:sz w:val="28"/>
          <w:szCs w:val="28"/>
        </w:rPr>
        <w:t>.</w:t>
      </w:r>
    </w:p>
    <w:p w:rsidR="0026193F" w:rsidRPr="008F7AB8" w:rsidRDefault="0026193F" w:rsidP="008F7AB8">
      <w:pPr>
        <w:ind w:firstLine="567"/>
        <w:jc w:val="both"/>
        <w:rPr>
          <w:rFonts w:ascii="Times New Roman" w:hAnsi="Times New Roman"/>
          <w:sz w:val="28"/>
          <w:szCs w:val="28"/>
        </w:rPr>
      </w:pPr>
    </w:p>
    <w:p w:rsidR="00885A1A" w:rsidRPr="008F7AB8" w:rsidRDefault="00885A1A"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41536" behindDoc="0" locked="0" layoutInCell="1" allowOverlap="1">
                <wp:simplePos x="0" y="0"/>
                <wp:positionH relativeFrom="column">
                  <wp:posOffset>600710</wp:posOffset>
                </wp:positionH>
                <wp:positionV relativeFrom="paragraph">
                  <wp:posOffset>101600</wp:posOffset>
                </wp:positionV>
                <wp:extent cx="5143500" cy="292100"/>
                <wp:effectExtent l="0" t="0" r="19050" b="12700"/>
                <wp:wrapNone/>
                <wp:docPr id="6" name="Прямоугольник 6"/>
                <wp:cNvGraphicFramePr/>
                <a:graphic xmlns:a="http://schemas.openxmlformats.org/drawingml/2006/main">
                  <a:graphicData uri="http://schemas.microsoft.com/office/word/2010/wordprocessingShape">
                    <wps:wsp>
                      <wps:cNvSpPr/>
                      <wps:spPr>
                        <a:xfrm>
                          <a:off x="0" y="0"/>
                          <a:ext cx="5143500" cy="2921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885A1A" w:rsidRDefault="008F76E4" w:rsidP="00885A1A">
                            <w:pPr>
                              <w:jc w:val="center"/>
                              <w:rPr>
                                <w:rFonts w:ascii="Times New Roman" w:hAnsi="Times New Roman"/>
                                <w:b/>
                                <w:color w:val="000000" w:themeColor="text1"/>
                                <w:lang w:val="kk-KZ"/>
                              </w:rPr>
                            </w:pPr>
                            <w:r w:rsidRPr="00885A1A">
                              <w:rPr>
                                <w:rFonts w:ascii="Times New Roman" w:hAnsi="Times New Roman"/>
                                <w:b/>
                                <w:color w:val="000000" w:themeColor="text1"/>
                                <w:lang w:val="kk-KZ"/>
                              </w:rPr>
                              <w:t>Ұлттық шаруашылық жүйесінің жиынтық экономикалық әлеуеті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id="Прямоугольник 6" o:spid="_x0000_s1082" style="position:absolute;left:0;text-align:left;margin-left:47.3pt;margin-top:8pt;width:405pt;height:23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" fillcolor="white [23]" strokecolor="#1f4d78 [1604]" strokeweight="1pt">
                <v:fill color2="#ffc000 [3207]" rotate="t" focusposition=".5,-52429f" focussize="" colors="0 white;22938f white;1 #ffc000" focus="100%" type="gradientRadial"/>
                <v:textbox>
                  <w:txbxContent>
                    <w:p w:rsidR="008F76E4" w:rsidRPr="00885A1A" w:rsidRDefault="008F76E4" w:rsidP="00885A1A">
                      <w:pPr>
                        <w:jc w:val="center"/>
                        <w:rPr>
                          <w:rFonts w:ascii="Times New Roman" w:hAnsi="Times New Roman"/>
                          <w:b/>
                          <w:color w:val="000000" w:themeColor="text1"/>
                          <w:lang w:val="kk-KZ"/>
                        </w:rPr>
                      </w:pPr>
                      <w:r w:rsidRPr="00885A1A">
                        <w:rPr>
                          <w:rFonts w:ascii="Times New Roman" w:hAnsi="Times New Roman"/>
                          <w:b/>
                          <w:color w:val="000000" w:themeColor="text1"/>
                          <w:lang w:val="kk-KZ"/>
                        </w:rPr>
                        <w:t>Ұлттық шаруашылық жүйесінің жиынтық экономикалық әлеуеті</w:t>
                      </w:r>
                    </w:p>
                  </w:txbxContent>
                </v:textbox>
              </v:rect>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88640" behindDoc="0" locked="0" layoutInCell="1" allowOverlap="1">
                <wp:simplePos x="0" y="0"/>
                <wp:positionH relativeFrom="column">
                  <wp:posOffset>3102610</wp:posOffset>
                </wp:positionH>
                <wp:positionV relativeFrom="paragraph">
                  <wp:posOffset>189230</wp:posOffset>
                </wp:positionV>
                <wp:extent cx="0" cy="292100"/>
                <wp:effectExtent l="0" t="0" r="19050" b="31750"/>
                <wp:wrapNone/>
                <wp:docPr id="146" name="Прямая соединительная линия 146"/>
                <wp:cNvGraphicFramePr/>
                <a:graphic xmlns:a="http://schemas.openxmlformats.org/drawingml/2006/main">
                  <a:graphicData uri="http://schemas.microsoft.com/office/word/2010/wordprocessingShape">
                    <wps:wsp>
                      <wps:cNvCnPr/>
                      <wps:spPr>
                        <a:xfrm>
                          <a:off x="0" y="0"/>
                          <a:ext cx="0" cy="292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36C4243E" id="Прямая соединительная линия 146" o:spid="_x0000_s1026" style="position:absolute;z-index:251888640;visibility:visible;mso-wrap-style:square;mso-wrap-distance-left:9pt;mso-wrap-distance-top:0;mso-wrap-distance-right:9pt;mso-wrap-distance-bottom:0;mso-position-horizontal:absolute;mso-position-horizontal-relative:text;mso-position-vertical:absolute;mso-position-vertical-relative:text" from="244.3pt,14.9pt" to="244.3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" strokecolor="black [3200]" strokeweight=".5pt">
                <v:stroke joinstyle="miter"/>
              </v:line>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42560" behindDoc="0" locked="0" layoutInCell="1" allowOverlap="1">
                <wp:simplePos x="0" y="0"/>
                <wp:positionH relativeFrom="column">
                  <wp:posOffset>29210</wp:posOffset>
                </wp:positionH>
                <wp:positionV relativeFrom="paragraph">
                  <wp:posOffset>48260</wp:posOffset>
                </wp:positionV>
                <wp:extent cx="2260600" cy="304800"/>
                <wp:effectExtent l="0" t="0" r="6350" b="0"/>
                <wp:wrapNone/>
                <wp:docPr id="32" name="Прямоугольник 32"/>
                <wp:cNvGraphicFramePr/>
                <a:graphic xmlns:a="http://schemas.openxmlformats.org/drawingml/2006/main">
                  <a:graphicData uri="http://schemas.microsoft.com/office/word/2010/wordprocessingShape">
                    <wps:wsp>
                      <wps:cNvSpPr/>
                      <wps:spPr>
                        <a:xfrm>
                          <a:off x="0" y="0"/>
                          <a:ext cx="2260600" cy="3048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Элементтер құрамы бойынша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id="Прямоугольник 32" o:spid="_x0000_s1083" style="position:absolute;left:0;text-align:left;margin-left:2.3pt;margin-top:3.8pt;width:178pt;height:24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" fillcolor="white [3201]" stroked="f" strokeweight="1pt">
                <v:textbo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Элементтер құрамы бойынша</w:t>
                      </w:r>
                    </w:p>
                  </w:txbxContent>
                </v:textbox>
              </v:rect>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94784" behindDoc="0" locked="0" layoutInCell="1" allowOverlap="1" wp14:anchorId="1A018CF2" wp14:editId="4888EF43">
                <wp:simplePos x="0" y="0"/>
                <wp:positionH relativeFrom="column">
                  <wp:posOffset>6290310</wp:posOffset>
                </wp:positionH>
                <wp:positionV relativeFrom="paragraph">
                  <wp:posOffset>72390</wp:posOffset>
                </wp:positionV>
                <wp:extent cx="0" cy="939800"/>
                <wp:effectExtent l="0" t="0" r="19050" b="12700"/>
                <wp:wrapNone/>
                <wp:docPr id="157" name="Прямая соединительная линия 157"/>
                <wp:cNvGraphicFramePr/>
                <a:graphic xmlns:a="http://schemas.openxmlformats.org/drawingml/2006/main">
                  <a:graphicData uri="http://schemas.microsoft.com/office/word/2010/wordprocessingShape">
                    <wps:wsp>
                      <wps:cNvCnPr/>
                      <wps:spPr>
                        <a:xfrm>
                          <a:off x="0" y="0"/>
                          <a:ext cx="0" cy="9398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369871F2" id="Прямая соединительная линия 157" o:spid="_x0000_s1026" style="position:absolute;z-index:251894784;visibility:visible;mso-wrap-style:square;mso-wrap-distance-left:9pt;mso-wrap-distance-top:0;mso-wrap-distance-right:9pt;mso-wrap-distance-bottom:0;mso-position-horizontal:absolute;mso-position-horizontal-relative:text;mso-position-vertical:absolute;mso-position-vertical-relative:text" from="495.3pt,5.7pt" to="495.3pt,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92736" behindDoc="0" locked="0" layoutInCell="1" allowOverlap="1">
                <wp:simplePos x="0" y="0"/>
                <wp:positionH relativeFrom="column">
                  <wp:posOffset>29210</wp:posOffset>
                </wp:positionH>
                <wp:positionV relativeFrom="paragraph">
                  <wp:posOffset>72390</wp:posOffset>
                </wp:positionV>
                <wp:extent cx="0" cy="939800"/>
                <wp:effectExtent l="0" t="0" r="19050" b="12700"/>
                <wp:wrapNone/>
                <wp:docPr id="156" name="Прямая соединительная линия 156"/>
                <wp:cNvGraphicFramePr/>
                <a:graphic xmlns:a="http://schemas.openxmlformats.org/drawingml/2006/main">
                  <a:graphicData uri="http://schemas.microsoft.com/office/word/2010/wordprocessingShape">
                    <wps:wsp>
                      <wps:cNvCnPr/>
                      <wps:spPr>
                        <a:xfrm>
                          <a:off x="0" y="0"/>
                          <a:ext cx="0" cy="9398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4B990B7F" id="Прямая соединительная линия 156" o:spid="_x0000_s1026" style="position:absolute;z-index:251892736;visibility:visible;mso-wrap-style:square;mso-wrap-distance-left:9pt;mso-wrap-distance-top:0;mso-wrap-distance-right:9pt;mso-wrap-distance-bottom:0;mso-position-horizontal:absolute;mso-position-horizontal-relative:text;mso-position-vertical:absolute;mso-position-vertical-relative:text" from="2.3pt,5.7pt" to="2.3pt,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89664" behindDoc="0" locked="0" layoutInCell="1" allowOverlap="1">
                <wp:simplePos x="0" y="0"/>
                <wp:positionH relativeFrom="column">
                  <wp:posOffset>29210</wp:posOffset>
                </wp:positionH>
                <wp:positionV relativeFrom="paragraph">
                  <wp:posOffset>72390</wp:posOffset>
                </wp:positionV>
                <wp:extent cx="6235700" cy="0"/>
                <wp:effectExtent l="0" t="0" r="0" b="19050"/>
                <wp:wrapNone/>
                <wp:docPr id="154" name="Прямая соединительная линия 154"/>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7E478411" id="Прямая соединительная линия 154" o:spid="_x0000_s1026" style="position:absolute;z-index:251889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pt,5.7pt" to="493.3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" strokecolor="black [3200]" strokeweight=".5pt">
                <v:stroke dashstyle="dash" joinstyle="miter"/>
              </v:line>
            </w:pict>
          </mc:Fallback>
        </mc:AlternateContent>
      </w:r>
    </w:p>
    <w:p w:rsidR="00885A1A" w:rsidRPr="008F7AB8" w:rsidRDefault="00A842DF"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54848" behindDoc="0" locked="0" layoutInCell="1" allowOverlap="1" wp14:anchorId="15947E23" wp14:editId="7CB7C2E7">
                <wp:simplePos x="0" y="0"/>
                <wp:positionH relativeFrom="column">
                  <wp:posOffset>4791710</wp:posOffset>
                </wp:positionH>
                <wp:positionV relativeFrom="paragraph">
                  <wp:posOffset>109220</wp:posOffset>
                </wp:positionV>
                <wp:extent cx="1320800" cy="647700"/>
                <wp:effectExtent l="0" t="0" r="12700" b="19050"/>
                <wp:wrapNone/>
                <wp:docPr id="72" name="Прямоугольник 72"/>
                <wp:cNvGraphicFramePr/>
                <a:graphic xmlns:a="http://schemas.openxmlformats.org/drawingml/2006/main">
                  <a:graphicData uri="http://schemas.microsoft.com/office/word/2010/wordprocessingShape">
                    <wps:wsp>
                      <wps:cNvSpPr/>
                      <wps:spPr>
                        <a:xfrm>
                          <a:off x="0" y="0"/>
                          <a:ext cx="1320800" cy="6477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Сыртқы экономикалық</w:t>
                            </w:r>
                          </w:p>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 xml:space="preserve"> әлеует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5947E23" id="Прямоугольник 72" o:spid="_x0000_s1084" style="position:absolute;left:0;text-align:left;margin-left:377.3pt;margin-top:8.6pt;width:104pt;height:51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" fillcolor="white [23]" strokecolor="#1f4d78 [1604]" strokeweight="1pt">
                <v:fill color2="#ffc000 [3207]" rotate="t" focusposition=".5,-52429f" focussize="" colors="0 white;22938f white;1 #ffc000" focus="100%" type="gradientRadial"/>
                <v:textbo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Сыртқы экономикалық</w:t>
                      </w:r>
                    </w:p>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 xml:space="preserve"> әлеует</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52800" behindDoc="0" locked="0" layoutInCell="1" allowOverlap="1" wp14:anchorId="455EC5B0" wp14:editId="5FD2B8E8">
                <wp:simplePos x="0" y="0"/>
                <wp:positionH relativeFrom="column">
                  <wp:posOffset>3864610</wp:posOffset>
                </wp:positionH>
                <wp:positionV relativeFrom="paragraph">
                  <wp:posOffset>109220</wp:posOffset>
                </wp:positionV>
                <wp:extent cx="825500" cy="482600"/>
                <wp:effectExtent l="0" t="0" r="12700" b="12700"/>
                <wp:wrapNone/>
                <wp:docPr id="53" name="Прямоугольник 53"/>
                <wp:cNvGraphicFramePr/>
                <a:graphic xmlns:a="http://schemas.openxmlformats.org/drawingml/2006/main">
                  <a:graphicData uri="http://schemas.microsoft.com/office/word/2010/wordprocessingShape">
                    <wps:wsp>
                      <wps:cNvSpPr/>
                      <wps:spPr>
                        <a:xfrm>
                          <a:off x="0" y="0"/>
                          <a:ext cx="825500" cy="4826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Ғылыми</w:t>
                            </w:r>
                          </w:p>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 xml:space="preserve"> әлеует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55EC5B0" id="Прямоугольник 53" o:spid="_x0000_s1085" style="position:absolute;left:0;text-align:left;margin-left:304.3pt;margin-top:8.6pt;width:65pt;height:38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" fillcolor="white [23]" strokecolor="#1f4d78 [1604]" strokeweight="1pt">
                <v:fill color2="#ffc000 [3207]" rotate="t" focusposition=".5,-52429f" focussize="" colors="0 white;22938f white;1 #ffc000" focus="100%" type="gradientRadial"/>
                <v:textbo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Ғылыми</w:t>
                      </w:r>
                    </w:p>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 xml:space="preserve"> әлеует</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50752" behindDoc="0" locked="0" layoutInCell="1" allowOverlap="1" wp14:anchorId="6EFEED0B" wp14:editId="44D8BA41">
                <wp:simplePos x="0" y="0"/>
                <wp:positionH relativeFrom="column">
                  <wp:posOffset>3013710</wp:posOffset>
                </wp:positionH>
                <wp:positionV relativeFrom="paragraph">
                  <wp:posOffset>109220</wp:posOffset>
                </wp:positionV>
                <wp:extent cx="762000" cy="482600"/>
                <wp:effectExtent l="0" t="0" r="19050" b="12700"/>
                <wp:wrapNone/>
                <wp:docPr id="51" name="Прямоугольник 51"/>
                <wp:cNvGraphicFramePr/>
                <a:graphic xmlns:a="http://schemas.openxmlformats.org/drawingml/2006/main">
                  <a:graphicData uri="http://schemas.microsoft.com/office/word/2010/wordprocessingShape">
                    <wps:wsp>
                      <wps:cNvSpPr/>
                      <wps:spPr>
                        <a:xfrm>
                          <a:off x="0" y="0"/>
                          <a:ext cx="762000" cy="4826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Табиғи</w:t>
                            </w:r>
                          </w:p>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 xml:space="preserve"> әлеует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EFEED0B" id="Прямоугольник 51" o:spid="_x0000_s1086" style="position:absolute;left:0;text-align:left;margin-left:237.3pt;margin-top:8.6pt;width:60pt;height:38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" fillcolor="white [23]" strokecolor="#1f4d78 [1604]" strokeweight="1pt">
                <v:fill color2="#ffc000 [3207]" rotate="t" focusposition=".5,-52429f" focussize="" colors="0 white;22938f white;1 #ffc000" focus="100%" type="gradientRadial"/>
                <v:textbo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Табиғи</w:t>
                      </w:r>
                    </w:p>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 xml:space="preserve"> әлеует</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48704" behindDoc="0" locked="0" layoutInCell="1" allowOverlap="1" wp14:anchorId="5DCE8988" wp14:editId="577F1ED1">
                <wp:simplePos x="0" y="0"/>
                <wp:positionH relativeFrom="column">
                  <wp:posOffset>2226310</wp:posOffset>
                </wp:positionH>
                <wp:positionV relativeFrom="paragraph">
                  <wp:posOffset>109220</wp:posOffset>
                </wp:positionV>
                <wp:extent cx="698500" cy="482600"/>
                <wp:effectExtent l="0" t="0" r="25400" b="12700"/>
                <wp:wrapNone/>
                <wp:docPr id="49" name="Прямоугольник 49"/>
                <wp:cNvGraphicFramePr/>
                <a:graphic xmlns:a="http://schemas.openxmlformats.org/drawingml/2006/main">
                  <a:graphicData uri="http://schemas.microsoft.com/office/word/2010/wordprocessingShape">
                    <wps:wsp>
                      <wps:cNvSpPr/>
                      <wps:spPr>
                        <a:xfrm>
                          <a:off x="0" y="0"/>
                          <a:ext cx="698500" cy="4826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Еңбек</w:t>
                            </w:r>
                          </w:p>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 xml:space="preserve"> әлеует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DCE8988" id="Прямоугольник 49" o:spid="_x0000_s1087" style="position:absolute;left:0;text-align:left;margin-left:175.3pt;margin-top:8.6pt;width:55pt;height:38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" fillcolor="white [23]" strokecolor="#1f4d78 [1604]" strokeweight="1pt">
                <v:fill color2="#ffc000 [3207]" rotate="t" focusposition=".5,-52429f" focussize="" colors="0 white;22938f white;1 #ffc000" focus="100%" type="gradientRadial"/>
                <v:textbo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Еңбек</w:t>
                      </w:r>
                    </w:p>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 xml:space="preserve"> әлеует</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46656" behindDoc="0" locked="0" layoutInCell="1" allowOverlap="1" wp14:anchorId="7DA31B1F" wp14:editId="75546C5E">
                <wp:simplePos x="0" y="0"/>
                <wp:positionH relativeFrom="column">
                  <wp:posOffset>1172210</wp:posOffset>
                </wp:positionH>
                <wp:positionV relativeFrom="paragraph">
                  <wp:posOffset>109220</wp:posOffset>
                </wp:positionV>
                <wp:extent cx="990600" cy="482600"/>
                <wp:effectExtent l="0" t="0" r="19050" b="12700"/>
                <wp:wrapNone/>
                <wp:docPr id="42" name="Прямоугольник 42"/>
                <wp:cNvGraphicFramePr/>
                <a:graphic xmlns:a="http://schemas.openxmlformats.org/drawingml/2006/main">
                  <a:graphicData uri="http://schemas.microsoft.com/office/word/2010/wordprocessingShape">
                    <wps:wsp>
                      <wps:cNvSpPr/>
                      <wps:spPr>
                        <a:xfrm>
                          <a:off x="0" y="0"/>
                          <a:ext cx="990600" cy="4826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Қаржылық әлеует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DA31B1F" id="Прямоугольник 42" o:spid="_x0000_s1088" style="position:absolute;left:0;text-align:left;margin-left:92.3pt;margin-top:8.6pt;width:78pt;height:38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" fillcolor="white [23]" strokecolor="#1f4d78 [1604]" strokeweight="1pt">
                <v:fill color2="#ffc000 [3207]" rotate="t" focusposition=".5,-52429f" focussize="" colors="0 white;22938f white;1 #ffc000" focus="100%" type="gradientRadial"/>
                <v:textbo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Қаржылық әлеует</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44608" behindDoc="0" locked="0" layoutInCell="1" allowOverlap="1" wp14:anchorId="12DB05F0" wp14:editId="777F8327">
                <wp:simplePos x="0" y="0"/>
                <wp:positionH relativeFrom="column">
                  <wp:posOffset>118110</wp:posOffset>
                </wp:positionH>
                <wp:positionV relativeFrom="paragraph">
                  <wp:posOffset>109220</wp:posOffset>
                </wp:positionV>
                <wp:extent cx="990600" cy="482600"/>
                <wp:effectExtent l="0" t="0" r="19050" b="12700"/>
                <wp:wrapNone/>
                <wp:docPr id="41" name="Прямоугольник 41"/>
                <wp:cNvGraphicFramePr/>
                <a:graphic xmlns:a="http://schemas.openxmlformats.org/drawingml/2006/main">
                  <a:graphicData uri="http://schemas.microsoft.com/office/word/2010/wordprocessingShape">
                    <wps:wsp>
                      <wps:cNvSpPr/>
                      <wps:spPr>
                        <a:xfrm>
                          <a:off x="0" y="0"/>
                          <a:ext cx="990600" cy="4826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Өндірістік әлеует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2DB05F0" id="Прямоугольник 41" o:spid="_x0000_s1089" style="position:absolute;left:0;text-align:left;margin-left:9.3pt;margin-top:8.6pt;width:78pt;height:38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" fillcolor="white [23]" strokecolor="#1f4d78 [1604]" strokeweight="1pt">
                <v:fill color2="#ffc000 [3207]" rotate="t" focusposition=".5,-52429f" focussize="" colors="0 white;22938f white;1 #ffc000" focus="100%" type="gradientRadial"/>
                <v:textbox>
                  <w:txbxContent>
                    <w:p w:rsidR="008F76E4" w:rsidRPr="003A7E53"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Өндірістік әлеует</w:t>
                      </w:r>
                    </w:p>
                  </w:txbxContent>
                </v:textbox>
              </v:rect>
            </w:pict>
          </mc:Fallback>
        </mc:AlternateContent>
      </w:r>
    </w:p>
    <w:p w:rsidR="00885A1A" w:rsidRPr="008F7AB8" w:rsidRDefault="00885A1A" w:rsidP="008F7AB8">
      <w:pPr>
        <w:ind w:firstLine="567"/>
        <w:jc w:val="both"/>
        <w:rPr>
          <w:rFonts w:ascii="Times New Roman" w:hAnsi="Times New Roman"/>
          <w:sz w:val="28"/>
          <w:szCs w:val="28"/>
        </w:rPr>
      </w:pPr>
    </w:p>
    <w:p w:rsidR="00885A1A" w:rsidRPr="008F7AB8" w:rsidRDefault="00885A1A" w:rsidP="008F7AB8">
      <w:pPr>
        <w:ind w:firstLine="567"/>
        <w:jc w:val="both"/>
        <w:rPr>
          <w:rFonts w:ascii="Times New Roman" w:hAnsi="Times New Roman"/>
          <w:sz w:val="28"/>
          <w:szCs w:val="28"/>
        </w:rPr>
      </w:pP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924480" behindDoc="0" locked="0" layoutInCell="1" allowOverlap="1">
                <wp:simplePos x="0" y="0"/>
                <wp:positionH relativeFrom="column">
                  <wp:posOffset>4525010</wp:posOffset>
                </wp:positionH>
                <wp:positionV relativeFrom="paragraph">
                  <wp:posOffset>207010</wp:posOffset>
                </wp:positionV>
                <wp:extent cx="165100" cy="330200"/>
                <wp:effectExtent l="19050" t="0" r="25400" b="31750"/>
                <wp:wrapNone/>
                <wp:docPr id="174" name="Стрелка вниз 174"/>
                <wp:cNvGraphicFramePr/>
                <a:graphic xmlns:a="http://schemas.openxmlformats.org/drawingml/2006/main">
                  <a:graphicData uri="http://schemas.microsoft.com/office/word/2010/wordprocessingShape">
                    <wps:wsp>
                      <wps:cNvSpPr/>
                      <wps:spPr>
                        <a:xfrm>
                          <a:off x="0" y="0"/>
                          <a:ext cx="165100" cy="330200"/>
                        </a:xfrm>
                        <a:prstGeom prst="downArrow">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type w14:anchorId="59F05B9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74" o:spid="_x0000_s1026" type="#_x0000_t67" style="position:absolute;margin-left:356.3pt;margin-top:16.3pt;width:13pt;height:26pt;z-index:251924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" fillcolor="#ffc000 [3207]" strokecolor="#7f5f00 [1607]" strokeweight="1p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91712" behindDoc="0" locked="0" layoutInCell="1" allowOverlap="1" wp14:anchorId="6023F2FC" wp14:editId="5E2D8A9B">
                <wp:simplePos x="0" y="0"/>
                <wp:positionH relativeFrom="column">
                  <wp:posOffset>29210</wp:posOffset>
                </wp:positionH>
                <wp:positionV relativeFrom="paragraph">
                  <wp:posOffset>194310</wp:posOffset>
                </wp:positionV>
                <wp:extent cx="6235700" cy="0"/>
                <wp:effectExtent l="0" t="0" r="0" b="19050"/>
                <wp:wrapNone/>
                <wp:docPr id="155" name="Прямая соединительная линия 155"/>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3C10465E" id="Прямая соединительная линия 155" o:spid="_x0000_s1026" style="position:absolute;z-index:251891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pt,15.3pt" to="493.3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" strokecolor="black [3200]" strokeweight=".5pt">
                <v:stroke dashstyle="dash" joinstyle="miter"/>
              </v:line>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58944" behindDoc="0" locked="0" layoutInCell="1" allowOverlap="1" wp14:anchorId="5458B16C" wp14:editId="699B5EFD">
                <wp:simplePos x="0" y="0"/>
                <wp:positionH relativeFrom="column">
                  <wp:posOffset>118110</wp:posOffset>
                </wp:positionH>
                <wp:positionV relativeFrom="paragraph">
                  <wp:posOffset>40640</wp:posOffset>
                </wp:positionV>
                <wp:extent cx="2070100" cy="292100"/>
                <wp:effectExtent l="0" t="0" r="6350" b="0"/>
                <wp:wrapNone/>
                <wp:docPr id="131" name="Прямоугольник 131"/>
                <wp:cNvGraphicFramePr/>
                <a:graphic xmlns:a="http://schemas.openxmlformats.org/drawingml/2006/main">
                  <a:graphicData uri="http://schemas.microsoft.com/office/word/2010/wordprocessingShape">
                    <wps:wsp>
                      <wps:cNvSpPr/>
                      <wps:spPr>
                        <a:xfrm>
                          <a:off x="0" y="0"/>
                          <a:ext cx="2070100" cy="2921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Қалыптастыру субъектісі бойынша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458B16C" id="Прямоугольник 131" o:spid="_x0000_s1090" style="position:absolute;left:0;text-align:left;margin-left:9.3pt;margin-top:3.2pt;width:163pt;height:23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" fillcolor="white [3201]" stroked="f" strokeweight="1pt">
                <v:textbo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Қалыптастыру субъектісі бойынша</w:t>
                      </w:r>
                    </w:p>
                  </w:txbxContent>
                </v:textbox>
              </v:rect>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923456" behindDoc="0" locked="0" layoutInCell="1" allowOverlap="1" wp14:anchorId="50133180" wp14:editId="0B5ED651">
                <wp:simplePos x="0" y="0"/>
                <wp:positionH relativeFrom="column">
                  <wp:posOffset>6303010</wp:posOffset>
                </wp:positionH>
                <wp:positionV relativeFrom="paragraph">
                  <wp:posOffset>128270</wp:posOffset>
                </wp:positionV>
                <wp:extent cx="0" cy="558800"/>
                <wp:effectExtent l="0" t="0" r="19050" b="12700"/>
                <wp:wrapNone/>
                <wp:docPr id="173" name="Прямая соединительная линия 173"/>
                <wp:cNvGraphicFramePr/>
                <a:graphic xmlns:a="http://schemas.openxmlformats.org/drawingml/2006/main">
                  <a:graphicData uri="http://schemas.microsoft.com/office/word/2010/wordprocessingShape">
                    <wps:wsp>
                      <wps:cNvCnPr/>
                      <wps:spPr>
                        <a:xfrm>
                          <a:off x="0" y="0"/>
                          <a:ext cx="0" cy="5588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1144BF01" id="Прямая соединительная линия 173" o:spid="_x0000_s1026" style="position:absolute;z-index:251923456;visibility:visible;mso-wrap-style:square;mso-wrap-distance-left:9pt;mso-wrap-distance-top:0;mso-wrap-distance-right:9pt;mso-wrap-distance-bottom:0;mso-position-horizontal:absolute;mso-position-horizontal-relative:text;mso-position-vertical:absolute;mso-position-vertical-relative:text" from="496.3pt,10.1pt" to="496.3pt,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12192" behindDoc="0" locked="0" layoutInCell="1" allowOverlap="1">
                <wp:simplePos x="0" y="0"/>
                <wp:positionH relativeFrom="column">
                  <wp:posOffset>54610</wp:posOffset>
                </wp:positionH>
                <wp:positionV relativeFrom="paragraph">
                  <wp:posOffset>128270</wp:posOffset>
                </wp:positionV>
                <wp:extent cx="0" cy="558800"/>
                <wp:effectExtent l="0" t="0" r="19050" b="12700"/>
                <wp:wrapNone/>
                <wp:docPr id="166" name="Прямая соединительная линия 166"/>
                <wp:cNvGraphicFramePr/>
                <a:graphic xmlns:a="http://schemas.openxmlformats.org/drawingml/2006/main">
                  <a:graphicData uri="http://schemas.microsoft.com/office/word/2010/wordprocessingShape">
                    <wps:wsp>
                      <wps:cNvCnPr/>
                      <wps:spPr>
                        <a:xfrm>
                          <a:off x="0" y="0"/>
                          <a:ext cx="0" cy="5588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4E2D4CBE" id="Прямая соединительная линия 166" o:spid="_x0000_s1026" style="position:absolute;z-index:251912192;visibility:visible;mso-wrap-style:square;mso-wrap-distance-left:9pt;mso-wrap-distance-top:0;mso-wrap-distance-right:9pt;mso-wrap-distance-bottom:0;mso-position-horizontal:absolute;mso-position-horizontal-relative:text;mso-position-vertical:absolute;mso-position-vertical-relative:text" from="4.3pt,10.1pt" to="4.3pt,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96832" behindDoc="0" locked="0" layoutInCell="1" allowOverlap="1" wp14:anchorId="563A6FF5" wp14:editId="1AE5DB74">
                <wp:simplePos x="0" y="0"/>
                <wp:positionH relativeFrom="column">
                  <wp:posOffset>54610</wp:posOffset>
                </wp:positionH>
                <wp:positionV relativeFrom="paragraph">
                  <wp:posOffset>128270</wp:posOffset>
                </wp:positionV>
                <wp:extent cx="6235700" cy="0"/>
                <wp:effectExtent l="0" t="0" r="0" b="19050"/>
                <wp:wrapNone/>
                <wp:docPr id="158" name="Прямая соединительная линия 158"/>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4FE4D29D" id="Прямая соединительная линия 158" o:spid="_x0000_s1026" style="position:absolute;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3pt,10.1pt" to="495.3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" strokecolor="black [3200]" strokeweight=".5pt">
                <v:stroke dashstyle="dash" joinstyle="miter"/>
              </v:line>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60992" behindDoc="0" locked="0" layoutInCell="1" allowOverlap="1" wp14:anchorId="5B978AB3" wp14:editId="5FB0E5F1">
                <wp:simplePos x="0" y="0"/>
                <wp:positionH relativeFrom="column">
                  <wp:posOffset>3407410</wp:posOffset>
                </wp:positionH>
                <wp:positionV relativeFrom="paragraph">
                  <wp:posOffset>127000</wp:posOffset>
                </wp:positionV>
                <wp:extent cx="2641600" cy="304800"/>
                <wp:effectExtent l="0" t="0" r="25400" b="19050"/>
                <wp:wrapNone/>
                <wp:docPr id="132" name="Прямоугольник 132"/>
                <wp:cNvGraphicFramePr/>
                <a:graphic xmlns:a="http://schemas.openxmlformats.org/drawingml/2006/main">
                  <a:graphicData uri="http://schemas.microsoft.com/office/word/2010/wordprocessingShape">
                    <wps:wsp>
                      <wps:cNvSpPr/>
                      <wps:spPr>
                        <a:xfrm>
                          <a:off x="0" y="0"/>
                          <a:ext cx="2641600" cy="3048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Сыртқы субъектілер қалыптастырған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B978AB3" id="Прямоугольник 132" o:spid="_x0000_s1091" style="position:absolute;left:0;text-align:left;margin-left:268.3pt;margin-top:10pt;width:208pt;height:24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Сыртқы субъектілер қалыптастырған</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56896" behindDoc="0" locked="0" layoutInCell="1" allowOverlap="1" wp14:anchorId="0576534E" wp14:editId="276696BA">
                <wp:simplePos x="0" y="0"/>
                <wp:positionH relativeFrom="column">
                  <wp:posOffset>118110</wp:posOffset>
                </wp:positionH>
                <wp:positionV relativeFrom="paragraph">
                  <wp:posOffset>139700</wp:posOffset>
                </wp:positionV>
                <wp:extent cx="2806700" cy="304800"/>
                <wp:effectExtent l="0" t="0" r="12700" b="19050"/>
                <wp:wrapNone/>
                <wp:docPr id="93" name="Прямоугольник 93"/>
                <wp:cNvGraphicFramePr/>
                <a:graphic xmlns:a="http://schemas.openxmlformats.org/drawingml/2006/main">
                  <a:graphicData uri="http://schemas.microsoft.com/office/word/2010/wordprocessingShape">
                    <wps:wsp>
                      <wps:cNvSpPr/>
                      <wps:spPr>
                        <a:xfrm>
                          <a:off x="0" y="0"/>
                          <a:ext cx="2806700" cy="3048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Ішкі субъектілер қалыптастыратын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576534E" id="Прямоугольник 93" o:spid="_x0000_s1092" style="position:absolute;left:0;text-align:left;margin-left:9.3pt;margin-top:11pt;width:221pt;height:24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Ішкі субъектілер қалыптастыратын</w:t>
                      </w:r>
                    </w:p>
                  </w:txbxContent>
                </v:textbox>
              </v:rect>
            </w:pict>
          </mc:Fallback>
        </mc:AlternateContent>
      </w:r>
    </w:p>
    <w:p w:rsidR="00885A1A" w:rsidRPr="008F7AB8" w:rsidRDefault="00885A1A" w:rsidP="008F7AB8">
      <w:pPr>
        <w:ind w:firstLine="567"/>
        <w:jc w:val="both"/>
        <w:rPr>
          <w:rFonts w:ascii="Times New Roman" w:hAnsi="Times New Roman"/>
          <w:sz w:val="28"/>
          <w:szCs w:val="28"/>
        </w:rPr>
      </w:pP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926528" behindDoc="0" locked="0" layoutInCell="1" allowOverlap="1" wp14:anchorId="173FB2FE" wp14:editId="01C26CC7">
                <wp:simplePos x="0" y="0"/>
                <wp:positionH relativeFrom="column">
                  <wp:posOffset>4537710</wp:posOffset>
                </wp:positionH>
                <wp:positionV relativeFrom="paragraph">
                  <wp:posOffset>124460</wp:posOffset>
                </wp:positionV>
                <wp:extent cx="165100" cy="406400"/>
                <wp:effectExtent l="19050" t="0" r="44450" b="31750"/>
                <wp:wrapNone/>
                <wp:docPr id="175" name="Стрелка вниз 175"/>
                <wp:cNvGraphicFramePr/>
                <a:graphic xmlns:a="http://schemas.openxmlformats.org/drawingml/2006/main">
                  <a:graphicData uri="http://schemas.microsoft.com/office/word/2010/wordprocessingShape">
                    <wps:wsp>
                      <wps:cNvSpPr/>
                      <wps:spPr>
                        <a:xfrm>
                          <a:off x="0" y="0"/>
                          <a:ext cx="165100" cy="406400"/>
                        </a:xfrm>
                        <a:prstGeom prst="downArrow">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6EDAE21" id="Стрелка вниз 175" o:spid="_x0000_s1026" type="#_x0000_t67" style="position:absolute;margin-left:357.3pt;margin-top:9.8pt;width:13pt;height:32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" adj="17213" fillcolor="#ffc000 [3207]" strokecolor="#7f5f00 [1607]" strokeweight="1p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98880" behindDoc="0" locked="0" layoutInCell="1" allowOverlap="1" wp14:anchorId="4EB708D1" wp14:editId="5EDA200D">
                <wp:simplePos x="0" y="0"/>
                <wp:positionH relativeFrom="column">
                  <wp:posOffset>54610</wp:posOffset>
                </wp:positionH>
                <wp:positionV relativeFrom="paragraph">
                  <wp:posOffset>111760</wp:posOffset>
                </wp:positionV>
                <wp:extent cx="6235700" cy="0"/>
                <wp:effectExtent l="0" t="0" r="0" b="19050"/>
                <wp:wrapNone/>
                <wp:docPr id="159" name="Прямая соединительная линия 159"/>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643D4E8C" id="Прямая соединительная линия 159" o:spid="_x0000_s1026" style="position:absolute;z-index:251898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3pt,8.8pt" to="495.3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" strokecolor="black [3200]" strokeweight=".5pt">
                <v:stroke dashstyle="dash" joinstyle="miter"/>
              </v:line>
            </w:pict>
          </mc:Fallback>
        </mc:AlternateContent>
      </w:r>
    </w:p>
    <w:p w:rsidR="00885A1A" w:rsidRPr="008F7AB8" w:rsidRDefault="00A842DF"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65088" behindDoc="0" locked="0" layoutInCell="1" allowOverlap="1" wp14:anchorId="66211CC8" wp14:editId="1F5A2396">
                <wp:simplePos x="0" y="0"/>
                <wp:positionH relativeFrom="column">
                  <wp:posOffset>118110</wp:posOffset>
                </wp:positionH>
                <wp:positionV relativeFrom="paragraph">
                  <wp:posOffset>8890</wp:posOffset>
                </wp:positionV>
                <wp:extent cx="3454400" cy="317500"/>
                <wp:effectExtent l="0" t="0" r="0" b="6350"/>
                <wp:wrapNone/>
                <wp:docPr id="134" name="Прямоугольник 134"/>
                <wp:cNvGraphicFramePr/>
                <a:graphic xmlns:a="http://schemas.openxmlformats.org/drawingml/2006/main">
                  <a:graphicData uri="http://schemas.microsoft.com/office/word/2010/wordprocessingShape">
                    <wps:wsp>
                      <wps:cNvSpPr/>
                      <wps:spPr>
                        <a:xfrm>
                          <a:off x="0" y="0"/>
                          <a:ext cx="3454400" cy="3175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Экономикалық өсуге әсер ету сипаты бойынша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6211CC8" id="Прямоугольник 134" o:spid="_x0000_s1093" style="position:absolute;left:0;text-align:left;margin-left:9.3pt;margin-top:.7pt;width:272pt;height: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" fillcolor="white [3201]" stroked="f" strokeweight="1pt">
                <v:textbo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Экономикалық өсуге әсер ету сипаты бойынша</w:t>
                      </w:r>
                    </w:p>
                  </w:txbxContent>
                </v:textbox>
              </v:rect>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921408" behindDoc="0" locked="0" layoutInCell="1" allowOverlap="1" wp14:anchorId="6A5232BF" wp14:editId="6E71B38F">
                <wp:simplePos x="0" y="0"/>
                <wp:positionH relativeFrom="column">
                  <wp:posOffset>6303010</wp:posOffset>
                </wp:positionH>
                <wp:positionV relativeFrom="paragraph">
                  <wp:posOffset>198120</wp:posOffset>
                </wp:positionV>
                <wp:extent cx="0" cy="901700"/>
                <wp:effectExtent l="0" t="0" r="19050" b="0"/>
                <wp:wrapNone/>
                <wp:docPr id="172" name="Прямая соединительная линия 172"/>
                <wp:cNvGraphicFramePr/>
                <a:graphic xmlns:a="http://schemas.openxmlformats.org/drawingml/2006/main">
                  <a:graphicData uri="http://schemas.microsoft.com/office/word/2010/wordprocessingShape">
                    <wps:wsp>
                      <wps:cNvCnPr/>
                      <wps:spPr>
                        <a:xfrm>
                          <a:off x="0" y="0"/>
                          <a:ext cx="0" cy="901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6633A42D" id="Прямая соединительная линия 172" o:spid="_x0000_s1026" style="position:absolute;z-index:251921408;visibility:visible;mso-wrap-style:square;mso-wrap-distance-left:9pt;mso-wrap-distance-top:0;mso-wrap-distance-right:9pt;mso-wrap-distance-bottom:0;mso-position-horizontal:absolute;mso-position-horizontal-relative:text;mso-position-vertical:absolute;mso-position-vertical-relative:text" from="496.3pt,15.6pt" to="496.3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13216" behindDoc="0" locked="0" layoutInCell="1" allowOverlap="1">
                <wp:simplePos x="0" y="0"/>
                <wp:positionH relativeFrom="column">
                  <wp:posOffset>80010</wp:posOffset>
                </wp:positionH>
                <wp:positionV relativeFrom="paragraph">
                  <wp:posOffset>198120</wp:posOffset>
                </wp:positionV>
                <wp:extent cx="0" cy="901700"/>
                <wp:effectExtent l="0" t="0" r="19050" b="0"/>
                <wp:wrapNone/>
                <wp:docPr id="167" name="Прямая соединительная линия 167"/>
                <wp:cNvGraphicFramePr/>
                <a:graphic xmlns:a="http://schemas.openxmlformats.org/drawingml/2006/main">
                  <a:graphicData uri="http://schemas.microsoft.com/office/word/2010/wordprocessingShape">
                    <wps:wsp>
                      <wps:cNvCnPr/>
                      <wps:spPr>
                        <a:xfrm>
                          <a:off x="0" y="0"/>
                          <a:ext cx="0" cy="901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1D4AA26B" id="Прямая соединительная линия 167" o:spid="_x0000_s1026" style="position:absolute;z-index:251913216;visibility:visible;mso-wrap-style:square;mso-wrap-distance-left:9pt;mso-wrap-distance-top:0;mso-wrap-distance-right:9pt;mso-wrap-distance-bottom:0;mso-position-horizontal:absolute;mso-position-horizontal-relative:text;mso-position-vertical:absolute;mso-position-vertical-relative:text" from="6.3pt,15.6pt" to="6.3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00928" behindDoc="0" locked="0" layoutInCell="1" allowOverlap="1" wp14:anchorId="057B4CC1" wp14:editId="663C4B66">
                <wp:simplePos x="0" y="0"/>
                <wp:positionH relativeFrom="column">
                  <wp:posOffset>41910</wp:posOffset>
                </wp:positionH>
                <wp:positionV relativeFrom="paragraph">
                  <wp:posOffset>198120</wp:posOffset>
                </wp:positionV>
                <wp:extent cx="6235700" cy="0"/>
                <wp:effectExtent l="0" t="0" r="0" b="19050"/>
                <wp:wrapNone/>
                <wp:docPr id="160" name="Прямая соединительная линия 160"/>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0E3E899E" id="Прямая соединительная линия 160" o:spid="_x0000_s1026" style="position:absolute;z-index:251900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pt,15.6pt" to="494.3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" strokecolor="black [3200]" strokeweight=".5pt">
                <v:stroke dashstyle="dash" joinstyle="miter"/>
              </v:line>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67136" behindDoc="0" locked="0" layoutInCell="1" allowOverlap="1" wp14:anchorId="455CB2A0" wp14:editId="103D6CA9">
                <wp:simplePos x="0" y="0"/>
                <wp:positionH relativeFrom="column">
                  <wp:posOffset>3407410</wp:posOffset>
                </wp:positionH>
                <wp:positionV relativeFrom="paragraph">
                  <wp:posOffset>107950</wp:posOffset>
                </wp:positionV>
                <wp:extent cx="2705100" cy="673100"/>
                <wp:effectExtent l="0" t="0" r="19050" b="12700"/>
                <wp:wrapNone/>
                <wp:docPr id="135" name="Прямоугольник 135"/>
                <wp:cNvGraphicFramePr/>
                <a:graphic xmlns:a="http://schemas.openxmlformats.org/drawingml/2006/main">
                  <a:graphicData uri="http://schemas.microsoft.com/office/word/2010/wordprocessingShape">
                    <wps:wsp>
                      <wps:cNvSpPr/>
                      <wps:spPr>
                        <a:xfrm>
                          <a:off x="0" y="0"/>
                          <a:ext cx="2705100" cy="6731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Экономикалық өсудің қарқынды түрін қалыптастыру үшін жағдай жасау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55CB2A0" id="Прямоугольник 135" o:spid="_x0000_s1094" style="position:absolute;left:0;text-align:left;margin-left:268.3pt;margin-top:8.5pt;width:213pt;height:53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Экономикалық өсудің қарқынды түрін қалыптастыру үшін жағдай жасау</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63040" behindDoc="0" locked="0" layoutInCell="1" allowOverlap="1" wp14:anchorId="2C9C21A9" wp14:editId="7CC418FF">
                <wp:simplePos x="0" y="0"/>
                <wp:positionH relativeFrom="column">
                  <wp:posOffset>181610</wp:posOffset>
                </wp:positionH>
                <wp:positionV relativeFrom="paragraph">
                  <wp:posOffset>107950</wp:posOffset>
                </wp:positionV>
                <wp:extent cx="2806700" cy="673100"/>
                <wp:effectExtent l="0" t="0" r="12700" b="12700"/>
                <wp:wrapNone/>
                <wp:docPr id="133" name="Прямоугольник 133"/>
                <wp:cNvGraphicFramePr/>
                <a:graphic xmlns:a="http://schemas.openxmlformats.org/drawingml/2006/main">
                  <a:graphicData uri="http://schemas.microsoft.com/office/word/2010/wordprocessingShape">
                    <wps:wsp>
                      <wps:cNvSpPr/>
                      <wps:spPr>
                        <a:xfrm>
                          <a:off x="0" y="0"/>
                          <a:ext cx="2806700" cy="6731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Экономикалық өсудің экстенсивті түрін қалыптастыру үшін жағдай жасау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C9C21A9" id="Прямоугольник 133" o:spid="_x0000_s1095" style="position:absolute;left:0;text-align:left;margin-left:14.3pt;margin-top:8.5pt;width:221pt;height:53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Экономикалық өсудің экстенсивті түрін қалыптастыру үшін жағдай жасау</w:t>
                      </w:r>
                    </w:p>
                  </w:txbxContent>
                </v:textbox>
              </v:rect>
            </w:pict>
          </mc:Fallback>
        </mc:AlternateContent>
      </w:r>
    </w:p>
    <w:p w:rsidR="00885A1A" w:rsidRPr="008F7AB8" w:rsidRDefault="00885A1A" w:rsidP="008F7AB8">
      <w:pPr>
        <w:ind w:firstLine="567"/>
        <w:jc w:val="both"/>
        <w:rPr>
          <w:rFonts w:ascii="Times New Roman" w:hAnsi="Times New Roman"/>
          <w:sz w:val="28"/>
          <w:szCs w:val="28"/>
        </w:rPr>
      </w:pPr>
    </w:p>
    <w:p w:rsidR="00885A1A" w:rsidRPr="008F7AB8" w:rsidRDefault="00885A1A" w:rsidP="008F7AB8">
      <w:pPr>
        <w:ind w:firstLine="567"/>
        <w:jc w:val="both"/>
        <w:rPr>
          <w:rFonts w:ascii="Times New Roman" w:hAnsi="Times New Roman"/>
          <w:sz w:val="28"/>
          <w:szCs w:val="28"/>
        </w:rPr>
      </w:pPr>
    </w:p>
    <w:p w:rsidR="00885A1A" w:rsidRPr="008F7AB8" w:rsidRDefault="00885A1A" w:rsidP="008F7AB8">
      <w:pPr>
        <w:ind w:firstLine="567"/>
        <w:jc w:val="both"/>
        <w:rPr>
          <w:rFonts w:ascii="Times New Roman" w:hAnsi="Times New Roman"/>
          <w:sz w:val="28"/>
          <w:szCs w:val="28"/>
        </w:rPr>
      </w:pP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928576" behindDoc="0" locked="0" layoutInCell="1" allowOverlap="1" wp14:anchorId="715E9649" wp14:editId="54B86C53">
                <wp:simplePos x="0" y="0"/>
                <wp:positionH relativeFrom="column">
                  <wp:posOffset>4601210</wp:posOffset>
                </wp:positionH>
                <wp:positionV relativeFrom="paragraph">
                  <wp:posOffset>40005</wp:posOffset>
                </wp:positionV>
                <wp:extent cx="165100" cy="406400"/>
                <wp:effectExtent l="19050" t="0" r="44450" b="31750"/>
                <wp:wrapNone/>
                <wp:docPr id="176" name="Стрелка вниз 176"/>
                <wp:cNvGraphicFramePr/>
                <a:graphic xmlns:a="http://schemas.openxmlformats.org/drawingml/2006/main">
                  <a:graphicData uri="http://schemas.microsoft.com/office/word/2010/wordprocessingShape">
                    <wps:wsp>
                      <wps:cNvSpPr/>
                      <wps:spPr>
                        <a:xfrm>
                          <a:off x="0" y="0"/>
                          <a:ext cx="165100" cy="406400"/>
                        </a:xfrm>
                        <a:prstGeom prst="downArrow">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DB2D0CE" id="Стрелка вниз 176" o:spid="_x0000_s1026" type="#_x0000_t67" style="position:absolute;margin-left:362.3pt;margin-top:3.15pt;width:13pt;height:32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" adj="17213" fillcolor="#ffc000 [3207]" strokecolor="#7f5f00 [1607]" strokeweight="1p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69184" behindDoc="0" locked="0" layoutInCell="1" allowOverlap="1" wp14:anchorId="66BEAD6F" wp14:editId="3C105BAF">
                <wp:simplePos x="0" y="0"/>
                <wp:positionH relativeFrom="column">
                  <wp:posOffset>-46990</wp:posOffset>
                </wp:positionH>
                <wp:positionV relativeFrom="paragraph">
                  <wp:posOffset>167005</wp:posOffset>
                </wp:positionV>
                <wp:extent cx="3454400" cy="317500"/>
                <wp:effectExtent l="0" t="0" r="0" b="6350"/>
                <wp:wrapNone/>
                <wp:docPr id="136" name="Прямоугольник 136"/>
                <wp:cNvGraphicFramePr/>
                <a:graphic xmlns:a="http://schemas.openxmlformats.org/drawingml/2006/main">
                  <a:graphicData uri="http://schemas.microsoft.com/office/word/2010/wordprocessingShape">
                    <wps:wsp>
                      <wps:cNvSpPr/>
                      <wps:spPr>
                        <a:xfrm>
                          <a:off x="0" y="0"/>
                          <a:ext cx="3454400" cy="3175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Экономикалық дамуға ықпалы бойынша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6BEAD6F" id="Прямоугольник 136" o:spid="_x0000_s1096" style="position:absolute;left:0;text-align:left;margin-left:-3.7pt;margin-top:13.15pt;width:272pt;height:2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" fillcolor="white [3201]" stroked="f" strokeweight="1pt">
                <v:textbo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Экономикалық дамуға ықпалы бойынша</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02976" behindDoc="0" locked="0" layoutInCell="1" allowOverlap="1" wp14:anchorId="19E26D12" wp14:editId="1E7EFB1F">
                <wp:simplePos x="0" y="0"/>
                <wp:positionH relativeFrom="column">
                  <wp:posOffset>29210</wp:posOffset>
                </wp:positionH>
                <wp:positionV relativeFrom="paragraph">
                  <wp:posOffset>78105</wp:posOffset>
                </wp:positionV>
                <wp:extent cx="6235700" cy="0"/>
                <wp:effectExtent l="0" t="0" r="0" b="19050"/>
                <wp:wrapNone/>
                <wp:docPr id="161" name="Прямая соединительная линия 161"/>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63CF512C" id="Прямая соединительная линия 161" o:spid="_x0000_s1026" style="position:absolute;z-index:251902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pt,6.15pt" to="493.3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" strokecolor="black [3200]" strokeweight=".5pt">
                <v:stroke dashstyle="dash" joinstyle="miter"/>
              </v:line>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919360" behindDoc="0" locked="0" layoutInCell="1" allowOverlap="1" wp14:anchorId="1A5CAE5F" wp14:editId="709A36C5">
                <wp:simplePos x="0" y="0"/>
                <wp:positionH relativeFrom="column">
                  <wp:posOffset>6303010</wp:posOffset>
                </wp:positionH>
                <wp:positionV relativeFrom="paragraph">
                  <wp:posOffset>267335</wp:posOffset>
                </wp:positionV>
                <wp:extent cx="0" cy="736600"/>
                <wp:effectExtent l="0" t="0" r="19050" b="25400"/>
                <wp:wrapNone/>
                <wp:docPr id="171" name="Прямая соединительная линия 171"/>
                <wp:cNvGraphicFramePr/>
                <a:graphic xmlns:a="http://schemas.openxmlformats.org/drawingml/2006/main">
                  <a:graphicData uri="http://schemas.microsoft.com/office/word/2010/wordprocessingShape">
                    <wps:wsp>
                      <wps:cNvCnPr/>
                      <wps:spPr>
                        <a:xfrm>
                          <a:off x="0" y="0"/>
                          <a:ext cx="0" cy="7366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1623CFEF" id="Прямая соединительная линия 171" o:spid="_x0000_s1026" style="position:absolute;z-index:251919360;visibility:visible;mso-wrap-style:square;mso-wrap-distance-left:9pt;mso-wrap-distance-top:0;mso-wrap-distance-right:9pt;mso-wrap-distance-bottom:0;mso-position-horizontal:absolute;mso-position-horizontal-relative:text;mso-position-vertical:absolute;mso-position-vertical-relative:text" from="496.3pt,21.05pt" to="496.3pt,7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" strokecolor="black [3200]" strokeweight=".5pt">
                <v:stroke dashstyle="dash" joinstyle="miter"/>
              </v:line>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914240" behindDoc="0" locked="0" layoutInCell="1" allowOverlap="1">
                <wp:simplePos x="0" y="0"/>
                <wp:positionH relativeFrom="column">
                  <wp:posOffset>54610</wp:posOffset>
                </wp:positionH>
                <wp:positionV relativeFrom="paragraph">
                  <wp:posOffset>62865</wp:posOffset>
                </wp:positionV>
                <wp:extent cx="0" cy="736600"/>
                <wp:effectExtent l="0" t="0" r="19050" b="25400"/>
                <wp:wrapNone/>
                <wp:docPr id="168" name="Прямая соединительная линия 168"/>
                <wp:cNvGraphicFramePr/>
                <a:graphic xmlns:a="http://schemas.openxmlformats.org/drawingml/2006/main">
                  <a:graphicData uri="http://schemas.microsoft.com/office/word/2010/wordprocessingShape">
                    <wps:wsp>
                      <wps:cNvCnPr/>
                      <wps:spPr>
                        <a:xfrm>
                          <a:off x="0" y="0"/>
                          <a:ext cx="0" cy="7366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631EA529" id="Прямая соединительная линия 168" o:spid="_x0000_s1026" style="position:absolute;z-index:251914240;visibility:visible;mso-wrap-style:square;mso-wrap-distance-left:9pt;mso-wrap-distance-top:0;mso-wrap-distance-right:9pt;mso-wrap-distance-bottom:0;mso-position-horizontal:absolute;mso-position-horizontal-relative:text;mso-position-vertical:absolute;mso-position-vertical-relative:text" from="4.3pt,4.95pt" to="4.3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05024" behindDoc="0" locked="0" layoutInCell="1" allowOverlap="1" wp14:anchorId="11CE4A5F" wp14:editId="3207DFC7">
                <wp:simplePos x="0" y="0"/>
                <wp:positionH relativeFrom="column">
                  <wp:posOffset>29210</wp:posOffset>
                </wp:positionH>
                <wp:positionV relativeFrom="paragraph">
                  <wp:posOffset>62865</wp:posOffset>
                </wp:positionV>
                <wp:extent cx="6235700" cy="0"/>
                <wp:effectExtent l="0" t="0" r="0" b="19050"/>
                <wp:wrapNone/>
                <wp:docPr id="162" name="Прямая соединительная линия 162"/>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5B51D6F6" id="Прямая соединительная линия 162" o:spid="_x0000_s1026" style="position:absolute;z-index:251905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pt,4.95pt" to="493.3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" strokecolor="black [3200]" strokeweight=".5pt">
                <v:stroke dashstyle="dash" joinstyle="miter"/>
              </v:line>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73280" behindDoc="0" locked="0" layoutInCell="1" allowOverlap="1" wp14:anchorId="0CC0C0A9" wp14:editId="59ABCD9D">
                <wp:simplePos x="0" y="0"/>
                <wp:positionH relativeFrom="column">
                  <wp:posOffset>3331210</wp:posOffset>
                </wp:positionH>
                <wp:positionV relativeFrom="paragraph">
                  <wp:posOffset>10795</wp:posOffset>
                </wp:positionV>
                <wp:extent cx="2806700" cy="482600"/>
                <wp:effectExtent l="0" t="0" r="12700" b="12700"/>
                <wp:wrapNone/>
                <wp:docPr id="138" name="Прямоугольник 138"/>
                <wp:cNvGraphicFramePr/>
                <a:graphic xmlns:a="http://schemas.openxmlformats.org/drawingml/2006/main">
                  <a:graphicData uri="http://schemas.microsoft.com/office/word/2010/wordprocessingShape">
                    <wps:wsp>
                      <wps:cNvSpPr/>
                      <wps:spPr>
                        <a:xfrm>
                          <a:off x="0" y="0"/>
                          <a:ext cx="2806700" cy="4826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Экономикалық даму деңгейін арттыруды қамтамасыз ететін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CC0C0A9" id="Прямоугольник 138" o:spid="_x0000_s1097" style="position:absolute;left:0;text-align:left;margin-left:262.3pt;margin-top:.85pt;width:221pt;height:38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Экономикалық даму деңгейін арттыруды қамтамасыз ететін</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71232" behindDoc="0" locked="0" layoutInCell="1" allowOverlap="1" wp14:anchorId="69273BAC" wp14:editId="21292009">
                <wp:simplePos x="0" y="0"/>
                <wp:positionH relativeFrom="column">
                  <wp:posOffset>181610</wp:posOffset>
                </wp:positionH>
                <wp:positionV relativeFrom="paragraph">
                  <wp:posOffset>10795</wp:posOffset>
                </wp:positionV>
                <wp:extent cx="2806700" cy="482600"/>
                <wp:effectExtent l="0" t="0" r="12700" b="12700"/>
                <wp:wrapNone/>
                <wp:docPr id="137" name="Прямоугольник 137"/>
                <wp:cNvGraphicFramePr/>
                <a:graphic xmlns:a="http://schemas.openxmlformats.org/drawingml/2006/main">
                  <a:graphicData uri="http://schemas.microsoft.com/office/word/2010/wordprocessingShape">
                    <wps:wsp>
                      <wps:cNvSpPr/>
                      <wps:spPr>
                        <a:xfrm>
                          <a:off x="0" y="0"/>
                          <a:ext cx="2806700" cy="4826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Экономикалық дамудың қол жеткізілген деңгейін қамтамасыз ететін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9273BAC" id="Прямоугольник 137" o:spid="_x0000_s1098" style="position:absolute;left:0;text-align:left;margin-left:14.3pt;margin-top:.85pt;width:221pt;height:38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Экономикалық дамудың қол жеткізілген деңгейін қамтамасыз ететін</w:t>
                      </w:r>
                    </w:p>
                  </w:txbxContent>
                </v:textbox>
              </v:rect>
            </w:pict>
          </mc:Fallback>
        </mc:AlternateContent>
      </w:r>
    </w:p>
    <w:p w:rsidR="00885A1A" w:rsidRPr="008F7AB8" w:rsidRDefault="00885A1A" w:rsidP="008F7AB8">
      <w:pPr>
        <w:ind w:firstLine="567"/>
        <w:jc w:val="both"/>
        <w:rPr>
          <w:rFonts w:ascii="Times New Roman" w:hAnsi="Times New Roman"/>
          <w:sz w:val="28"/>
          <w:szCs w:val="28"/>
        </w:rPr>
      </w:pP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930624" behindDoc="0" locked="0" layoutInCell="1" allowOverlap="1" wp14:anchorId="21858EA8" wp14:editId="1BBE9A07">
                <wp:simplePos x="0" y="0"/>
                <wp:positionH relativeFrom="column">
                  <wp:posOffset>4626610</wp:posOffset>
                </wp:positionH>
                <wp:positionV relativeFrom="paragraph">
                  <wp:posOffset>198755</wp:posOffset>
                </wp:positionV>
                <wp:extent cx="165100" cy="584200"/>
                <wp:effectExtent l="19050" t="0" r="25400" b="44450"/>
                <wp:wrapNone/>
                <wp:docPr id="177" name="Стрелка вниз 177"/>
                <wp:cNvGraphicFramePr/>
                <a:graphic xmlns:a="http://schemas.openxmlformats.org/drawingml/2006/main">
                  <a:graphicData uri="http://schemas.microsoft.com/office/word/2010/wordprocessingShape">
                    <wps:wsp>
                      <wps:cNvSpPr/>
                      <wps:spPr>
                        <a:xfrm>
                          <a:off x="0" y="0"/>
                          <a:ext cx="165100" cy="584200"/>
                        </a:xfrm>
                        <a:prstGeom prst="downArrow">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68C1C63" id="Стрелка вниз 177" o:spid="_x0000_s1026" type="#_x0000_t67" style="position:absolute;margin-left:364.3pt;margin-top:15.65pt;width:13pt;height:46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" adj="18548" fillcolor="#ffc000 [3207]" strokecolor="#7f5f00 [1607]" strokeweight="1p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07072" behindDoc="0" locked="0" layoutInCell="1" allowOverlap="1" wp14:anchorId="4F5B38BC" wp14:editId="799C5BF6">
                <wp:simplePos x="0" y="0"/>
                <wp:positionH relativeFrom="column">
                  <wp:posOffset>29210</wp:posOffset>
                </wp:positionH>
                <wp:positionV relativeFrom="paragraph">
                  <wp:posOffset>186055</wp:posOffset>
                </wp:positionV>
                <wp:extent cx="6235700" cy="0"/>
                <wp:effectExtent l="0" t="0" r="0" b="19050"/>
                <wp:wrapNone/>
                <wp:docPr id="163" name="Прямая соединительная линия 163"/>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319E2D68" id="Прямая соединительная линия 163" o:spid="_x0000_s1026" style="position:absolute;z-index:251907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pt,14.65pt" to="493.3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" strokecolor="black [3200]" strokeweight=".5pt">
                <v:stroke dashstyle="dash" joinstyle="miter"/>
              </v:line>
            </w:pict>
          </mc:Fallback>
        </mc:AlternateContent>
      </w: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75328" behindDoc="0" locked="0" layoutInCell="1" allowOverlap="1" wp14:anchorId="095D0A08" wp14:editId="51569B1D">
                <wp:simplePos x="0" y="0"/>
                <wp:positionH relativeFrom="column">
                  <wp:posOffset>-46990</wp:posOffset>
                </wp:positionH>
                <wp:positionV relativeFrom="paragraph">
                  <wp:posOffset>159385</wp:posOffset>
                </wp:positionV>
                <wp:extent cx="3822700" cy="317500"/>
                <wp:effectExtent l="0" t="0" r="6350" b="6350"/>
                <wp:wrapNone/>
                <wp:docPr id="139" name="Прямоугольник 139"/>
                <wp:cNvGraphicFramePr/>
                <a:graphic xmlns:a="http://schemas.openxmlformats.org/drawingml/2006/main">
                  <a:graphicData uri="http://schemas.microsoft.com/office/word/2010/wordprocessingShape">
                    <wps:wsp>
                      <wps:cNvSpPr/>
                      <wps:spPr>
                        <a:xfrm>
                          <a:off x="0" y="0"/>
                          <a:ext cx="3822700" cy="3175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Экономикалық ресурстардың құрылымы бойынша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95D0A08" id="Прямоугольник 139" o:spid="_x0000_s1099" style="position:absolute;left:0;text-align:left;margin-left:-3.7pt;margin-top:12.55pt;width:301pt;height:2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" fillcolor="white [3201]" stroked="f" strokeweight="1pt">
                <v:textbox>
                  <w:txbxContent>
                    <w:p w:rsidR="008F76E4" w:rsidRPr="00011A9D" w:rsidRDefault="008F76E4" w:rsidP="00885A1A">
                      <w:pPr>
                        <w:jc w:val="center"/>
                        <w:rPr>
                          <w:rFonts w:ascii="Times New Roman" w:hAnsi="Times New Roman"/>
                          <w:i/>
                          <w:lang w:val="kk-KZ"/>
                        </w:rPr>
                      </w:pPr>
                      <w:r w:rsidRPr="00011A9D">
                        <w:rPr>
                          <w:rFonts w:ascii="Times New Roman" w:hAnsi="Times New Roman"/>
                          <w:i/>
                          <w:lang w:val="kk-KZ"/>
                        </w:rPr>
                        <w:t>Экономикалық ресурстардың құрылымы бойынша</w:t>
                      </w:r>
                    </w:p>
                  </w:txbxContent>
                </v:textbox>
              </v:rect>
            </w:pict>
          </mc:Fallback>
        </mc:AlternateContent>
      </w:r>
    </w:p>
    <w:p w:rsidR="00885A1A" w:rsidRPr="008F7AB8" w:rsidRDefault="00885A1A" w:rsidP="008F7AB8">
      <w:pPr>
        <w:ind w:firstLine="567"/>
        <w:jc w:val="both"/>
        <w:rPr>
          <w:rFonts w:ascii="Times New Roman" w:hAnsi="Times New Roman"/>
          <w:sz w:val="28"/>
          <w:szCs w:val="28"/>
        </w:rPr>
      </w:pPr>
    </w:p>
    <w:p w:rsidR="00885A1A"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917312" behindDoc="0" locked="0" layoutInCell="1" allowOverlap="1" wp14:anchorId="0651CD20" wp14:editId="0B36FDB9">
                <wp:simplePos x="0" y="0"/>
                <wp:positionH relativeFrom="column">
                  <wp:posOffset>6315710</wp:posOffset>
                </wp:positionH>
                <wp:positionV relativeFrom="paragraph">
                  <wp:posOffset>169545</wp:posOffset>
                </wp:positionV>
                <wp:extent cx="0" cy="1358900"/>
                <wp:effectExtent l="0" t="0" r="19050" b="12700"/>
                <wp:wrapNone/>
                <wp:docPr id="170" name="Прямая соединительная линия 170"/>
                <wp:cNvGraphicFramePr/>
                <a:graphic xmlns:a="http://schemas.openxmlformats.org/drawingml/2006/main">
                  <a:graphicData uri="http://schemas.microsoft.com/office/word/2010/wordprocessingShape">
                    <wps:wsp>
                      <wps:cNvCnPr/>
                      <wps:spPr>
                        <a:xfrm>
                          <a:off x="0" y="0"/>
                          <a:ext cx="0" cy="13589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02F3BA3D" id="Прямая соединительная линия 170" o:spid="_x0000_s1026" style="position:absolute;z-index:251917312;visibility:visible;mso-wrap-style:square;mso-wrap-distance-left:9pt;mso-wrap-distance-top:0;mso-wrap-distance-right:9pt;mso-wrap-distance-bottom:0;mso-position-horizontal:absolute;mso-position-horizontal-relative:text;mso-position-vertical:absolute;mso-position-vertical-relative:text" from="497.3pt,13.35pt" to="497.3pt,1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15264" behindDoc="0" locked="0" layoutInCell="1" allowOverlap="1">
                <wp:simplePos x="0" y="0"/>
                <wp:positionH relativeFrom="column">
                  <wp:posOffset>80010</wp:posOffset>
                </wp:positionH>
                <wp:positionV relativeFrom="paragraph">
                  <wp:posOffset>169545</wp:posOffset>
                </wp:positionV>
                <wp:extent cx="0" cy="1358900"/>
                <wp:effectExtent l="0" t="0" r="19050" b="12700"/>
                <wp:wrapNone/>
                <wp:docPr id="169" name="Прямая соединительная линия 169"/>
                <wp:cNvGraphicFramePr/>
                <a:graphic xmlns:a="http://schemas.openxmlformats.org/drawingml/2006/main">
                  <a:graphicData uri="http://schemas.microsoft.com/office/word/2010/wordprocessingShape">
                    <wps:wsp>
                      <wps:cNvCnPr/>
                      <wps:spPr>
                        <a:xfrm>
                          <a:off x="0" y="0"/>
                          <a:ext cx="0" cy="13589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781E793B" id="Прямая соединительная линия 169" o:spid="_x0000_s1026" style="position:absolute;z-index:251915264;visibility:visible;mso-wrap-style:square;mso-wrap-distance-left:9pt;mso-wrap-distance-top:0;mso-wrap-distance-right:9pt;mso-wrap-distance-bottom:0;mso-position-horizontal:absolute;mso-position-horizontal-relative:text;mso-position-vertical:absolute;mso-position-vertical-relative:text" from="6.3pt,13.35pt" to="6.3pt,1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" strokecolor="black [3200]" strokeweight=".5pt">
                <v:stroke dashstyle="dash"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09120" behindDoc="0" locked="0" layoutInCell="1" allowOverlap="1" wp14:anchorId="4AEF6984" wp14:editId="5DAFCDE9">
                <wp:simplePos x="0" y="0"/>
                <wp:positionH relativeFrom="column">
                  <wp:posOffset>54610</wp:posOffset>
                </wp:positionH>
                <wp:positionV relativeFrom="paragraph">
                  <wp:posOffset>169545</wp:posOffset>
                </wp:positionV>
                <wp:extent cx="6235700" cy="0"/>
                <wp:effectExtent l="0" t="0" r="0" b="19050"/>
                <wp:wrapNone/>
                <wp:docPr id="164" name="Прямая соединительная линия 164"/>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20DC0A46" id="Прямая соединительная линия 164" o:spid="_x0000_s1026" style="position:absolute;z-index:251909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3pt,13.35pt" to="495.3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" strokecolor="black [3200]" strokeweight=".5pt">
                <v:stroke dashstyle="dash" joinstyle="miter"/>
              </v:line>
            </w:pict>
          </mc:Fallback>
        </mc:AlternateContent>
      </w:r>
    </w:p>
    <w:p w:rsidR="003A7E53"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83520" behindDoc="0" locked="0" layoutInCell="1" allowOverlap="1" wp14:anchorId="0B7BC842" wp14:editId="26BE4FB7">
                <wp:simplePos x="0" y="0"/>
                <wp:positionH relativeFrom="column">
                  <wp:posOffset>3331210</wp:posOffset>
                </wp:positionH>
                <wp:positionV relativeFrom="paragraph">
                  <wp:posOffset>53975</wp:posOffset>
                </wp:positionV>
                <wp:extent cx="2806700" cy="330200"/>
                <wp:effectExtent l="0" t="0" r="12700" b="12700"/>
                <wp:wrapNone/>
                <wp:docPr id="143" name="Прямоугольник 143"/>
                <wp:cNvGraphicFramePr/>
                <a:graphic xmlns:a="http://schemas.openxmlformats.org/drawingml/2006/main">
                  <a:graphicData uri="http://schemas.microsoft.com/office/word/2010/wordprocessingShape">
                    <wps:wsp>
                      <wps:cNvSpPr/>
                      <wps:spPr>
                        <a:xfrm>
                          <a:off x="0" y="0"/>
                          <a:ext cx="2806700" cy="3302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Айналым қаражаты (материалдар)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B7BC842" id="Прямоугольник 143" o:spid="_x0000_s1100" style="position:absolute;left:0;text-align:left;margin-left:262.3pt;margin-top:4.25pt;width:221pt;height:26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Айналым қаражаты (материалдар)</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77376" behindDoc="0" locked="0" layoutInCell="1" allowOverlap="1" wp14:anchorId="518418F8" wp14:editId="53BEB377">
                <wp:simplePos x="0" y="0"/>
                <wp:positionH relativeFrom="column">
                  <wp:posOffset>207010</wp:posOffset>
                </wp:positionH>
                <wp:positionV relativeFrom="paragraph">
                  <wp:posOffset>53975</wp:posOffset>
                </wp:positionV>
                <wp:extent cx="2806700" cy="330200"/>
                <wp:effectExtent l="0" t="0" r="12700" b="12700"/>
                <wp:wrapNone/>
                <wp:docPr id="140" name="Прямоугольник 140"/>
                <wp:cNvGraphicFramePr/>
                <a:graphic xmlns:a="http://schemas.openxmlformats.org/drawingml/2006/main">
                  <a:graphicData uri="http://schemas.microsoft.com/office/word/2010/wordprocessingShape">
                    <wps:wsp>
                      <wps:cNvSpPr/>
                      <wps:spPr>
                        <a:xfrm>
                          <a:off x="0" y="0"/>
                          <a:ext cx="2806700" cy="3302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Табиғи (шикізаттық, геофизикалық)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18418F8" id="Прямоугольник 140" o:spid="_x0000_s1101" style="position:absolute;left:0;text-align:left;margin-left:16.3pt;margin-top:4.25pt;width:221pt;height:26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Табиғи (шикізаттық, геофизикалық)</w:t>
                      </w:r>
                    </w:p>
                  </w:txbxContent>
                </v:textbox>
              </v:rect>
            </w:pict>
          </mc:Fallback>
        </mc:AlternateContent>
      </w:r>
    </w:p>
    <w:p w:rsidR="003A7E53" w:rsidRPr="008F7AB8" w:rsidRDefault="003A7E53" w:rsidP="008F7AB8">
      <w:pPr>
        <w:ind w:firstLine="567"/>
        <w:jc w:val="both"/>
        <w:rPr>
          <w:rFonts w:ascii="Times New Roman" w:hAnsi="Times New Roman"/>
          <w:sz w:val="28"/>
          <w:szCs w:val="28"/>
        </w:rPr>
      </w:pPr>
    </w:p>
    <w:p w:rsidR="003A7E53" w:rsidRPr="008F7AB8" w:rsidRDefault="00011A9D" w:rsidP="008F7AB8">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85568" behindDoc="0" locked="0" layoutInCell="1" allowOverlap="1" wp14:anchorId="5B509777" wp14:editId="3DCF91DD">
                <wp:simplePos x="0" y="0"/>
                <wp:positionH relativeFrom="column">
                  <wp:posOffset>3331210</wp:posOffset>
                </wp:positionH>
                <wp:positionV relativeFrom="paragraph">
                  <wp:posOffset>89535</wp:posOffset>
                </wp:positionV>
                <wp:extent cx="2806700" cy="330200"/>
                <wp:effectExtent l="0" t="0" r="12700" b="12700"/>
                <wp:wrapNone/>
                <wp:docPr id="144" name="Прямоугольник 144"/>
                <wp:cNvGraphicFramePr/>
                <a:graphic xmlns:a="http://schemas.openxmlformats.org/drawingml/2006/main">
                  <a:graphicData uri="http://schemas.microsoft.com/office/word/2010/wordprocessingShape">
                    <wps:wsp>
                      <wps:cNvSpPr/>
                      <wps:spPr>
                        <a:xfrm>
                          <a:off x="0" y="0"/>
                          <a:ext cx="2806700" cy="3302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Ақпараттық ресурстар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B509777" id="Прямоугольник 144" o:spid="_x0000_s1102" style="position:absolute;left:0;text-align:left;margin-left:262.3pt;margin-top:7.05pt;width:221pt;height:26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Ақпараттық ресурстар</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79424" behindDoc="0" locked="0" layoutInCell="1" allowOverlap="1" wp14:anchorId="1EEB5EB4" wp14:editId="469CD590">
                <wp:simplePos x="0" y="0"/>
                <wp:positionH relativeFrom="column">
                  <wp:posOffset>207010</wp:posOffset>
                </wp:positionH>
                <wp:positionV relativeFrom="paragraph">
                  <wp:posOffset>102235</wp:posOffset>
                </wp:positionV>
                <wp:extent cx="2806700" cy="330200"/>
                <wp:effectExtent l="0" t="0" r="12700" b="12700"/>
                <wp:wrapNone/>
                <wp:docPr id="141" name="Прямоугольник 141"/>
                <wp:cNvGraphicFramePr/>
                <a:graphic xmlns:a="http://schemas.openxmlformats.org/drawingml/2006/main">
                  <a:graphicData uri="http://schemas.microsoft.com/office/word/2010/wordprocessingShape">
                    <wps:wsp>
                      <wps:cNvSpPr/>
                      <wps:spPr>
                        <a:xfrm>
                          <a:off x="0" y="0"/>
                          <a:ext cx="2806700" cy="3302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Еңбек (адами капитал)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EEB5EB4" id="Прямоугольник 141" o:spid="_x0000_s1103" style="position:absolute;left:0;text-align:left;margin-left:16.3pt;margin-top:8.05pt;width:221pt;height:26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Еңбек (адами капитал)</w:t>
                      </w:r>
                    </w:p>
                  </w:txbxContent>
                </v:textbox>
              </v:rect>
            </w:pict>
          </mc:Fallback>
        </mc:AlternateContent>
      </w:r>
    </w:p>
    <w:p w:rsidR="003A7E53" w:rsidRPr="008F7AB8" w:rsidRDefault="003A7E53" w:rsidP="008F7AB8">
      <w:pPr>
        <w:ind w:firstLine="567"/>
        <w:jc w:val="both"/>
        <w:rPr>
          <w:rFonts w:ascii="Times New Roman" w:hAnsi="Times New Roman"/>
          <w:sz w:val="28"/>
          <w:szCs w:val="28"/>
        </w:rPr>
      </w:pPr>
    </w:p>
    <w:p w:rsidR="00011A9D" w:rsidRPr="008F7AB8" w:rsidRDefault="00011A9D" w:rsidP="009A31CA">
      <w:pPr>
        <w:ind w:firstLine="567"/>
        <w:jc w:val="both"/>
        <w:rPr>
          <w:rFonts w:ascii="Times New Roman" w:hAnsi="Times New Roman"/>
          <w:sz w:val="28"/>
          <w:szCs w:val="28"/>
        </w:rPr>
      </w:pPr>
      <w:r w:rsidRPr="008F7AB8">
        <w:rPr>
          <w:rFonts w:ascii="Times New Roman" w:hAnsi="Times New Roman"/>
          <w:noProof/>
          <w:sz w:val="28"/>
          <w:szCs w:val="28"/>
        </w:rPr>
        <mc:AlternateContent>
          <mc:Choice Requires="wps">
            <w:drawing>
              <wp:anchor distT="0" distB="0" distL="114300" distR="114300" simplePos="0" relativeHeight="251887616" behindDoc="0" locked="0" layoutInCell="1" allowOverlap="1" wp14:anchorId="548571DB" wp14:editId="1E6DCDFB">
                <wp:simplePos x="0" y="0"/>
                <wp:positionH relativeFrom="column">
                  <wp:posOffset>3305810</wp:posOffset>
                </wp:positionH>
                <wp:positionV relativeFrom="paragraph">
                  <wp:posOffset>86995</wp:posOffset>
                </wp:positionV>
                <wp:extent cx="2806700" cy="330200"/>
                <wp:effectExtent l="0" t="0" r="12700" b="12700"/>
                <wp:wrapNone/>
                <wp:docPr id="145" name="Прямоугольник 145"/>
                <wp:cNvGraphicFramePr/>
                <a:graphic xmlns:a="http://schemas.openxmlformats.org/drawingml/2006/main">
                  <a:graphicData uri="http://schemas.microsoft.com/office/word/2010/wordprocessingShape">
                    <wps:wsp>
                      <wps:cNvSpPr/>
                      <wps:spPr>
                        <a:xfrm>
                          <a:off x="0" y="0"/>
                          <a:ext cx="2806700" cy="3302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Қаржылық ресурстар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1FC3005" id="Прямоугольник 145" o:spid="_x0000_s1104" style="position:absolute;left:0;text-align:left;margin-left:260.3pt;margin-top:6.85pt;width:221pt;height:26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Қаржылық ресурстар</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881472" behindDoc="0" locked="0" layoutInCell="1" allowOverlap="1" wp14:anchorId="7583CD7A" wp14:editId="5C6EC378">
                <wp:simplePos x="0" y="0"/>
                <wp:positionH relativeFrom="column">
                  <wp:posOffset>207010</wp:posOffset>
                </wp:positionH>
                <wp:positionV relativeFrom="paragraph">
                  <wp:posOffset>86995</wp:posOffset>
                </wp:positionV>
                <wp:extent cx="2806700" cy="330200"/>
                <wp:effectExtent l="0" t="0" r="12700" b="12700"/>
                <wp:wrapNone/>
                <wp:docPr id="142" name="Прямоугольник 142"/>
                <wp:cNvGraphicFramePr/>
                <a:graphic xmlns:a="http://schemas.openxmlformats.org/drawingml/2006/main">
                  <a:graphicData uri="http://schemas.microsoft.com/office/word/2010/wordprocessingShape">
                    <wps:wsp>
                      <wps:cNvSpPr/>
                      <wps:spPr>
                        <a:xfrm>
                          <a:off x="0" y="0"/>
                          <a:ext cx="2806700" cy="330200"/>
                        </a:xfrm>
                        <a:prstGeom prst="rect">
                          <a:avLst/>
                        </a:prstGeom>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Күрделі (физикалық капитал)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827061D" id="Прямоугольник 142" o:spid="_x0000_s1105" style="position:absolute;left:0;text-align:left;margin-left:16.3pt;margin-top:6.85pt;width:221pt;height:26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" fillcolor="white [23]" strokecolor="#1f4d78 [1604]" strokeweight="1pt">
                <v:fill color2="#ffc000 [3207]" rotate="t" focusposition=".5,-52429f" focussize="" colors="0 white;22938f white;1 #ffc000" focus="100%" type="gradientRadial"/>
                <v:textbox>
                  <w:txbxContent>
                    <w:p w:rsidR="008F76E4" w:rsidRPr="00A842DF" w:rsidRDefault="008F76E4" w:rsidP="00885A1A">
                      <w:pPr>
                        <w:jc w:val="center"/>
                        <w:rPr>
                          <w:rFonts w:ascii="Times New Roman" w:hAnsi="Times New Roman"/>
                          <w:color w:val="000000" w:themeColor="text1"/>
                          <w:lang w:val="kk-KZ"/>
                        </w:rPr>
                      </w:pPr>
                      <w:r w:rsidRPr="003A7E53">
                        <w:rPr>
                          <w:rFonts w:ascii="Times New Roman" w:hAnsi="Times New Roman"/>
                          <w:color w:val="000000" w:themeColor="text1"/>
                          <w:lang w:val="kk-KZ"/>
                        </w:rPr>
                        <w:t>Күрделі (физикалық капитал)</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11168" behindDoc="0" locked="0" layoutInCell="1" allowOverlap="1" wp14:anchorId="4F40EF5F" wp14:editId="092BF5F1">
                <wp:simplePos x="0" y="0"/>
                <wp:positionH relativeFrom="column">
                  <wp:posOffset>105410</wp:posOffset>
                </wp:positionH>
                <wp:positionV relativeFrom="paragraph">
                  <wp:posOffset>97155</wp:posOffset>
                </wp:positionV>
                <wp:extent cx="6235700" cy="0"/>
                <wp:effectExtent l="0" t="0" r="0" b="19050"/>
                <wp:wrapNone/>
                <wp:docPr id="165" name="Прямая соединительная линия 165"/>
                <wp:cNvGraphicFramePr/>
                <a:graphic xmlns:a="http://schemas.openxmlformats.org/drawingml/2006/main">
                  <a:graphicData uri="http://schemas.microsoft.com/office/word/2010/wordprocessingShape">
                    <wps:wsp>
                      <wps:cNvCnPr/>
                      <wps:spPr>
                        <a:xfrm>
                          <a:off x="0" y="0"/>
                          <a:ext cx="623570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4289783A" id="Прямая соединительная линия 165" o:spid="_x0000_s1026" style="position:absolute;z-index:251911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3pt,7.65pt" to="499.3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" strokecolor="black [3200]" strokeweight=".5pt">
                <v:stroke dashstyle="dash" joinstyle="miter"/>
              </v:line>
            </w:pict>
          </mc:Fallback>
        </mc:AlternateContent>
      </w:r>
    </w:p>
    <w:p w:rsidR="00011A9D" w:rsidRPr="008F7AB8" w:rsidRDefault="00011A9D" w:rsidP="008F7AB8">
      <w:pPr>
        <w:ind w:firstLine="567"/>
        <w:jc w:val="center"/>
        <w:rPr>
          <w:rFonts w:ascii="Times New Roman" w:hAnsi="Times New Roman"/>
          <w:sz w:val="28"/>
          <w:szCs w:val="28"/>
        </w:rPr>
      </w:pPr>
    </w:p>
    <w:p w:rsidR="0026193F" w:rsidRPr="008F7AB8" w:rsidRDefault="00011A9D" w:rsidP="008F7AB8">
      <w:pPr>
        <w:ind w:firstLine="567"/>
        <w:jc w:val="center"/>
        <w:rPr>
          <w:rFonts w:ascii="Times New Roman" w:hAnsi="Times New Roman"/>
          <w:sz w:val="28"/>
          <w:szCs w:val="28"/>
        </w:rPr>
      </w:pPr>
      <w:r w:rsidRPr="008F7AB8">
        <w:rPr>
          <w:rFonts w:ascii="Times New Roman" w:hAnsi="Times New Roman"/>
          <w:sz w:val="28"/>
          <w:szCs w:val="28"/>
        </w:rPr>
        <w:t>Сурет 10.1. Ұлттық шаруашылық жүйесінің жиынтық экономикалық әлеуетінің типологиясы</w:t>
      </w:r>
    </w:p>
    <w:p w:rsidR="003A7E53" w:rsidRPr="008F7AB8" w:rsidRDefault="003A7E53"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Ескерту – авторлар құрастырған</w:t>
      </w:r>
    </w:p>
    <w:p w:rsidR="0026193F" w:rsidRPr="008F7AB8" w:rsidRDefault="00011A9D" w:rsidP="008F7AB8">
      <w:pPr>
        <w:ind w:firstLine="567"/>
        <w:jc w:val="both"/>
        <w:rPr>
          <w:rFonts w:ascii="Times New Roman" w:hAnsi="Times New Roman"/>
          <w:sz w:val="28"/>
          <w:szCs w:val="28"/>
        </w:rPr>
      </w:pPr>
      <w:r w:rsidRPr="008F7AB8">
        <w:rPr>
          <w:rFonts w:ascii="Times New Roman" w:hAnsi="Times New Roman"/>
          <w:sz w:val="28"/>
          <w:szCs w:val="28"/>
        </w:rPr>
        <w:t xml:space="preserve">Ұлттық экономикалық жүйенің жиынтық экономикалық әлеуетін және олардың жан-жақты сипаттамаларын құрайтын компоненттерді зерттеу үшін осы ғылыми категорияның типологиясын элементтердің құрамы, қалыптасу субъектісі, экономикалық өсуге әсер ету сипаты, экономикалық дамуға әсер ету және ресурстар құрылымы сияқты белгілі бір белгілерге сәйкес жүргізу қажет (сурет </w:t>
      </w:r>
      <w:r w:rsidRPr="008F7AB8">
        <w:rPr>
          <w:rFonts w:ascii="Times New Roman" w:hAnsi="Times New Roman"/>
          <w:sz w:val="28"/>
          <w:szCs w:val="28"/>
          <w:lang w:val="kk-KZ"/>
        </w:rPr>
        <w:t>10</w:t>
      </w:r>
      <w:r w:rsidRPr="008F7AB8">
        <w:rPr>
          <w:rFonts w:ascii="Times New Roman" w:hAnsi="Times New Roman"/>
          <w:sz w:val="28"/>
          <w:szCs w:val="28"/>
        </w:rPr>
        <w:t>.1). Осы жіктеу белгілерін экономикалық ғылым мен экономикалық практикаға енгізу жиынтық экономикалық әлеуеттің мәні мен мазмұнын жан-жақты көрсетуге мүмкіндік береді. Ұсынылған типологияны толығырақ қарастырыңыз</w:t>
      </w:r>
      <w:r w:rsidR="0026193F" w:rsidRPr="008F7AB8">
        <w:rPr>
          <w:rFonts w:ascii="Times New Roman" w:hAnsi="Times New Roman"/>
          <w:sz w:val="28"/>
          <w:szCs w:val="28"/>
        </w:rPr>
        <w:t>.</w:t>
      </w:r>
    </w:p>
    <w:p w:rsidR="00011A9D" w:rsidRPr="008F7AB8" w:rsidRDefault="0026193F" w:rsidP="008F7AB8">
      <w:pPr>
        <w:ind w:firstLine="567"/>
        <w:jc w:val="both"/>
        <w:rPr>
          <w:rFonts w:ascii="Times New Roman" w:hAnsi="Times New Roman"/>
          <w:sz w:val="28"/>
          <w:szCs w:val="28"/>
        </w:rPr>
      </w:pPr>
      <w:r w:rsidRPr="008F7AB8">
        <w:rPr>
          <w:rFonts w:ascii="Times New Roman" w:hAnsi="Times New Roman"/>
          <w:sz w:val="28"/>
          <w:szCs w:val="28"/>
        </w:rPr>
        <w:t>1. </w:t>
      </w:r>
      <w:r w:rsidR="00011A9D" w:rsidRPr="008F7AB8">
        <w:rPr>
          <w:rFonts w:ascii="Times New Roman" w:hAnsi="Times New Roman"/>
          <w:sz w:val="28"/>
          <w:szCs w:val="28"/>
        </w:rPr>
        <w:t>Жиынтық экономикалық потенциалдағы элементтердің құрамы жиынтық, жалпылама сипаттама ретінде бір-біріне қатысты объективті тәуелсіз, тәуелсіз және сонымен бірге ұлттық экономиканың әртүрлі салаларын, салалары мен кешендерін сипаттайтын белсенді өзара әрекеттесетін жеке потенциалдарды ажыратуға болады.</w:t>
      </w:r>
    </w:p>
    <w:p w:rsidR="0026193F" w:rsidRPr="008F7AB8" w:rsidRDefault="00011A9D" w:rsidP="008F7AB8">
      <w:pPr>
        <w:ind w:firstLine="567"/>
        <w:jc w:val="both"/>
        <w:rPr>
          <w:rFonts w:ascii="Times New Roman" w:hAnsi="Times New Roman"/>
          <w:sz w:val="28"/>
          <w:szCs w:val="28"/>
        </w:rPr>
      </w:pPr>
      <w:r w:rsidRPr="008F7AB8">
        <w:rPr>
          <w:rFonts w:ascii="Times New Roman" w:hAnsi="Times New Roman"/>
          <w:sz w:val="28"/>
          <w:szCs w:val="28"/>
        </w:rPr>
        <w:t>Осылайша, біртұтас тұтас ретінде жиынтық экономикалық әлеуеттің құрамына бірқатар жүйе құраушы элементтерді (бөліктерді): өндірістік әлеуетті, қаржылық әлеуетті, еңбек әлеуетін, табиғи (табиғи ресурстық) әлеуетті, ғылыми (инновациялық) әлеуетті, сыртқы экономикалық әлеуетті толық негізді түрде қосу керек</w:t>
      </w:r>
      <w:r w:rsidR="0026193F" w:rsidRPr="008F7AB8">
        <w:rPr>
          <w:rFonts w:ascii="Times New Roman" w:hAnsi="Times New Roman"/>
          <w:sz w:val="28"/>
          <w:szCs w:val="28"/>
        </w:rPr>
        <w:t>.</w:t>
      </w:r>
    </w:p>
    <w:p w:rsidR="0026193F" w:rsidRPr="008F7AB8" w:rsidRDefault="00011A9D" w:rsidP="008F7AB8">
      <w:pPr>
        <w:ind w:firstLine="567"/>
        <w:jc w:val="both"/>
        <w:rPr>
          <w:rFonts w:ascii="Times New Roman" w:hAnsi="Times New Roman"/>
          <w:sz w:val="28"/>
          <w:szCs w:val="28"/>
        </w:rPr>
      </w:pPr>
      <w:r w:rsidRPr="008F7AB8">
        <w:rPr>
          <w:rFonts w:ascii="Times New Roman" w:hAnsi="Times New Roman"/>
          <w:sz w:val="28"/>
          <w:szCs w:val="28"/>
        </w:rPr>
        <w:t>Элементтердің құрамы бойынша жиынтық экономикалық әлеуетті жіктеу оны өзара байланысты, өзара тәуелді және белгілі бір сандық пропорцияда ұсынылған әртүрлі тәуелсіз (жеке) потенциалдарды біріктіретін интеграцияланған жүйе ретінде қарастыруға мүмкіндік береді</w:t>
      </w:r>
      <w:r w:rsidR="0026193F" w:rsidRPr="008F7AB8">
        <w:rPr>
          <w:rFonts w:ascii="Times New Roman" w:hAnsi="Times New Roman"/>
          <w:sz w:val="28"/>
          <w:szCs w:val="28"/>
        </w:rPr>
        <w:t>.</w:t>
      </w:r>
    </w:p>
    <w:p w:rsidR="0026193F" w:rsidRPr="008F7AB8" w:rsidRDefault="00011A9D" w:rsidP="008F7AB8">
      <w:pPr>
        <w:ind w:firstLine="567"/>
        <w:jc w:val="both"/>
        <w:rPr>
          <w:rFonts w:ascii="Times New Roman" w:hAnsi="Times New Roman"/>
          <w:sz w:val="28"/>
          <w:szCs w:val="28"/>
        </w:rPr>
      </w:pPr>
      <w:r w:rsidRPr="008F7AB8">
        <w:rPr>
          <w:rFonts w:ascii="Times New Roman" w:hAnsi="Times New Roman"/>
          <w:sz w:val="28"/>
          <w:szCs w:val="28"/>
        </w:rPr>
        <w:t xml:space="preserve">Осы контекстегі өндірістік әлеует-бұл өндірістің материалдық факторларының болуымен анықталатын ұлттық экономиканың жалпы өндірістік қуаты. Оның мөлшері мен пайдалану тиімділігі табиғи-ресурстық, </w:t>
      </w:r>
      <w:r w:rsidRPr="008F7AB8">
        <w:rPr>
          <w:rFonts w:ascii="Times New Roman" w:hAnsi="Times New Roman"/>
          <w:sz w:val="28"/>
          <w:szCs w:val="28"/>
          <w:lang w:val="kk-KZ"/>
        </w:rPr>
        <w:t>е</w:t>
      </w:r>
      <w:r w:rsidRPr="008F7AB8">
        <w:rPr>
          <w:rFonts w:ascii="Times New Roman" w:hAnsi="Times New Roman"/>
          <w:sz w:val="28"/>
          <w:szCs w:val="28"/>
        </w:rPr>
        <w:t>ңбек және қаржылық әлеуеттердің даму деңгейіне (олардың сандық және сапалық сипаттамаларына) тікелей байланысты. Ғылыми әдебиеттерде өндірістік әлеует екі жағынан қарастырылады: біріншіден, қолда бар ресурстарды толық пайдалану арқылы өндірілетін өнімнің нақты көлемі ретінде; екіншіден, өндірістің қолда бар және әлеуетті мүмкіндіктері, өндіріс факторларының болуы, оны ресурстардың анықтайтын түрлерімен қамтамасыз ету</w:t>
      </w:r>
      <w:r w:rsidR="0026193F" w:rsidRPr="008F7AB8">
        <w:rPr>
          <w:rFonts w:ascii="Times New Roman" w:hAnsi="Times New Roman"/>
          <w:sz w:val="28"/>
          <w:szCs w:val="28"/>
        </w:rPr>
        <w:t>.</w:t>
      </w:r>
    </w:p>
    <w:p w:rsidR="0026193F" w:rsidRPr="00F440AB" w:rsidRDefault="00011A9D" w:rsidP="008F7AB8">
      <w:pPr>
        <w:ind w:firstLine="567"/>
        <w:jc w:val="both"/>
        <w:rPr>
          <w:rFonts w:ascii="Times New Roman" w:hAnsi="Times New Roman"/>
          <w:sz w:val="28"/>
          <w:szCs w:val="28"/>
          <w:lang w:val="kk-KZ"/>
        </w:rPr>
      </w:pPr>
      <w:r w:rsidRPr="008F7AB8">
        <w:rPr>
          <w:rFonts w:ascii="Times New Roman" w:hAnsi="Times New Roman"/>
          <w:sz w:val="28"/>
          <w:szCs w:val="28"/>
        </w:rPr>
        <w:t>Қаржылық әлеуеттің әртүрлі түсіндірмелері бар. Атап айтқанда, тар түсіндіруге сәйкес, қаржылық әлеуетті нарықтық агенттердің (шаруашылық жүргізуші субъектілердің) қаржылық әлеуеттерінің жиынтығы ретінде анықтау керек. Қаржылық әлеуетті кеңейтілген түсіну оның мазмұнына келесі элементтерді қосумен байланысты: шоғырландырылған бюджет (</w:t>
      </w:r>
      <w:r w:rsidR="00F57756" w:rsidRPr="008F7AB8">
        <w:rPr>
          <w:rFonts w:ascii="Times New Roman" w:hAnsi="Times New Roman"/>
          <w:sz w:val="28"/>
          <w:szCs w:val="28"/>
          <w:lang w:val="kk-KZ"/>
        </w:rPr>
        <w:t>республикалық</w:t>
      </w:r>
      <w:r w:rsidRPr="008F7AB8">
        <w:rPr>
          <w:rFonts w:ascii="Times New Roman" w:hAnsi="Times New Roman"/>
          <w:sz w:val="28"/>
          <w:szCs w:val="28"/>
        </w:rPr>
        <w:t xml:space="preserve">, аймақтық және муниципалды бюджеттердің бөлігі ретінде); бюджеттен тыс қорлар; бюджетаралық ағындар; елдің мемлекеттік және </w:t>
      </w:r>
      <w:r w:rsidRPr="008F7AB8">
        <w:rPr>
          <w:rFonts w:ascii="Times New Roman" w:hAnsi="Times New Roman"/>
          <w:sz w:val="28"/>
          <w:szCs w:val="28"/>
        </w:rPr>
        <w:lastRenderedPageBreak/>
        <w:t xml:space="preserve">басқару органдары шығарған бағалы қағаздар; барлық меншік нысанындағы кәсіпорындар мен ұйымдардың қаржылық әлеуетін; халықтың қолындағы (қолма-қол) немесе банктердегі және өзге де қаржы институттарындағы, сондай-ақ әртүрлі бағалы қағаздар түріндегі қаражатын; елдің </w:t>
      </w:r>
      <w:r w:rsidR="00F57756" w:rsidRPr="008F7AB8">
        <w:rPr>
          <w:rFonts w:ascii="Times New Roman" w:hAnsi="Times New Roman"/>
          <w:sz w:val="28"/>
          <w:szCs w:val="28"/>
        </w:rPr>
        <w:t>к</w:t>
      </w:r>
      <w:r w:rsidRPr="008F7AB8">
        <w:rPr>
          <w:rFonts w:ascii="Times New Roman" w:hAnsi="Times New Roman"/>
          <w:sz w:val="28"/>
          <w:szCs w:val="28"/>
        </w:rPr>
        <w:t>редит-</w:t>
      </w:r>
      <w:r w:rsidR="00F57756" w:rsidRPr="008F7AB8">
        <w:rPr>
          <w:rFonts w:ascii="Times New Roman" w:hAnsi="Times New Roman"/>
          <w:sz w:val="28"/>
          <w:szCs w:val="28"/>
          <w:lang w:val="kk-KZ"/>
        </w:rPr>
        <w:t>б</w:t>
      </w:r>
      <w:r w:rsidRPr="008F7AB8">
        <w:rPr>
          <w:rFonts w:ascii="Times New Roman" w:hAnsi="Times New Roman"/>
          <w:sz w:val="28"/>
          <w:szCs w:val="28"/>
        </w:rPr>
        <w:t>анк жүйесі институттарының қаржы ресурстарын білдіреді. Бұл тұрғыда қаржылық әлеуетті одан да кеңірек түсіндіруге рұқсат етіледі, оған құндық бағасы бар және оларды жүзеге асыру, кепіл, жалдау және т. б. нәтижесінде қаржы көзі бола алатын экономикалық активтердің барлық жиынтығы кіреді</w:t>
      </w:r>
      <w:r w:rsidR="00F440AB">
        <w:rPr>
          <w:rFonts w:ascii="Times New Roman" w:hAnsi="Times New Roman"/>
          <w:sz w:val="28"/>
          <w:szCs w:val="28"/>
          <w:lang w:val="kk-KZ"/>
        </w:rPr>
        <w:t xml:space="preserve"> </w:t>
      </w:r>
      <w:r w:rsidR="00F440AB" w:rsidRPr="009A31CA">
        <w:rPr>
          <w:rFonts w:ascii="Times New Roman" w:hAnsi="Times New Roman"/>
          <w:bCs/>
          <w:iCs/>
          <w:sz w:val="28"/>
          <w:szCs w:val="28"/>
        </w:rPr>
        <w:t>[</w:t>
      </w:r>
      <w:r w:rsidR="00F440AB">
        <w:rPr>
          <w:rFonts w:ascii="Times New Roman" w:hAnsi="Times New Roman"/>
          <w:bCs/>
          <w:iCs/>
          <w:sz w:val="28"/>
          <w:szCs w:val="28"/>
          <w:lang w:val="kk-KZ"/>
        </w:rPr>
        <w:t>63</w:t>
      </w:r>
      <w:r w:rsidR="00F440AB" w:rsidRPr="009A31CA">
        <w:rPr>
          <w:rFonts w:ascii="Times New Roman" w:hAnsi="Times New Roman"/>
          <w:bCs/>
          <w:iCs/>
          <w:sz w:val="28"/>
          <w:szCs w:val="28"/>
        </w:rPr>
        <w:t>]</w:t>
      </w:r>
      <w:r w:rsidR="00F440AB">
        <w:rPr>
          <w:rFonts w:ascii="Times New Roman" w:hAnsi="Times New Roman"/>
          <w:bCs/>
          <w:iCs/>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экономиканың еңбек әлеуеті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 қазіргі уақытта қол жетімді және болашақта болжанатын еңбек мүмкіндіктері, экономикалық белсенді халықтың санымен, оның кәсіби және білім деңгейімен және басқа да сапалық сипаттамаларымен сипатталады. Еңбек әлеуеті-бұл еңбекке қабілетті халықтың еңбекке, оның әлеуметтік пайдалы қызметке қатысуына жиынтық қабілеттерінің өлшемі мен сапасының жалпылама сипаттамасы. Жиынтық еңбек қабілетін іске асыру санының, сапасының және шарасының жалпылама сипаттамасы ретінде әрекет ете отырып, еңбек әлеуеті жеке жұмысшылардың да, олардың әртүрлі топтарының да еңбек қызметіне қатысу мүмкіндіктерін анықтайды</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Еңбек әлеуетінің сандық жағы демографиялық факторлармен (табиғи өсіммен, денсаулық жағдайымен, ұтқырлықпен және т.б.), өндірістің жұмыс күшіне қажеттілігімен және экономикалық белсенді халықтың еңбекке қажеттіліктерін қанағаттандыру мүмкіндіктерімен айқындалады. Еңбек әлеуеті оның белсенді жасындағы еңбекке қабілетті Халықпен сандық түрде сипатталады, яғни ұлттық экономиканың әр кезеңдегі еңбек ресурстары</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экономиканы дамытуда еңбек әлеуетінің сапасы ерекше рөл атқарады. Бұл ұғым салыстырмалы. Ол экономикалық белсенді халықтың, еңбек ресурстарының, жиынтық қызметкердің немесе жұмыс күшінің сапасы сияқты әртүрлі параметрлер мен компоненттерде ашылады. Еңбек әлеуетінің сапалық сипаттамалары демографиялық, медициналық-биологиялық, кәсіптік-біліктілік, әлеуметтік, психологиялық, идеялық-саяси, адамгершілік, ғылыми-техникалық белгілер жиынтығының көмегімен де ашылуы мүмкін</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Еңбек әлеуетінің сапалы сенімділігі жалпы және кәсіптік білім беру мен тәрбие жүйесін дамыту негізінде өндіріс қажеттіліктерінің, жұмыс күшіне сұраныстың әсерінен қалыптасады. Еңбек әлеуеті сапасының өлшемі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ұлттық экономиканың қарқынды дамып келе жатқан нарықтық қатынастарының талаптарымен жиынтық қызметкердің кәсіби және біліктілік сипаттамаларының тепе-теңдік дәрежесі</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Табиғи (табиғи-ресурстық) әлеуетті, біріншіден, табиғи жүйелердің өзіне зиян келтірместен (және, демек, адамдар үшін) адамзаттың өнімге деген қажеттіліктерін қанағаттандыруды немесе осы типтегі экономика аясында оған пайдалы жұмысты жүзеге асыруды қамтамасыз ету қабілеті ретінде ұсынуға болады; екіншіден, осы технологиялар мен әлеуметтік технологиялар үшін қол жетімді- экономикалық қатынастар табиғи ресурстардың жиынтығы</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Ғылыми (инновациялық) әлеуетті қоғам алдында тұрған инновациялық ғылыми-техникалық даму міндеттерін шешуге арналған кадрлық, материалдық-техникалық, ақпараттық және ұйымдастырушылық ресурстардың жиынтығы ретінде тұжырымдауға болады</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Сыртқы экономикалық әлеует қоғамның әлемдік нарықтарда бәсекеге қабілетті тауарлар мен қызметтер өндіруге және халықаралық еңбек бөлінісіне қатысу есебінен ел халқының қажеттіліктерін қанағаттандыру, өмір сүру сапасын жақсарту мақсатында кеңейтілген молықтыруды қамтамасыз етуге қабілеттілігін білдіреді</w:t>
      </w:r>
      <w:r w:rsidR="0026193F" w:rsidRPr="009A31CA">
        <w:rPr>
          <w:rFonts w:ascii="Times New Roman" w:hAnsi="Times New Roman"/>
          <w:sz w:val="28"/>
          <w:szCs w:val="28"/>
          <w:lang w:val="kk-KZ"/>
        </w:rPr>
        <w:t>.</w:t>
      </w:r>
    </w:p>
    <w:p w:rsidR="00F57756" w:rsidRPr="009A31CA" w:rsidRDefault="0026193F"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2. </w:t>
      </w:r>
      <w:r w:rsidR="00F57756" w:rsidRPr="009A31CA">
        <w:rPr>
          <w:rFonts w:ascii="Times New Roman" w:hAnsi="Times New Roman"/>
          <w:sz w:val="28"/>
          <w:szCs w:val="28"/>
          <w:lang w:val="kk-KZ"/>
        </w:rPr>
        <w:t>Қалыптастыру субъектісі бойынша жиынтық экономикалық әлеуетті ішкі және сыртқы экономикалық (шаруашылық) субъектілер қалыптастыратын ретінде ұсынуға болады.</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Экономикалық, экономикалық субъект </w:t>
      </w:r>
      <w:r w:rsidRPr="008F7AB8">
        <w:rPr>
          <w:rFonts w:ascii="Times New Roman" w:hAnsi="Times New Roman"/>
          <w:sz w:val="28"/>
          <w:szCs w:val="28"/>
          <w:lang w:val="kk-KZ"/>
        </w:rPr>
        <w:t>-</w:t>
      </w:r>
      <w:r w:rsidRPr="009A31CA">
        <w:rPr>
          <w:rFonts w:ascii="Times New Roman" w:hAnsi="Times New Roman"/>
          <w:sz w:val="28"/>
          <w:szCs w:val="28"/>
          <w:lang w:val="kk-KZ"/>
        </w:rPr>
        <w:t xml:space="preserve"> адам, отбасы, кәсіпкер, кәсіпорын, мемлекет болсын экономикалық, шаруашылық қызметті жүзеге асыратын тұлға. Резиденттер мен резидент еместер ретінде әрекет ететін ішкі және сыртқы субъектілерді ажыратыңыз</w:t>
      </w:r>
      <w:r w:rsidR="0026193F" w:rsidRPr="009A31CA">
        <w:rPr>
          <w:rFonts w:ascii="Times New Roman" w:hAnsi="Times New Roman"/>
          <w:sz w:val="28"/>
          <w:szCs w:val="28"/>
          <w:lang w:val="kk-KZ"/>
        </w:rPr>
        <w:t>.</w:t>
      </w:r>
    </w:p>
    <w:p w:rsidR="00F57756" w:rsidRPr="009A31CA" w:rsidRDefault="0026193F"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3. </w:t>
      </w:r>
      <w:r w:rsidR="00F57756" w:rsidRPr="009A31CA">
        <w:rPr>
          <w:rFonts w:ascii="Times New Roman" w:hAnsi="Times New Roman"/>
          <w:sz w:val="28"/>
          <w:szCs w:val="28"/>
          <w:lang w:val="kk-KZ"/>
        </w:rPr>
        <w:t>Экономикалық өсуге әсер ету сипаты бойынша жиынтық экономикалық әлеуетті экономикалық өсудің экстенсивті немесе қарқынды түрін қалыптастыру үшін жағдай жасау ретінде елестетуге болады.</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Экономикалық өсудің экстенсивті түрі экономикалық өсудің сандық факторларына байланысты өндіріс көлемін ұлғайту әдісі ретінде түсініледі: қосымша жұмыс күшін тарту, егіс алқаптарын кеңейту, шикізат өндіруді арттыру, жаңа нысандар салу. Дамудың кең жолының мүмкіндіктері әрқашан табиғи және еңбек ресурстарының болуымен шектеледі</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Экономикалық өсудің қарқынды жолы ресурстық әлеуеттің әрбір бірлігін неғұрлым толық пайдалану жолымен өндіріс қарқындылығын арттыру тәсілі ретінде түсініледі; еңбек өнімділігінің өсуі, материалдарды жақсы пайдалану, Негізгі қорлардың қайтарымдылығын арттыру есебінен қол жеткізіледі</w:t>
      </w:r>
      <w:r w:rsidR="0026193F" w:rsidRPr="009A31CA">
        <w:rPr>
          <w:rFonts w:ascii="Times New Roman" w:hAnsi="Times New Roman"/>
          <w:sz w:val="28"/>
          <w:szCs w:val="28"/>
          <w:lang w:val="kk-KZ"/>
        </w:rPr>
        <w:t>.</w:t>
      </w:r>
    </w:p>
    <w:p w:rsidR="00F57756" w:rsidRPr="009A31CA" w:rsidRDefault="0026193F"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4. </w:t>
      </w:r>
      <w:r w:rsidR="00F57756" w:rsidRPr="009A31CA">
        <w:rPr>
          <w:rFonts w:ascii="Times New Roman" w:hAnsi="Times New Roman"/>
          <w:sz w:val="28"/>
          <w:szCs w:val="28"/>
          <w:lang w:val="kk-KZ"/>
        </w:rPr>
        <w:t>Экономикалық дамуға әсері бойынша жиынтық экономикалық әлеуетті экономикалық дамудың қол жеткізілген деңгейін немесе оның өсуін қамтамасыз ететін ретінде жіктеуге болады.</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Экономикалық даму</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бұл экономикалық механизмнің эволюциясын да, осы негізде ұлттық экономикалық жүйелер түрлерінің өзгеруін көрсететін көп факторлы процесс. Сонымен бірге, бұл қарама-қайшылықты және өлшенбейтін процесс, ол түзу сызықпен, көтерілу сызығымен жүре алмайды. Дамудың өзі біркелкі емес, өсу мен құлдырау кезеңдерін, экономикадағы сандық және сапалық өзгерістерді, оң және теріс тенденцияларды қамтиды</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Өндіріс факторлары мен әртүрлі елдердің ұлттық экономикасының жұмыс істеу жағдайларының әр түрлі үйлесімі Экономикалық даму деңгейін қандай-да бір индикатормен бағалауға мүмкіндік бермейді. Осы мақсаттарда бірқатар көрсеткіштерді (индикаторларды) пайдалану ұсынылады, олардың қатарына: ЖІӨ немесе халықтың жан басына шаққандағы ұлттық табыс; ұлттық экономиканың салалық құрылымы; халықтың жан басына шаққандағы өнімнің </w:t>
      </w:r>
      <w:r w:rsidRPr="009A31CA">
        <w:rPr>
          <w:rFonts w:ascii="Times New Roman" w:hAnsi="Times New Roman"/>
          <w:sz w:val="28"/>
          <w:szCs w:val="28"/>
          <w:lang w:val="kk-KZ"/>
        </w:rPr>
        <w:lastRenderedPageBreak/>
        <w:t>негізгі түрлерін өндіру (жекелеген салалардың даму деңгейі); халықтың өмір сүру деңгейі мен сапасы жатады</w:t>
      </w:r>
      <w:r w:rsidR="0026193F" w:rsidRPr="009A31CA">
        <w:rPr>
          <w:rFonts w:ascii="Times New Roman" w:hAnsi="Times New Roman"/>
          <w:sz w:val="28"/>
          <w:szCs w:val="28"/>
          <w:lang w:val="kk-KZ"/>
        </w:rPr>
        <w:t>.</w:t>
      </w:r>
    </w:p>
    <w:p w:rsidR="0026193F" w:rsidRPr="009A31CA" w:rsidRDefault="0026193F"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5. </w:t>
      </w:r>
      <w:r w:rsidR="00F57756" w:rsidRPr="009A31CA">
        <w:rPr>
          <w:rFonts w:ascii="Times New Roman" w:hAnsi="Times New Roman"/>
          <w:sz w:val="28"/>
          <w:szCs w:val="28"/>
          <w:lang w:val="kk-KZ"/>
        </w:rPr>
        <w:t>Экономикалық ресурстардың құрылымы бойынша жиынтық экономикалық әлеуетті табиғи (шикізаттық, геофизикалық), еңбек (адами капитал), күрделі (физикалық капитал), айналым қаражаты (материалдар), ақпараттық, қаржылық (ақша капиталы) ресурстар жататын ұдайы өндіру процесінде пайдаланылатын әртүрлі ресурстарды сипаттайтын санат ретінде жіктеуге болады</w:t>
      </w:r>
      <w:r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Экономикалық дамудың оң динамикасына, экономикалық өсудің жоғары қарқынына қол жеткізу негізгі өндірістік қорларды, сандық сипаттамалардың ғана емес, сонымен қатар сапалық компоненттердің жақсаруы, сондай-ақ ұтымды пайдалану есебінен жиынтық экономикалық әлеуетті ұлғайтуды қамтамасыз ететін ресурстардың әртүрлі түрлерін пайдалану тиімділігін арттырумен байланысты</w:t>
      </w:r>
      <w:r w:rsidR="0026193F" w:rsidRPr="009A31CA">
        <w:rPr>
          <w:rFonts w:ascii="Times New Roman" w:hAnsi="Times New Roman"/>
          <w:sz w:val="28"/>
          <w:szCs w:val="28"/>
          <w:lang w:val="kk-KZ"/>
        </w:rPr>
        <w:t>.</w:t>
      </w:r>
    </w:p>
    <w:p w:rsidR="00F57756"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Жоғарыда көрсетілген ресурстардың анықтамаларына тоқталайық. Табиғи ресурстардың негізгі тұжырымдамасы жоғарыда келтірілген табиғи (табиғи-ресурстық) әлеуеттің анықтамасымен сәйкес келеді. Еңбек ресурстары дәстүрлі түрде экономикалық белсенді, еңбекке қабілетті халық, еңбек қызметіне қатысу үшін физикалық және рухани қабілеттері бар халықтың бір бөлігі ретінде қарастырылады. Капитал ресурстары немесе физикалық капитал </w:t>
      </w:r>
      <w:r w:rsidRPr="008F7AB8">
        <w:rPr>
          <w:rFonts w:ascii="Times New Roman" w:hAnsi="Times New Roman"/>
          <w:sz w:val="28"/>
          <w:szCs w:val="28"/>
          <w:lang w:val="kk-KZ"/>
        </w:rPr>
        <w:t>-</w:t>
      </w:r>
      <w:r w:rsidRPr="009A31CA">
        <w:rPr>
          <w:rFonts w:ascii="Times New Roman" w:hAnsi="Times New Roman"/>
          <w:sz w:val="28"/>
          <w:szCs w:val="28"/>
          <w:lang w:val="kk-KZ"/>
        </w:rPr>
        <w:t xml:space="preserve"> бұл табыс әкелетін нәрсе немесе адамдар тауарлар мен қызметтерді өндіру үшін жасаған ресурстар; іске салынған, өндіріс құралдары түрінде жұмыс істейтін көз</w:t>
      </w:r>
      <w:r w:rsidR="0026193F" w:rsidRPr="009A31CA">
        <w:rPr>
          <w:rFonts w:ascii="Times New Roman" w:hAnsi="Times New Roman"/>
          <w:sz w:val="28"/>
          <w:szCs w:val="28"/>
          <w:lang w:val="kk-KZ"/>
        </w:rPr>
        <w:t xml:space="preserve">. </w:t>
      </w:r>
    </w:p>
    <w:p w:rsidR="00F57756" w:rsidRPr="008F7AB8"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Айналым қаражаты</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өндірістік цикл ішінде тұтасымен тұтынылатын өндіріс құралдарының бөлігі; әдетте материалдарды, шикізатты, отынды, энергияны, жартылай фабрикаттарды, қосалқы бөлшектерді, аяқталмаған өндірісті, ақшалай түрде есептелетін болашақ кезеңдердің шығыстарын қамтиды. Айналымдағы өндірістік құралдардың құны олардың жекелеген түрлерінің құнын қосумен анықталады</w:t>
      </w:r>
      <w:r w:rsidR="0026193F" w:rsidRPr="009A31CA">
        <w:rPr>
          <w:rFonts w:ascii="Times New Roman" w:hAnsi="Times New Roman"/>
          <w:sz w:val="28"/>
          <w:szCs w:val="28"/>
          <w:lang w:val="kk-KZ"/>
        </w:rPr>
        <w:t xml:space="preserve">. </w:t>
      </w:r>
    </w:p>
    <w:p w:rsidR="00F57756"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Қаржылық ресурстар (ағылш. financial resources) - ЖҰӨ құру және бөлу процесінде экономикалық және қаржылық қызмет нәтижесінде қалыптасатын ақша қаражаты. Мемлекет пен шаруашылық субъектілері жинақтайды және өндірісті қолдау мен дамыту, халықтың әлеуметтік қажеттіліктерін қанағаттандыру, айналым саласының жұмыс істеуін қамтамасыз ету көзі ретінде пайдаланылады</w:t>
      </w:r>
      <w:r w:rsidR="00F440AB">
        <w:rPr>
          <w:rFonts w:ascii="Times New Roman" w:hAnsi="Times New Roman"/>
          <w:sz w:val="28"/>
          <w:szCs w:val="28"/>
          <w:lang w:val="kk-KZ"/>
        </w:rPr>
        <w:t xml:space="preserve"> </w:t>
      </w:r>
      <w:r w:rsidR="00F440AB" w:rsidRPr="009A31CA">
        <w:rPr>
          <w:rFonts w:ascii="Times New Roman" w:hAnsi="Times New Roman"/>
          <w:bCs/>
          <w:iCs/>
          <w:sz w:val="28"/>
          <w:szCs w:val="28"/>
          <w:lang w:val="kk-KZ"/>
        </w:rPr>
        <w:t>[</w:t>
      </w:r>
      <w:r w:rsidR="00F440AB">
        <w:rPr>
          <w:rFonts w:ascii="Times New Roman" w:hAnsi="Times New Roman"/>
          <w:bCs/>
          <w:iCs/>
          <w:sz w:val="28"/>
          <w:szCs w:val="28"/>
          <w:lang w:val="kk-KZ"/>
        </w:rPr>
        <w:t>64</w:t>
      </w:r>
      <w:r w:rsidR="00F440AB" w:rsidRPr="009A31CA">
        <w:rPr>
          <w:rFonts w:ascii="Times New Roman" w:hAnsi="Times New Roman"/>
          <w:bCs/>
          <w:iCs/>
          <w:sz w:val="28"/>
          <w:szCs w:val="28"/>
          <w:lang w:val="kk-KZ"/>
        </w:rPr>
        <w:t>]</w:t>
      </w:r>
      <w:r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Табиғи, еңбек, капитал және қаржы ресурстары экономикалық басылымдарда егжей-тегжейлі сипатталғанына байланысты біз </w:t>
      </w:r>
      <w:r w:rsidRPr="008F7AB8">
        <w:rPr>
          <w:rFonts w:ascii="Times New Roman" w:hAnsi="Times New Roman"/>
          <w:sz w:val="28"/>
          <w:szCs w:val="28"/>
          <w:lang w:val="kk-KZ"/>
        </w:rPr>
        <w:t>«</w:t>
      </w:r>
      <w:r w:rsidRPr="009A31CA">
        <w:rPr>
          <w:rFonts w:ascii="Times New Roman" w:hAnsi="Times New Roman"/>
          <w:sz w:val="28"/>
          <w:szCs w:val="28"/>
          <w:lang w:val="kk-KZ"/>
        </w:rPr>
        <w:t>ақпараттық ресурстар</w:t>
      </w:r>
      <w:r w:rsidRPr="008F7AB8">
        <w:rPr>
          <w:rFonts w:ascii="Times New Roman" w:hAnsi="Times New Roman"/>
          <w:sz w:val="28"/>
          <w:szCs w:val="28"/>
          <w:lang w:val="kk-KZ"/>
        </w:rPr>
        <w:t xml:space="preserve">» </w:t>
      </w:r>
      <w:r w:rsidRPr="009A31CA">
        <w:rPr>
          <w:rFonts w:ascii="Times New Roman" w:hAnsi="Times New Roman"/>
          <w:sz w:val="28"/>
          <w:szCs w:val="28"/>
          <w:lang w:val="kk-KZ"/>
        </w:rPr>
        <w:t>санатын толығырақ қарастырамыз</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Өзінің тікелей мақсатына сәйкес ақпараттық ресурстарды үш негізгі топқа бөлуге болады: басқарушылық, әлеуметтік, статистикалық, қаржылық, коммерциялық ақпаратты, өнім туралы деректерді, кадастрларды, тіркелімдерді және т. б. қамтитын іскерлік сипаттағы ақпараттық ресурстар; экономикалық, ғылыми - техникалық, өндірістік, технологиялық, маркетингтік және т. б. ақпаратты қамтитын мамандарға арналған ақпараттық ресурстар; құқықтық, қоғамдық-саяси, оқу, </w:t>
      </w:r>
      <w:r w:rsidRPr="008F7AB8">
        <w:rPr>
          <w:rFonts w:ascii="Times New Roman" w:hAnsi="Times New Roman"/>
          <w:sz w:val="28"/>
          <w:szCs w:val="28"/>
          <w:lang w:val="kk-KZ"/>
        </w:rPr>
        <w:t>а</w:t>
      </w:r>
      <w:r w:rsidRPr="009A31CA">
        <w:rPr>
          <w:rFonts w:ascii="Times New Roman" w:hAnsi="Times New Roman"/>
          <w:sz w:val="28"/>
          <w:szCs w:val="28"/>
          <w:lang w:val="kk-KZ"/>
        </w:rPr>
        <w:t>нықтамалық, сөздік-энциклопедиялық, кітапханалық-</w:t>
      </w:r>
      <w:r w:rsidRPr="009A31CA">
        <w:rPr>
          <w:rFonts w:ascii="Times New Roman" w:hAnsi="Times New Roman"/>
          <w:sz w:val="28"/>
          <w:szCs w:val="28"/>
          <w:lang w:val="kk-KZ"/>
        </w:rPr>
        <w:lastRenderedPageBreak/>
        <w:t xml:space="preserve">библиографиялық, мұрағаттық ақпарат, мәдениет, демалыс, денсаулық сақтау, </w:t>
      </w:r>
      <w:r w:rsidRPr="008F7AB8">
        <w:rPr>
          <w:rFonts w:ascii="Times New Roman" w:hAnsi="Times New Roman"/>
          <w:sz w:val="28"/>
          <w:szCs w:val="28"/>
          <w:lang w:val="kk-KZ"/>
        </w:rPr>
        <w:t>с</w:t>
      </w:r>
      <w:r w:rsidRPr="009A31CA">
        <w:rPr>
          <w:rFonts w:ascii="Times New Roman" w:hAnsi="Times New Roman"/>
          <w:sz w:val="28"/>
          <w:szCs w:val="28"/>
          <w:lang w:val="kk-KZ"/>
        </w:rPr>
        <w:t>порт және т. б. туралы ақпарат беретін бұқаралық сипаттағы ақпараттық ресурстар.</w:t>
      </w:r>
    </w:p>
    <w:p w:rsidR="00F57756"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Ақпараттық ресурстарды қалыптастыру және пайдалану процесінде сұрау салулар бойынша немесе регламентке сәйкес ақпаратты жинау, сақтау, іздеу және тарату (беру) жүзеге асырылады.</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Кез келген ақпараттық ресурсты тиімді пайдалану әлеуетті пайдаланушыларға (тұтынушыларға) оның бар екендігі, мазмұны (құрамы) және оған қол жеткізу тәртібі туралы мәліметтер жеткізілген жағдайда ғана мүмкін болады</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Ақпараттық ресурстарды дамытудың перспективалы бағыттарының қатарына оларды қалыптастыру және пайдалану процестерін автоматтандыру жатады. Қазіргі уақытта автоматтандырылған ақпараттық ресурстар ұлттық ресурстардың өте маңызды құрамдас бөлігі ретінде қарастырылады. Автоматтандырылған ақпараттық ресурстардың негізгі түрі </w:t>
      </w:r>
      <w:r w:rsidRPr="008F7AB8">
        <w:rPr>
          <w:rFonts w:ascii="Times New Roman" w:hAnsi="Times New Roman"/>
          <w:sz w:val="28"/>
          <w:szCs w:val="28"/>
          <w:lang w:val="kk-KZ"/>
        </w:rPr>
        <w:t>-</w:t>
      </w:r>
      <w:r w:rsidRPr="009A31CA">
        <w:rPr>
          <w:rFonts w:ascii="Times New Roman" w:hAnsi="Times New Roman"/>
          <w:sz w:val="28"/>
          <w:szCs w:val="28"/>
          <w:lang w:val="kk-KZ"/>
        </w:rPr>
        <w:t xml:space="preserve"> мәліметтер базасы-библиографиялық, рефераттық, толық мәтінді, фактографиялық және т.б. олардың саны бүкіл әлемде тез өсуде. Бұл әсіресе ақпараттық өнімдер мен қызметтердің белгілі бір түрлеріне төлем қабілетті сұраныс бар экономика салаларына тән</w:t>
      </w:r>
      <w:r w:rsidR="0026193F" w:rsidRPr="009A31CA">
        <w:rPr>
          <w:rFonts w:ascii="Times New Roman" w:hAnsi="Times New Roman"/>
          <w:sz w:val="28"/>
          <w:szCs w:val="28"/>
          <w:lang w:val="kk-KZ"/>
        </w:rPr>
        <w:t>.</w:t>
      </w:r>
    </w:p>
    <w:p w:rsidR="0026193F"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Жоғарыда айтылғандарды қорытындылай келе, </w:t>
      </w:r>
      <w:r w:rsidRPr="008F7AB8">
        <w:rPr>
          <w:rFonts w:ascii="Times New Roman" w:hAnsi="Times New Roman"/>
          <w:sz w:val="28"/>
          <w:szCs w:val="28"/>
          <w:lang w:val="kk-KZ"/>
        </w:rPr>
        <w:t>«</w:t>
      </w:r>
      <w:r w:rsidRPr="009A31CA">
        <w:rPr>
          <w:rFonts w:ascii="Times New Roman" w:hAnsi="Times New Roman"/>
          <w:sz w:val="28"/>
          <w:szCs w:val="28"/>
          <w:lang w:val="kk-KZ"/>
        </w:rPr>
        <w:t>жиынтық экономикалық әлеует</w:t>
      </w:r>
      <w:r w:rsidRPr="008F7AB8">
        <w:rPr>
          <w:rFonts w:ascii="Times New Roman" w:hAnsi="Times New Roman"/>
          <w:sz w:val="28"/>
          <w:szCs w:val="28"/>
          <w:lang w:val="kk-KZ"/>
        </w:rPr>
        <w:t>»</w:t>
      </w:r>
      <w:r w:rsidRPr="009A31CA">
        <w:rPr>
          <w:rFonts w:ascii="Times New Roman" w:hAnsi="Times New Roman"/>
          <w:sz w:val="28"/>
          <w:szCs w:val="28"/>
          <w:lang w:val="kk-KZ"/>
        </w:rPr>
        <w:t xml:space="preserve"> термині ұлттық экономикалық жүйенің қол жеткізілген даму деңгейін сипаттайды, оның қабілеттері мен мүмкіндіктері, ең алдымен, әлеуметтік-экономикалық қатынастардың сипаты мен ерекшеліктерімен және көбею процесіне қатысатын адамдар, кәсіпорындар, мемлекеттік мекемелер арасындағы өзара әрекеттесумен байланысты; осы қатынастар мен өзара әрекеттесулердің мақсаты ұлттық экономикалық жүйенің қажеттіліктерін қалыптастыру болып табылады ресурстарды оңтайлы пайдалану кезінде тауарлар мен қызметтерді өндіру арқылы оларды барынша қанағаттандыру</w:t>
      </w:r>
      <w:r w:rsidR="0026193F" w:rsidRPr="009A31CA">
        <w:rPr>
          <w:rFonts w:ascii="Times New Roman" w:hAnsi="Times New Roman"/>
          <w:sz w:val="28"/>
          <w:szCs w:val="28"/>
          <w:lang w:val="kk-KZ"/>
        </w:rPr>
        <w:t>.</w:t>
      </w:r>
    </w:p>
    <w:p w:rsidR="00F57756" w:rsidRPr="009A31CA" w:rsidRDefault="00F57756" w:rsidP="008F7AB8">
      <w:pPr>
        <w:ind w:firstLine="567"/>
        <w:jc w:val="both"/>
        <w:rPr>
          <w:rFonts w:ascii="Times New Roman" w:hAnsi="Times New Roman"/>
          <w:sz w:val="28"/>
          <w:szCs w:val="28"/>
          <w:lang w:val="kk-KZ"/>
        </w:rPr>
      </w:pPr>
    </w:p>
    <w:p w:rsidR="0026193F" w:rsidRPr="008F7AB8" w:rsidRDefault="00F57756"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 xml:space="preserve">10.2 </w:t>
      </w:r>
      <w:r w:rsidR="00284254" w:rsidRPr="009A31CA">
        <w:rPr>
          <w:rFonts w:ascii="Times New Roman" w:hAnsi="Times New Roman"/>
          <w:b/>
          <w:bCs/>
          <w:sz w:val="28"/>
          <w:szCs w:val="28"/>
          <w:lang w:val="kk-KZ"/>
        </w:rPr>
        <w:t>Ұлттық байлық елдің жиынтық экономикалық әлеуетінің құрамдас бөлігі ретінде</w:t>
      </w:r>
    </w:p>
    <w:p w:rsidR="00732109" w:rsidRPr="008F7AB8" w:rsidRDefault="00732109" w:rsidP="008F7AB8">
      <w:pPr>
        <w:pStyle w:val="ae"/>
        <w:ind w:left="0"/>
        <w:rPr>
          <w:b/>
          <w:sz w:val="28"/>
          <w:szCs w:val="28"/>
          <w:lang w:val="kk-KZ"/>
        </w:rPr>
      </w:pP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Елдің ұлттық экономикалық жүйесінің жиынтық экономикалық әлеуетінің маңызды құрамдас бөлігі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ұлттық байлық.</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байлық</w:t>
      </w:r>
      <w:r w:rsidRPr="008F7AB8">
        <w:rPr>
          <w:rFonts w:ascii="Times New Roman" w:hAnsi="Times New Roman"/>
          <w:sz w:val="28"/>
          <w:szCs w:val="28"/>
          <w:lang w:val="kk-KZ"/>
        </w:rPr>
        <w:t xml:space="preserve"> - </w:t>
      </w:r>
      <w:r w:rsidRPr="009A31CA">
        <w:rPr>
          <w:rFonts w:ascii="Times New Roman" w:hAnsi="Times New Roman"/>
          <w:sz w:val="28"/>
          <w:szCs w:val="28"/>
          <w:lang w:val="kk-KZ"/>
        </w:rPr>
        <w:t>бұл тауарларды өндіруге, қызметтерді көрсетуге және адамдардың өмірін қамтамасыз етуге қажетті жағдайларды құрайтын ел ресурстарының жиынтығы.</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байлық элементтерін бағалау үшін табиғи және құндылық өлшегіштер қолданылады. Ұлттық байлыққа мыналар кіреді:</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1. Қаржылық емес өндірілген активтер;</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2. Қаржылық емес өндірілмеген активтер;</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3. Қаржылық активтер / міндеттемелер.</w:t>
      </w:r>
    </w:p>
    <w:p w:rsidR="00F57756"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Сонымен қатар, ұлттық байлықты бағалау кезінде жеке ескеріледі</w:t>
      </w:r>
      <w:r w:rsidR="00F57756" w:rsidRPr="009A31CA">
        <w:rPr>
          <w:rFonts w:ascii="Times New Roman" w:hAnsi="Times New Roman"/>
          <w:sz w:val="28"/>
          <w:szCs w:val="28"/>
          <w:lang w:val="kk-KZ"/>
        </w:rPr>
        <w:t>:</w:t>
      </w:r>
    </w:p>
    <w:p w:rsidR="00284254" w:rsidRPr="009A31CA" w:rsidRDefault="00F5775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w:t>
      </w:r>
      <w:r w:rsidRPr="008F7AB8">
        <w:rPr>
          <w:rFonts w:ascii="Times New Roman" w:hAnsi="Times New Roman"/>
          <w:sz w:val="28"/>
          <w:szCs w:val="28"/>
          <w:lang w:val="kk-KZ"/>
        </w:rPr>
        <w:t xml:space="preserve"> </w:t>
      </w:r>
      <w:r w:rsidR="00284254" w:rsidRPr="009A31CA">
        <w:rPr>
          <w:rFonts w:ascii="Times New Roman" w:hAnsi="Times New Roman"/>
          <w:sz w:val="28"/>
          <w:szCs w:val="28"/>
          <w:lang w:val="kk-KZ"/>
        </w:rPr>
        <w:t>үй шаруашылықтарында ұзақ пайдаланылатын жинақталған тұтыну тауарлары;</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тікелей шетелдік инвестициялар.</w:t>
      </w:r>
    </w:p>
    <w:p w:rsidR="00F57756"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байлықтың балансы</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ұлттық шоттар жүйесінің соңғы шоттарының бірі. Қазақстандық статистикалық тәжірибеде ұлттық байлық қаржылық емес өндірілген активтер бойынша, сондай-ақ үй шаруашылықтарының мүлкі бойынша бірқатар бағалаулар бөлігінде ғана ұсынылған</w:t>
      </w:r>
      <w:r w:rsidR="00F57756" w:rsidRPr="009A31CA">
        <w:rPr>
          <w:rFonts w:ascii="Times New Roman" w:hAnsi="Times New Roman"/>
          <w:sz w:val="28"/>
          <w:szCs w:val="28"/>
          <w:lang w:val="kk-KZ"/>
        </w:rPr>
        <w:t xml:space="preserve">. </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Жалпы ішкі өнім (ЖІӨ) әлемнің жекелеген елдерінің ұлттық экономикасының жиынтық экономикалық әлеуетін бағалаудың неғұрлым әмбебап көрсеткіші болып табылады. Ол елдің ұлттық экономикасының қазіргі даму деңгейін ғана емес, сонымен қатар оның салалық және аумақтық құрылымының ерекшеліктерін, жекелеген салалардың, салалардың, өңірлердің жұмыс істеу тиімділігін, әлемдік интеграциялық процестерге тартылу дәрежесін сипаттайды.</w:t>
      </w:r>
    </w:p>
    <w:p w:rsidR="00F57756"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ЖІӨ ұзақ мерзім (кемінде бір жыл)</w:t>
      </w:r>
      <w:r w:rsidRPr="008F7AB8">
        <w:rPr>
          <w:rFonts w:ascii="Times New Roman" w:hAnsi="Times New Roman"/>
          <w:sz w:val="28"/>
          <w:szCs w:val="28"/>
          <w:lang w:val="kk-KZ"/>
        </w:rPr>
        <w:t xml:space="preserve"> </w:t>
      </w:r>
      <w:r w:rsidRPr="009A31CA">
        <w:rPr>
          <w:rFonts w:ascii="Times New Roman" w:hAnsi="Times New Roman"/>
          <w:sz w:val="28"/>
          <w:szCs w:val="28"/>
          <w:lang w:val="kk-KZ"/>
        </w:rPr>
        <w:t>ішінде ел аумағында экономикалық қызметке қатысатын кәсіпорындардың, ұйымдардың және үй шаруашылықтарының өндірістік қызметінің түпкілікті нәтижесін білдіреді.</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байлыққа мыналар кіреді:</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Қаржылық емес өндірілген активтер.</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Қаржылық емес өндірілген активтер-бұл өндіріс процесінің нәтижесінде құрылған активтер.</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Қаржылық емес жүргізілген активтердің құрамына мыналар кіреді:</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тауар өндіретін және қызмет көрсететін салалардың негізгі қорлары;</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материалдық айналым қаражатының қорлары;</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құндылықтар.</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Қаржылық емес өндірілген активтердің құрылымын толығырақ қарастырайық [13].</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Негізгі қорлар</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бұл өндіріс процесінде құрылған елдің ұлттық байлығының маңызды бөлімі, ол ұзақ уақыт бойы экономикасы бірлікте рет және үні өзгертілетін табиғи-материалдық формада қолданылады, бірігіп өз құнын өндіретін өнімдер мен қызметтерге ауаны.</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Негізгі қорларға </w:t>
      </w:r>
      <w:r w:rsidRPr="008F7AB8">
        <w:rPr>
          <w:rFonts w:ascii="Times New Roman" w:hAnsi="Times New Roman"/>
          <w:sz w:val="28"/>
          <w:szCs w:val="28"/>
          <w:lang w:val="kk-KZ"/>
        </w:rPr>
        <w:t>м</w:t>
      </w:r>
      <w:r w:rsidRPr="009A31CA">
        <w:rPr>
          <w:rFonts w:ascii="Times New Roman" w:hAnsi="Times New Roman"/>
          <w:sz w:val="28"/>
          <w:szCs w:val="28"/>
          <w:lang w:val="kk-KZ"/>
        </w:rPr>
        <w:t>ашиналар, жабдықтар, ғимараттар, құрылыстар, өнімді мал кіреді.</w:t>
      </w:r>
    </w:p>
    <w:p w:rsidR="00284254"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Негізгі қорлардың құрамына сондай - ақ материалдық емес өндірілген активтер</w:t>
      </w:r>
      <w:r w:rsidR="00450026"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00450026" w:rsidRPr="008F7AB8">
        <w:rPr>
          <w:rFonts w:ascii="Times New Roman" w:hAnsi="Times New Roman"/>
          <w:sz w:val="28"/>
          <w:szCs w:val="28"/>
          <w:lang w:val="kk-KZ"/>
        </w:rPr>
        <w:t xml:space="preserve"> </w:t>
      </w:r>
      <w:r w:rsidRPr="009A31CA">
        <w:rPr>
          <w:rFonts w:ascii="Times New Roman" w:hAnsi="Times New Roman"/>
          <w:sz w:val="28"/>
          <w:szCs w:val="28"/>
          <w:lang w:val="kk-KZ"/>
        </w:rPr>
        <w:t>адамның еңбегімен жасалған, қандай да бір тасымалдағышқа түсірілген қол жетімді емес ақпаратты білдіретін объектілер кіреді.</w:t>
      </w:r>
    </w:p>
    <w:p w:rsidR="00F57756" w:rsidRPr="009A31CA" w:rsidRDefault="00284254"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Материалдық айналым қаражаттары сонымен бірге ұлттық байлықтың маңызды бөлігі болып табылады, атап айтқанда оның үнемі жаңартылатын элементі</w:t>
      </w:r>
      <w:r w:rsidR="00F57756" w:rsidRPr="009A31CA">
        <w:rPr>
          <w:rFonts w:ascii="Times New Roman" w:hAnsi="Times New Roman"/>
          <w:sz w:val="28"/>
          <w:szCs w:val="28"/>
          <w:lang w:val="kk-KZ"/>
        </w:rPr>
        <w:t>.</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Айналым қаражатының құрамына өндірістік қорлар (шикізат, материалдар, отын, қосалқы бөлшектер, құрал-саймандар, шаруашылық тауарлары, тұқымдар, отырғызу материалдары, жемшөп, бордақылаудағы жануарлар, жануарлардың төлдері және т.б.), аяқталмаған өндіріс, дайын өнім және қайта сатуға арналған тауарлар, материалдық резервтер кіреді.</w:t>
      </w:r>
    </w:p>
    <w:p w:rsidR="00F5775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Құндылықтар</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бұл ұзақ уақытқа созылатын қымбат тауарлар, олар уақыт өте келе тозбайды, әдетте тұтыну немесе өндіріс үшін пайдаланылмайды және негізінен уақытты үнемдеу құралы ретінде сатып алынады, өйткені олардың құны бағаның жалпы деңгейіне байланысты төмендемеуі керек</w:t>
      </w:r>
      <w:r w:rsidR="00F57756" w:rsidRPr="009A31CA">
        <w:rPr>
          <w:rFonts w:ascii="Times New Roman" w:hAnsi="Times New Roman"/>
          <w:sz w:val="28"/>
          <w:szCs w:val="28"/>
          <w:lang w:val="kk-KZ"/>
        </w:rPr>
        <w:t>.</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Құндылықтар қымбат металдар мен тастардан, осындай тастар мен металдардан жасалған зергерлік бұйымдардан, өнер туындыларынан тұрады.</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Қаржылық емес өндірілмеген активтер</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бұл елдің ұлттық байлығының элементі, оның құрамына көбінесе көлем мен құрылымды ғана емес, сонымен бірге ұлттық экономикалық жүйенің жиынтық экономикалық әлеуетінің динамикасын анықтайтын екі компонент кіреді:</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материалдық өндірілмеген активтер;</w:t>
      </w:r>
    </w:p>
    <w:p w:rsidR="00F5775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материалдық емес өндірілмеген активтер (патенттер, сауда маркалары, ноу-хау және т. б.)</w:t>
      </w:r>
      <w:r w:rsidR="00F57756" w:rsidRPr="009A31CA">
        <w:rPr>
          <w:rFonts w:ascii="Times New Roman" w:hAnsi="Times New Roman"/>
          <w:sz w:val="28"/>
          <w:szCs w:val="28"/>
          <w:lang w:val="kk-KZ"/>
        </w:rPr>
        <w:t>.</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Қабылданған Халықаралық әдіснамаға сәйкес материалдық өндірілмеген активтер - бұл табиғи шыққан активтер (табиғи активтер - </w:t>
      </w:r>
      <w:r w:rsidRPr="008F7AB8">
        <w:rPr>
          <w:rFonts w:ascii="Times New Roman" w:hAnsi="Times New Roman"/>
          <w:sz w:val="28"/>
          <w:szCs w:val="28"/>
          <w:lang w:val="kk-KZ"/>
        </w:rPr>
        <w:t>ж</w:t>
      </w:r>
      <w:r w:rsidRPr="009A31CA">
        <w:rPr>
          <w:rFonts w:ascii="Times New Roman" w:hAnsi="Times New Roman"/>
          <w:sz w:val="28"/>
          <w:szCs w:val="28"/>
          <w:lang w:val="kk-KZ"/>
        </w:rPr>
        <w:t>ер, жер қойнауы ресурстары, басқа да табиғи активтер), яғни меншік құқығы белгіленген немесе белгіленуі мүмкін өндірістік процестердің нәтижесі болып табылмайтын активтер.</w:t>
      </w:r>
    </w:p>
    <w:p w:rsidR="00F5775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Материалдық емес өндірілмеген активтердің құрамына өз иелеріне қызметтің нақты түрлерімен айналысуға немесе тауарлар мен көрсетілетін қызметтердің белгілі бір түрлерін өндіруге айрықша құқық беретін активтер кіреді, бұл ретте басқа институционалдық бірліктердің (заңды және жеке тұлғалардың) мұндай құқығы жоқ</w:t>
      </w:r>
      <w:r w:rsidR="00F57756" w:rsidRPr="009A31CA">
        <w:rPr>
          <w:rFonts w:ascii="Times New Roman" w:hAnsi="Times New Roman"/>
          <w:sz w:val="28"/>
          <w:szCs w:val="28"/>
          <w:lang w:val="kk-KZ"/>
        </w:rPr>
        <w:t>.</w:t>
      </w:r>
    </w:p>
    <w:p w:rsidR="00450026" w:rsidRPr="008F7AB8" w:rsidRDefault="00450026"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Қазақстандық статистика ұлттық байлықтың осы бөлігі бойынша деректерді оларды есепке алу және бағалау жөніндегі әдістемелердің толық болмауына байланысты әзірге ұсынбайды.</w:t>
      </w:r>
    </w:p>
    <w:p w:rsidR="00F57756" w:rsidRPr="009A31CA" w:rsidRDefault="00450026"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Экономикалық өсудің жоғары қарқынының негізгі өндірістік және материалдық айналым қаражаттарының ресурстарымен қамтамасыз етілуі елдің қаржылық қамтамасыз етілуіне байланысты. Сондықтан елдің қаржылық активтері (пассивтері) елдің ұлттық шаруашылық жүйесінің жиынтық экономикалық әлеуетінің маңызды элементі болып табылады. Олардың мөлшері көбінесе елдегі өндіріс көлемін кеңейту мүмкіндіктерін анықтайды, демек, тұтыну мен жинақтаудың барлық түрлерін кеңейту және сапалы жетілдіру</w:t>
      </w:r>
      <w:r w:rsidR="00F57756" w:rsidRPr="009A31CA">
        <w:rPr>
          <w:rFonts w:ascii="Times New Roman" w:hAnsi="Times New Roman"/>
          <w:sz w:val="28"/>
          <w:szCs w:val="28"/>
          <w:lang w:val="kk-KZ"/>
        </w:rPr>
        <w:t>.</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байлықтың құрамдас бөлігі ретінде қаржы активтерінің (пассивтерінің) элементтік құрамына мыналар кіреді:</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Монетарлық алтын және Арнайы қарыз алу құқығы. Монетарлық алтынның және қарыз алудың арнайы құқықтарының құны ұйымдастырылған нарықтарда немесе орталық банктер арасындағы екі жақты келісімдерде белгіленген бағалармен бағаланады.</w:t>
      </w:r>
    </w:p>
    <w:p w:rsidR="00F5775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Арнайы қарыз алу құқықтарының құнын ХВҚ күн сайын есептейді, бұл ретте </w:t>
      </w:r>
      <w:r w:rsidRPr="008F7AB8">
        <w:rPr>
          <w:rFonts w:ascii="Times New Roman" w:hAnsi="Times New Roman"/>
          <w:sz w:val="28"/>
          <w:szCs w:val="28"/>
          <w:lang w:val="kk-KZ"/>
        </w:rPr>
        <w:t>«</w:t>
      </w:r>
      <w:r w:rsidRPr="009A31CA">
        <w:rPr>
          <w:rFonts w:ascii="Times New Roman" w:hAnsi="Times New Roman"/>
          <w:sz w:val="28"/>
          <w:szCs w:val="28"/>
          <w:lang w:val="kk-KZ"/>
        </w:rPr>
        <w:t>валюта қоржыны</w:t>
      </w:r>
      <w:r w:rsidRPr="008F7AB8">
        <w:rPr>
          <w:rFonts w:ascii="Times New Roman" w:hAnsi="Times New Roman"/>
          <w:sz w:val="28"/>
          <w:szCs w:val="28"/>
          <w:lang w:val="kk-KZ"/>
        </w:rPr>
        <w:t>»</w:t>
      </w:r>
      <w:r w:rsidRPr="009A31CA">
        <w:rPr>
          <w:rFonts w:ascii="Times New Roman" w:hAnsi="Times New Roman"/>
          <w:sz w:val="28"/>
          <w:szCs w:val="28"/>
          <w:lang w:val="kk-KZ"/>
        </w:rPr>
        <w:t xml:space="preserve"> негізге алынады, ал ұлттық валюталарға қатысты бағамдар Валюта нарықтарындағы бағалардан шығарылады. </w:t>
      </w:r>
      <w:r w:rsidRPr="008F7AB8">
        <w:rPr>
          <w:rFonts w:ascii="Times New Roman" w:hAnsi="Times New Roman"/>
          <w:sz w:val="28"/>
          <w:szCs w:val="28"/>
          <w:lang w:val="kk-KZ"/>
        </w:rPr>
        <w:t>«</w:t>
      </w:r>
      <w:r w:rsidRPr="009A31CA">
        <w:rPr>
          <w:rFonts w:ascii="Times New Roman" w:hAnsi="Times New Roman"/>
          <w:sz w:val="28"/>
          <w:szCs w:val="28"/>
          <w:lang w:val="kk-KZ"/>
        </w:rPr>
        <w:t xml:space="preserve">Валюта </w:t>
      </w:r>
      <w:r w:rsidRPr="009A31CA">
        <w:rPr>
          <w:rFonts w:ascii="Times New Roman" w:hAnsi="Times New Roman"/>
          <w:sz w:val="28"/>
          <w:szCs w:val="28"/>
          <w:lang w:val="kk-KZ"/>
        </w:rPr>
        <w:lastRenderedPageBreak/>
        <w:t>қоржынының</w:t>
      </w:r>
      <w:r w:rsidRPr="008F7AB8">
        <w:rPr>
          <w:rFonts w:ascii="Times New Roman" w:hAnsi="Times New Roman"/>
          <w:sz w:val="28"/>
          <w:szCs w:val="28"/>
          <w:lang w:val="kk-KZ"/>
        </w:rPr>
        <w:t>»</w:t>
      </w:r>
      <w:r w:rsidRPr="009A31CA">
        <w:rPr>
          <w:rFonts w:ascii="Times New Roman" w:hAnsi="Times New Roman"/>
          <w:sz w:val="28"/>
          <w:szCs w:val="28"/>
          <w:lang w:val="kk-KZ"/>
        </w:rPr>
        <w:t xml:space="preserve"> құрамы және жекелеген валюталардың салмағы кезең-кезеңімен қайта қаралады</w:t>
      </w:r>
      <w:r w:rsidR="00F57756" w:rsidRPr="009A31CA">
        <w:rPr>
          <w:rFonts w:ascii="Times New Roman" w:hAnsi="Times New Roman"/>
          <w:sz w:val="28"/>
          <w:szCs w:val="28"/>
          <w:lang w:val="kk-KZ"/>
        </w:rPr>
        <w:t>.</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Қолма-қол валютаның (қолма-қол ақшаның) құны валютаның өзінің номиналды құны (номиналы) бойынша бағаланады.</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Депозиттердің құны дебитор депозитарий таратылған кезде тиісті шарттың талаптары бойынша кредиторға қайтаруға міндетті борыштың негізгі сомасына тең.</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Бағалы қағаздар (акциялардан басқа). Бағалы қағаздар оларды сатып алу-сату құны бойынша немесе нарықта бар ағымдағы құны бойынша бағаланады.</w:t>
      </w:r>
    </w:p>
    <w:p w:rsidR="00F5775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Қысқа мерзімді бағалы қағаздар олардың ағымдағы нарықтық құны бойынша бағаланады. Құнның нарықтық бағасы болмаған кезде номиналы бойынша шығарылған қысқа мерзімді қағаздар олардың номиналдық құны бойынша қоса төлеу мерзімі басталмаған есептелген пайыздардың немесе есептелген, бірақ төленбеген пайыздардың сомасы бойынша бағалануға тиіс</w:t>
      </w:r>
      <w:r w:rsidR="00F57756" w:rsidRPr="009A31CA">
        <w:rPr>
          <w:rFonts w:ascii="Times New Roman" w:hAnsi="Times New Roman"/>
          <w:sz w:val="28"/>
          <w:szCs w:val="28"/>
          <w:lang w:val="kk-KZ"/>
        </w:rPr>
        <w:t>.</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Ұзақ мерзімді бағалы қағаздар (және тиісті міндеттемелер) қаржы нарықтарында айналымдағы бағалы қағаздардың ағымдағы бағаларында бағаланады.</w:t>
      </w:r>
    </w:p>
    <w:p w:rsidR="00F5775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Несиелер мен қарыздар. Кредитор мен дебитордың балансында көрсетілетін құн алынған кредитті өтеу мерзімі басталғанға дейін дебитор шарт бойынша кредиторға төлеуге тиіс негізгі борыш сомасына тең</w:t>
      </w:r>
      <w:r w:rsidR="00F57756" w:rsidRPr="009A31CA">
        <w:rPr>
          <w:rFonts w:ascii="Times New Roman" w:hAnsi="Times New Roman"/>
          <w:sz w:val="28"/>
          <w:szCs w:val="28"/>
          <w:lang w:val="kk-KZ"/>
        </w:rPr>
        <w:t>. </w:t>
      </w:r>
    </w:p>
    <w:p w:rsidR="004130A4" w:rsidRPr="009A31CA" w:rsidRDefault="004130A4" w:rsidP="008F7AB8">
      <w:pPr>
        <w:ind w:firstLine="567"/>
        <w:jc w:val="both"/>
        <w:rPr>
          <w:rFonts w:ascii="Times New Roman" w:hAnsi="Times New Roman"/>
          <w:sz w:val="28"/>
          <w:szCs w:val="28"/>
          <w:lang w:val="kk-KZ"/>
        </w:rPr>
      </w:pPr>
    </w:p>
    <w:p w:rsidR="00F57756" w:rsidRPr="008F7AB8" w:rsidRDefault="00354D0B" w:rsidP="008F7AB8">
      <w:pPr>
        <w:ind w:firstLine="567"/>
        <w:jc w:val="both"/>
        <w:rPr>
          <w:rFonts w:ascii="Times New Roman" w:hAnsi="Times New Roman"/>
          <w:b/>
          <w:sz w:val="28"/>
          <w:szCs w:val="28"/>
          <w:lang w:val="kk-KZ"/>
        </w:rPr>
      </w:pPr>
      <w:r w:rsidRPr="008F7AB8">
        <w:rPr>
          <w:rFonts w:ascii="Times New Roman" w:hAnsi="Times New Roman"/>
          <w:b/>
          <w:sz w:val="28"/>
          <w:szCs w:val="28"/>
          <w:lang w:val="kk-KZ"/>
        </w:rPr>
        <w:t xml:space="preserve">10.3 </w:t>
      </w:r>
      <w:r w:rsidR="00450026" w:rsidRPr="009A31CA">
        <w:rPr>
          <w:rFonts w:ascii="Times New Roman" w:hAnsi="Times New Roman"/>
          <w:b/>
          <w:bCs/>
          <w:sz w:val="28"/>
          <w:szCs w:val="28"/>
          <w:lang w:val="kk-KZ"/>
        </w:rPr>
        <w:t>Ұлттық экономиканың еңбек әлеуеті ұғымы</w:t>
      </w:r>
      <w:r w:rsidR="00450026" w:rsidRPr="008F7AB8">
        <w:rPr>
          <w:rFonts w:ascii="Times New Roman" w:hAnsi="Times New Roman"/>
          <w:b/>
          <w:bCs/>
          <w:sz w:val="28"/>
          <w:szCs w:val="28"/>
          <w:lang w:val="kk-KZ"/>
        </w:rPr>
        <w:t>.</w:t>
      </w:r>
      <w:r w:rsidR="00450026" w:rsidRPr="009A31CA">
        <w:rPr>
          <w:rFonts w:ascii="Times New Roman" w:hAnsi="Times New Roman"/>
          <w:b/>
          <w:bCs/>
          <w:sz w:val="28"/>
          <w:szCs w:val="28"/>
          <w:lang w:val="kk-KZ"/>
        </w:rPr>
        <w:t xml:space="preserve"> Қазақстанның ұлттық экономикасындағы еңбек әлеуетінің рөлі мен маңызы</w:t>
      </w:r>
    </w:p>
    <w:p w:rsidR="00F57756" w:rsidRPr="009A31CA" w:rsidRDefault="00F57756" w:rsidP="008F7AB8">
      <w:pPr>
        <w:ind w:firstLine="567"/>
        <w:jc w:val="both"/>
        <w:rPr>
          <w:rFonts w:ascii="Times New Roman" w:hAnsi="Times New Roman"/>
          <w:sz w:val="28"/>
          <w:szCs w:val="28"/>
          <w:lang w:val="kk-KZ"/>
        </w:rPr>
      </w:pP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Адамның еңбек қызметіндегі қалыптасуы мен даму процесінің жалпылама көрсеткіші қоғамның еңбек әлеуеті болып табылады.</w:t>
      </w:r>
    </w:p>
    <w:p w:rsidR="00F5775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Еңбек әлеуеті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ел халқының еңбекке қабілетті бөлігінің оқыту және білім беру процесінде қалыптасқан табиғи және еңбекке қабілеттілік жиынтығы</w:t>
      </w:r>
      <w:r w:rsidR="00F57756" w:rsidRPr="009A31CA">
        <w:rPr>
          <w:rFonts w:ascii="Times New Roman" w:hAnsi="Times New Roman"/>
          <w:sz w:val="28"/>
          <w:szCs w:val="28"/>
          <w:lang w:val="kk-KZ"/>
        </w:rPr>
        <w:t>.</w:t>
      </w:r>
    </w:p>
    <w:p w:rsidR="00F5775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Еңбек әлеуетінің бастапқы құрылымдық бірлігі жоғары құрылымдық деңгейлердің еңбек әлеуетін қалыптастырудың негізін құрайтын қызметкердің (жеке тұлғаның) еңбек әлеуеті болып табылады. Жеке тұлғаның еңбек әлеуеті жұмыс істеу қабілеті мен қалауы, жұмыстағы бастамашылдық және экономикалық кәсіпкерлік, шығармашылық белсенділік және т. б. сияқты қасиеттердің әсерінен қалыптасады.</w:t>
      </w:r>
    </w:p>
    <w:p w:rsidR="00450026" w:rsidRPr="009A31CA"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Қызметкердің еңбек әлеуеті тұрақты емес, ол үнемі өзгеріп отырады. Адамның еңбекке қабілеттілігі және еңбек қызметі процесінде жинақталған қызметкердің шығармашылық қабілеттері білім мен дағдыларды дамыту және жетілдіру, еңбек және өмір сүру жағдайлары жақсарған сайын артады.</w:t>
      </w:r>
    </w:p>
    <w:p w:rsidR="00F57756" w:rsidRPr="008F7AB8" w:rsidRDefault="00450026"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Қазақстандағы еңбек ресурстарының құрамы мен мәртебесі Халықаралық жүйе бойынша </w:t>
      </w:r>
      <w:r w:rsidRPr="008F7AB8">
        <w:rPr>
          <w:rFonts w:ascii="Times New Roman" w:hAnsi="Times New Roman"/>
          <w:sz w:val="28"/>
          <w:szCs w:val="28"/>
          <w:lang w:val="kk-KZ"/>
        </w:rPr>
        <w:t>«</w:t>
      </w:r>
      <w:r w:rsidRPr="009A31CA">
        <w:rPr>
          <w:rFonts w:ascii="Times New Roman" w:hAnsi="Times New Roman"/>
          <w:sz w:val="28"/>
          <w:szCs w:val="28"/>
          <w:lang w:val="kk-KZ"/>
        </w:rPr>
        <w:t>экономикалық белсенді және экономикалық белсенді емес халыққа</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жіктеледі. ХЕҰ жіктеу идеясы 10.2-суретті </w:t>
      </w:r>
      <w:r w:rsidRPr="008F7AB8">
        <w:rPr>
          <w:rFonts w:ascii="Times New Roman" w:hAnsi="Times New Roman"/>
          <w:sz w:val="28"/>
          <w:szCs w:val="28"/>
          <w:lang w:val="kk-KZ"/>
        </w:rPr>
        <w:t>көрсетілген.</w:t>
      </w:r>
    </w:p>
    <w:p w:rsidR="008F7AB8" w:rsidRDefault="008F7AB8" w:rsidP="008F7AB8">
      <w:pPr>
        <w:ind w:firstLine="567"/>
        <w:jc w:val="both"/>
        <w:rPr>
          <w:rFonts w:ascii="Times New Roman" w:hAnsi="Times New Roman"/>
          <w:sz w:val="28"/>
          <w:szCs w:val="28"/>
          <w:lang w:val="kk-KZ"/>
        </w:rPr>
      </w:pPr>
    </w:p>
    <w:p w:rsidR="009A31CA" w:rsidRDefault="009A31CA" w:rsidP="008F7AB8">
      <w:pPr>
        <w:ind w:firstLine="567"/>
        <w:jc w:val="both"/>
        <w:rPr>
          <w:rFonts w:ascii="Times New Roman" w:hAnsi="Times New Roman"/>
          <w:sz w:val="28"/>
          <w:szCs w:val="28"/>
          <w:lang w:val="kk-KZ"/>
        </w:rPr>
      </w:pPr>
    </w:p>
    <w:p w:rsidR="009A31CA" w:rsidRDefault="009A31CA" w:rsidP="008F7AB8">
      <w:pPr>
        <w:ind w:firstLine="567"/>
        <w:jc w:val="both"/>
        <w:rPr>
          <w:rFonts w:ascii="Times New Roman" w:hAnsi="Times New Roman"/>
          <w:sz w:val="28"/>
          <w:szCs w:val="28"/>
          <w:lang w:val="kk-KZ"/>
        </w:rPr>
      </w:pPr>
    </w:p>
    <w:p w:rsidR="009A31CA" w:rsidRPr="008F7AB8" w:rsidRDefault="009A31CA" w:rsidP="008F7AB8">
      <w:pPr>
        <w:ind w:firstLine="567"/>
        <w:jc w:val="both"/>
        <w:rPr>
          <w:rFonts w:ascii="Times New Roman" w:hAnsi="Times New Roman"/>
          <w:sz w:val="28"/>
          <w:szCs w:val="28"/>
          <w:lang w:val="kk-KZ"/>
        </w:rPr>
      </w:pPr>
    </w:p>
    <w:p w:rsidR="00450026" w:rsidRPr="008F7AB8" w:rsidRDefault="00450026"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32672" behindDoc="0" locked="0" layoutInCell="1" allowOverlap="1" wp14:anchorId="0F0F9F87" wp14:editId="6567C320">
                <wp:simplePos x="0" y="0"/>
                <wp:positionH relativeFrom="column">
                  <wp:posOffset>1769110</wp:posOffset>
                </wp:positionH>
                <wp:positionV relativeFrom="paragraph">
                  <wp:posOffset>189230</wp:posOffset>
                </wp:positionV>
                <wp:extent cx="2806700" cy="508000"/>
                <wp:effectExtent l="0" t="0" r="12700" b="25400"/>
                <wp:wrapNone/>
                <wp:docPr id="182" name="Прямоугольник 182"/>
                <wp:cNvGraphicFramePr/>
                <a:graphic xmlns:a="http://schemas.openxmlformats.org/drawingml/2006/main">
                  <a:graphicData uri="http://schemas.microsoft.com/office/word/2010/wordprocessingShape">
                    <wps:wsp>
                      <wps:cNvSpPr/>
                      <wps:spPr>
                        <a:xfrm>
                          <a:off x="0" y="0"/>
                          <a:ext cx="2806700" cy="5080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A44E7" w:rsidRDefault="008F76E4" w:rsidP="007A44E7">
                            <w:pPr>
                              <w:jc w:val="center"/>
                              <w:rPr>
                                <w:rFonts w:ascii="Times New Roman" w:hAnsi="Times New Roman"/>
                                <w:color w:val="000000" w:themeColor="text1"/>
                                <w:lang w:val="kk-KZ"/>
                              </w:rPr>
                            </w:pPr>
                            <w:r w:rsidRPr="007A44E7">
                              <w:rPr>
                                <w:rFonts w:ascii="Times New Roman" w:hAnsi="Times New Roman"/>
                                <w:color w:val="000000" w:themeColor="text1"/>
                                <w:lang w:val="kk-KZ"/>
                              </w:rPr>
                              <w:t xml:space="preserve">Еңбек ресурстары </w:t>
                            </w:r>
                          </w:p>
                          <w:p w:rsidR="008F76E4" w:rsidRPr="00A842DF" w:rsidRDefault="008F76E4" w:rsidP="007A44E7">
                            <w:pPr>
                              <w:jc w:val="center"/>
                              <w:rPr>
                                <w:rFonts w:ascii="Times New Roman" w:hAnsi="Times New Roman"/>
                                <w:color w:val="000000" w:themeColor="text1"/>
                                <w:lang w:val="kk-KZ"/>
                              </w:rPr>
                            </w:pPr>
                            <w:r w:rsidRPr="007A44E7">
                              <w:rPr>
                                <w:rFonts w:ascii="Times New Roman" w:hAnsi="Times New Roman"/>
                                <w:color w:val="000000" w:themeColor="text1"/>
                                <w:lang w:val="kk-KZ"/>
                              </w:rPr>
                              <w:t>(еңбекке қабілетті халық)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F0F9F87" id="Прямоугольник 182" o:spid="_x0000_s1106" style="position:absolute;left:0;text-align:left;margin-left:139.3pt;margin-top:14.9pt;width:221pt;height:40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" fillcolor="#f8fbf6 [185]" strokecolor="#1f4d78 [1604]" strokeweight="1pt">
                <v:fill color2="#d4e8c6 [985]" rotate="t" colors="0 #f8fbf6;48497f #bedcaa;54395f #bedcaa;1 #d4e8c6" focus="100%" type="gradient"/>
                <v:textbox>
                  <w:txbxContent>
                    <w:p w:rsidR="008F76E4" w:rsidRPr="007A44E7" w:rsidRDefault="008F76E4" w:rsidP="007A44E7">
                      <w:pPr>
                        <w:jc w:val="center"/>
                        <w:rPr>
                          <w:rFonts w:ascii="Times New Roman" w:hAnsi="Times New Roman"/>
                          <w:color w:val="000000" w:themeColor="text1"/>
                          <w:lang w:val="kk-KZ"/>
                        </w:rPr>
                      </w:pPr>
                      <w:r w:rsidRPr="007A44E7">
                        <w:rPr>
                          <w:rFonts w:ascii="Times New Roman" w:hAnsi="Times New Roman"/>
                          <w:color w:val="000000" w:themeColor="text1"/>
                          <w:lang w:val="kk-KZ"/>
                        </w:rPr>
                        <w:t xml:space="preserve">Еңбек ресурстары </w:t>
                      </w:r>
                    </w:p>
                    <w:p w:rsidR="008F76E4" w:rsidRPr="00A842DF" w:rsidRDefault="008F76E4" w:rsidP="007A44E7">
                      <w:pPr>
                        <w:jc w:val="center"/>
                        <w:rPr>
                          <w:rFonts w:ascii="Times New Roman" w:hAnsi="Times New Roman"/>
                          <w:color w:val="000000" w:themeColor="text1"/>
                          <w:lang w:val="kk-KZ"/>
                        </w:rPr>
                      </w:pPr>
                      <w:r w:rsidRPr="007A44E7">
                        <w:rPr>
                          <w:rFonts w:ascii="Times New Roman" w:hAnsi="Times New Roman"/>
                          <w:color w:val="000000" w:themeColor="text1"/>
                          <w:lang w:val="kk-KZ"/>
                        </w:rPr>
                        <w:t>(еңбекке қабілетті халық)</w:t>
                      </w:r>
                    </w:p>
                  </w:txbxContent>
                </v:textbox>
              </v:rect>
            </w:pict>
          </mc:Fallback>
        </mc:AlternateContent>
      </w:r>
    </w:p>
    <w:p w:rsidR="00450026" w:rsidRPr="008F7AB8" w:rsidRDefault="00450026" w:rsidP="008F7AB8">
      <w:pPr>
        <w:ind w:firstLine="567"/>
        <w:jc w:val="both"/>
        <w:rPr>
          <w:rFonts w:ascii="Times New Roman" w:hAnsi="Times New Roman"/>
          <w:sz w:val="28"/>
          <w:szCs w:val="28"/>
          <w:lang w:val="kk-KZ"/>
        </w:rPr>
      </w:pPr>
    </w:p>
    <w:p w:rsidR="00450026" w:rsidRPr="008F7AB8" w:rsidRDefault="00450026" w:rsidP="008F7AB8">
      <w:pPr>
        <w:ind w:firstLine="567"/>
        <w:jc w:val="both"/>
        <w:rPr>
          <w:rFonts w:ascii="Times New Roman" w:hAnsi="Times New Roman"/>
          <w:sz w:val="28"/>
          <w:szCs w:val="28"/>
          <w:lang w:val="kk-KZ"/>
        </w:rPr>
      </w:pP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62368" behindDoc="0" locked="0" layoutInCell="1" allowOverlap="1">
                <wp:simplePos x="0" y="0"/>
                <wp:positionH relativeFrom="column">
                  <wp:posOffset>3128010</wp:posOffset>
                </wp:positionH>
                <wp:positionV relativeFrom="paragraph">
                  <wp:posOffset>83820</wp:posOffset>
                </wp:positionV>
                <wp:extent cx="1714500" cy="241300"/>
                <wp:effectExtent l="0" t="0" r="57150" b="82550"/>
                <wp:wrapNone/>
                <wp:docPr id="199" name="Прямая со стрелкой 199"/>
                <wp:cNvGraphicFramePr/>
                <a:graphic xmlns:a="http://schemas.openxmlformats.org/drawingml/2006/main">
                  <a:graphicData uri="http://schemas.microsoft.com/office/word/2010/wordprocessingShape">
                    <wps:wsp>
                      <wps:cNvCnPr/>
                      <wps:spPr>
                        <a:xfrm>
                          <a:off x="0" y="0"/>
                          <a:ext cx="1714500" cy="2413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2871099" id="Прямая со стрелкой 199" o:spid="_x0000_s1026" type="#_x0000_t32" style="position:absolute;margin-left:246.3pt;margin-top:6.6pt;width:135pt;height:19pt;z-index:251962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61344" behindDoc="0" locked="0" layoutInCell="1" allowOverlap="1">
                <wp:simplePos x="0" y="0"/>
                <wp:positionH relativeFrom="column">
                  <wp:posOffset>3128010</wp:posOffset>
                </wp:positionH>
                <wp:positionV relativeFrom="paragraph">
                  <wp:posOffset>83820</wp:posOffset>
                </wp:positionV>
                <wp:extent cx="342900" cy="241300"/>
                <wp:effectExtent l="0" t="0" r="76200" b="63500"/>
                <wp:wrapNone/>
                <wp:docPr id="198" name="Прямая со стрелкой 198"/>
                <wp:cNvGraphicFramePr/>
                <a:graphic xmlns:a="http://schemas.openxmlformats.org/drawingml/2006/main">
                  <a:graphicData uri="http://schemas.microsoft.com/office/word/2010/wordprocessingShape">
                    <wps:wsp>
                      <wps:cNvCnPr/>
                      <wps:spPr>
                        <a:xfrm>
                          <a:off x="0" y="0"/>
                          <a:ext cx="342900" cy="2413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30B71B5" id="Прямая со стрелкой 198" o:spid="_x0000_s1026" type="#_x0000_t32" style="position:absolute;margin-left:246.3pt;margin-top:6.6pt;width:27pt;height:19pt;z-index:251961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60320" behindDoc="0" locked="0" layoutInCell="1" allowOverlap="1">
                <wp:simplePos x="0" y="0"/>
                <wp:positionH relativeFrom="column">
                  <wp:posOffset>1629410</wp:posOffset>
                </wp:positionH>
                <wp:positionV relativeFrom="paragraph">
                  <wp:posOffset>83820</wp:posOffset>
                </wp:positionV>
                <wp:extent cx="1498600" cy="241300"/>
                <wp:effectExtent l="38100" t="0" r="25400" b="82550"/>
                <wp:wrapNone/>
                <wp:docPr id="196" name="Прямая со стрелкой 196"/>
                <wp:cNvGraphicFramePr/>
                <a:graphic xmlns:a="http://schemas.openxmlformats.org/drawingml/2006/main">
                  <a:graphicData uri="http://schemas.microsoft.com/office/word/2010/wordprocessingShape">
                    <wps:wsp>
                      <wps:cNvCnPr/>
                      <wps:spPr>
                        <a:xfrm flipH="1">
                          <a:off x="0" y="0"/>
                          <a:ext cx="1498600" cy="2413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279367D" id="Прямая со стрелкой 196" o:spid="_x0000_s1026" type="#_x0000_t32" style="position:absolute;margin-left:128.3pt;margin-top:6.6pt;width:118pt;height:19pt;flip:x;z-index:251960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" strokecolor="black [3200]" strokeweight=".5pt">
                <v:stroke endarrow="block" joinstyle="miter"/>
              </v:shape>
            </w:pict>
          </mc:Fallback>
        </mc:AlternateContent>
      </w: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38816" behindDoc="0" locked="0" layoutInCell="1" allowOverlap="1" wp14:anchorId="6E9A5211" wp14:editId="314B5734">
                <wp:simplePos x="0" y="0"/>
                <wp:positionH relativeFrom="column">
                  <wp:posOffset>2327910</wp:posOffset>
                </wp:positionH>
                <wp:positionV relativeFrom="paragraph">
                  <wp:posOffset>133350</wp:posOffset>
                </wp:positionV>
                <wp:extent cx="1612900" cy="508000"/>
                <wp:effectExtent l="0" t="0" r="25400" b="25400"/>
                <wp:wrapNone/>
                <wp:docPr id="185" name="Прямоугольник 185"/>
                <wp:cNvGraphicFramePr/>
                <a:graphic xmlns:a="http://schemas.openxmlformats.org/drawingml/2006/main">
                  <a:graphicData uri="http://schemas.microsoft.com/office/word/2010/wordprocessingShape">
                    <wps:wsp>
                      <wps:cNvSpPr/>
                      <wps:spPr>
                        <a:xfrm>
                          <a:off x="0" y="0"/>
                          <a:ext cx="1612900" cy="5080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Еңбек қызметімен айналыспайтындар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E9A5211" id="Прямоугольник 185" o:spid="_x0000_s1107" style="position:absolute;left:0;text-align:left;margin-left:183.3pt;margin-top:10.5pt;width:127pt;height:40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Еңбек қызметімен айналыспайтындар</w:t>
                      </w:r>
                    </w:p>
                  </w:txbxContent>
                </v:textbox>
              </v:rect>
            </w:pict>
          </mc:Fallback>
        </mc:AlternateContent>
      </w:r>
      <w:r w:rsidR="00450026" w:rsidRPr="008F7AB8">
        <w:rPr>
          <w:rFonts w:ascii="Times New Roman" w:hAnsi="Times New Roman"/>
          <w:noProof/>
          <w:sz w:val="28"/>
          <w:szCs w:val="28"/>
        </w:rPr>
        <mc:AlternateContent>
          <mc:Choice Requires="wps">
            <w:drawing>
              <wp:anchor distT="0" distB="0" distL="114300" distR="114300" simplePos="0" relativeHeight="251936768" behindDoc="0" locked="0" layoutInCell="1" allowOverlap="1" wp14:anchorId="49A50A15" wp14:editId="5B80B58C">
                <wp:simplePos x="0" y="0"/>
                <wp:positionH relativeFrom="column">
                  <wp:posOffset>4093210</wp:posOffset>
                </wp:positionH>
                <wp:positionV relativeFrom="paragraph">
                  <wp:posOffset>120650</wp:posOffset>
                </wp:positionV>
                <wp:extent cx="2019300" cy="508000"/>
                <wp:effectExtent l="0" t="0" r="19050" b="25400"/>
                <wp:wrapNone/>
                <wp:docPr id="184" name="Прямоугольник 184"/>
                <wp:cNvGraphicFramePr/>
                <a:graphic xmlns:a="http://schemas.openxmlformats.org/drawingml/2006/main">
                  <a:graphicData uri="http://schemas.microsoft.com/office/word/2010/wordprocessingShape">
                    <wps:wsp>
                      <wps:cNvSpPr/>
                      <wps:spPr>
                        <a:xfrm>
                          <a:off x="0" y="0"/>
                          <a:ext cx="2019300" cy="5080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Экономикалық белсенді емес халық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9A50A15" id="Прямоугольник 184" o:spid="_x0000_s1108" style="position:absolute;left:0;text-align:left;margin-left:322.3pt;margin-top:9.5pt;width:159pt;height:40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Экономикалық белсенді емес халық</w:t>
                      </w:r>
                    </w:p>
                  </w:txbxContent>
                </v:textbox>
              </v:rect>
            </w:pict>
          </mc:Fallback>
        </mc:AlternateContent>
      </w:r>
      <w:r w:rsidR="00450026" w:rsidRPr="008F7AB8">
        <w:rPr>
          <w:rFonts w:ascii="Times New Roman" w:hAnsi="Times New Roman"/>
          <w:noProof/>
          <w:sz w:val="28"/>
          <w:szCs w:val="28"/>
        </w:rPr>
        <mc:AlternateContent>
          <mc:Choice Requires="wps">
            <w:drawing>
              <wp:anchor distT="0" distB="0" distL="114300" distR="114300" simplePos="0" relativeHeight="251934720" behindDoc="0" locked="0" layoutInCell="1" allowOverlap="1" wp14:anchorId="305C9455" wp14:editId="6AB33B65">
                <wp:simplePos x="0" y="0"/>
                <wp:positionH relativeFrom="column">
                  <wp:posOffset>41910</wp:posOffset>
                </wp:positionH>
                <wp:positionV relativeFrom="paragraph">
                  <wp:posOffset>120650</wp:posOffset>
                </wp:positionV>
                <wp:extent cx="2019300" cy="508000"/>
                <wp:effectExtent l="0" t="0" r="19050" b="25400"/>
                <wp:wrapNone/>
                <wp:docPr id="183" name="Прямоугольник 183"/>
                <wp:cNvGraphicFramePr/>
                <a:graphic xmlns:a="http://schemas.openxmlformats.org/drawingml/2006/main">
                  <a:graphicData uri="http://schemas.microsoft.com/office/word/2010/wordprocessingShape">
                    <wps:wsp>
                      <wps:cNvSpPr/>
                      <wps:spPr>
                        <a:xfrm>
                          <a:off x="0" y="0"/>
                          <a:ext cx="2019300" cy="5080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Экономикалық белсенді халық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05C9455" id="Прямоугольник 183" o:spid="_x0000_s1109" style="position:absolute;left:0;text-align:left;margin-left:3.3pt;margin-top:9.5pt;width:159pt;height:40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Экономикалық белсенді халық</w:t>
                      </w:r>
                    </w:p>
                  </w:txbxContent>
                </v:textbox>
              </v:rect>
            </w:pict>
          </mc:Fallback>
        </mc:AlternateContent>
      </w:r>
    </w:p>
    <w:p w:rsidR="00450026" w:rsidRPr="008F7AB8" w:rsidRDefault="00450026" w:rsidP="008F7AB8">
      <w:pPr>
        <w:ind w:firstLine="567"/>
        <w:jc w:val="both"/>
        <w:rPr>
          <w:rFonts w:ascii="Times New Roman" w:hAnsi="Times New Roman"/>
          <w:sz w:val="28"/>
          <w:szCs w:val="28"/>
          <w:lang w:val="kk-KZ"/>
        </w:rPr>
      </w:pPr>
    </w:p>
    <w:p w:rsidR="00450026" w:rsidRPr="008F7AB8" w:rsidRDefault="00450026" w:rsidP="008F7AB8">
      <w:pPr>
        <w:ind w:firstLine="567"/>
        <w:jc w:val="both"/>
        <w:rPr>
          <w:rFonts w:ascii="Times New Roman" w:hAnsi="Times New Roman"/>
          <w:sz w:val="28"/>
          <w:szCs w:val="28"/>
          <w:lang w:val="kk-KZ"/>
        </w:rPr>
      </w:pP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68512" behindDoc="0" locked="0" layoutInCell="1" allowOverlap="1">
                <wp:simplePos x="0" y="0"/>
                <wp:positionH relativeFrom="column">
                  <wp:posOffset>4499610</wp:posOffset>
                </wp:positionH>
                <wp:positionV relativeFrom="paragraph">
                  <wp:posOffset>28575</wp:posOffset>
                </wp:positionV>
                <wp:extent cx="723900" cy="203200"/>
                <wp:effectExtent l="38100" t="0" r="19050" b="82550"/>
                <wp:wrapNone/>
                <wp:docPr id="205" name="Прямая со стрелкой 205"/>
                <wp:cNvGraphicFramePr/>
                <a:graphic xmlns:a="http://schemas.openxmlformats.org/drawingml/2006/main">
                  <a:graphicData uri="http://schemas.microsoft.com/office/word/2010/wordprocessingShape">
                    <wps:wsp>
                      <wps:cNvCnPr/>
                      <wps:spPr>
                        <a:xfrm flipH="1">
                          <a:off x="0" y="0"/>
                          <a:ext cx="723900" cy="203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3B0FDBD" id="Прямая со стрелкой 205" o:spid="_x0000_s1026" type="#_x0000_t32" style="position:absolute;margin-left:354.3pt;margin-top:2.25pt;width:57pt;height:16pt;flip:x;z-index:251968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67488" behindDoc="0" locked="0" layoutInCell="1" allowOverlap="1">
                <wp:simplePos x="0" y="0"/>
                <wp:positionH relativeFrom="column">
                  <wp:posOffset>5223510</wp:posOffset>
                </wp:positionH>
                <wp:positionV relativeFrom="paragraph">
                  <wp:posOffset>28575</wp:posOffset>
                </wp:positionV>
                <wp:extent cx="0" cy="850900"/>
                <wp:effectExtent l="76200" t="0" r="57150" b="63500"/>
                <wp:wrapNone/>
                <wp:docPr id="204" name="Прямая со стрелкой 204"/>
                <wp:cNvGraphicFramePr/>
                <a:graphic xmlns:a="http://schemas.openxmlformats.org/drawingml/2006/main">
                  <a:graphicData uri="http://schemas.microsoft.com/office/word/2010/wordprocessingShape">
                    <wps:wsp>
                      <wps:cNvCnPr/>
                      <wps:spPr>
                        <a:xfrm>
                          <a:off x="0" y="0"/>
                          <a:ext cx="0" cy="850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02B7CC4" id="Прямая со стрелкой 204" o:spid="_x0000_s1026" type="#_x0000_t32" style="position:absolute;margin-left:411.3pt;margin-top:2.25pt;width:0;height:67pt;z-index:25196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66464" behindDoc="0" locked="0" layoutInCell="1" allowOverlap="1">
                <wp:simplePos x="0" y="0"/>
                <wp:positionH relativeFrom="column">
                  <wp:posOffset>981710</wp:posOffset>
                </wp:positionH>
                <wp:positionV relativeFrom="paragraph">
                  <wp:posOffset>28575</wp:posOffset>
                </wp:positionV>
                <wp:extent cx="1016000" cy="203200"/>
                <wp:effectExtent l="0" t="0" r="69850" b="82550"/>
                <wp:wrapNone/>
                <wp:docPr id="203" name="Прямая со стрелкой 203"/>
                <wp:cNvGraphicFramePr/>
                <a:graphic xmlns:a="http://schemas.openxmlformats.org/drawingml/2006/main">
                  <a:graphicData uri="http://schemas.microsoft.com/office/word/2010/wordprocessingShape">
                    <wps:wsp>
                      <wps:cNvCnPr/>
                      <wps:spPr>
                        <a:xfrm>
                          <a:off x="0" y="0"/>
                          <a:ext cx="1016000" cy="203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66B24E2" id="Прямая со стрелкой 203" o:spid="_x0000_s1026" type="#_x0000_t32" style="position:absolute;margin-left:77.3pt;margin-top:2.25pt;width:80pt;height:16pt;z-index:251966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65440" behindDoc="0" locked="0" layoutInCell="1" allowOverlap="1">
                <wp:simplePos x="0" y="0"/>
                <wp:positionH relativeFrom="column">
                  <wp:posOffset>981710</wp:posOffset>
                </wp:positionH>
                <wp:positionV relativeFrom="paragraph">
                  <wp:posOffset>28575</wp:posOffset>
                </wp:positionV>
                <wp:extent cx="0" cy="850900"/>
                <wp:effectExtent l="76200" t="0" r="57150" b="63500"/>
                <wp:wrapNone/>
                <wp:docPr id="202" name="Прямая со стрелкой 202"/>
                <wp:cNvGraphicFramePr/>
                <a:graphic xmlns:a="http://schemas.openxmlformats.org/drawingml/2006/main">
                  <a:graphicData uri="http://schemas.microsoft.com/office/word/2010/wordprocessingShape">
                    <wps:wsp>
                      <wps:cNvCnPr/>
                      <wps:spPr>
                        <a:xfrm>
                          <a:off x="0" y="0"/>
                          <a:ext cx="0" cy="850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C42BC14" id="Прямая со стрелкой 202" o:spid="_x0000_s1026" type="#_x0000_t32" style="position:absolute;margin-left:77.3pt;margin-top:2.25pt;width:0;height:67pt;z-index:251965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64416" behindDoc="0" locked="0" layoutInCell="1" allowOverlap="1">
                <wp:simplePos x="0" y="0"/>
                <wp:positionH relativeFrom="column">
                  <wp:posOffset>3547110</wp:posOffset>
                </wp:positionH>
                <wp:positionV relativeFrom="paragraph">
                  <wp:posOffset>28575</wp:posOffset>
                </wp:positionV>
                <wp:extent cx="0" cy="203200"/>
                <wp:effectExtent l="76200" t="0" r="57150" b="63500"/>
                <wp:wrapNone/>
                <wp:docPr id="201" name="Прямая со стрелкой 201"/>
                <wp:cNvGraphicFramePr/>
                <a:graphic xmlns:a="http://schemas.openxmlformats.org/drawingml/2006/main">
                  <a:graphicData uri="http://schemas.microsoft.com/office/word/2010/wordprocessingShape">
                    <wps:wsp>
                      <wps:cNvCnPr/>
                      <wps:spPr>
                        <a:xfrm>
                          <a:off x="0" y="0"/>
                          <a:ext cx="0" cy="203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79395AB" id="Прямая со стрелкой 201" o:spid="_x0000_s1026" type="#_x0000_t32" style="position:absolute;margin-left:279.3pt;margin-top:2.25pt;width:0;height:16pt;z-index:251964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63392" behindDoc="0" locked="0" layoutInCell="1" allowOverlap="1">
                <wp:simplePos x="0" y="0"/>
                <wp:positionH relativeFrom="column">
                  <wp:posOffset>2848610</wp:posOffset>
                </wp:positionH>
                <wp:positionV relativeFrom="paragraph">
                  <wp:posOffset>28575</wp:posOffset>
                </wp:positionV>
                <wp:extent cx="0" cy="203200"/>
                <wp:effectExtent l="76200" t="0" r="57150" b="63500"/>
                <wp:wrapNone/>
                <wp:docPr id="200" name="Прямая со стрелкой 200"/>
                <wp:cNvGraphicFramePr/>
                <a:graphic xmlns:a="http://schemas.openxmlformats.org/drawingml/2006/main">
                  <a:graphicData uri="http://schemas.microsoft.com/office/word/2010/wordprocessingShape">
                    <wps:wsp>
                      <wps:cNvCnPr/>
                      <wps:spPr>
                        <a:xfrm>
                          <a:off x="0" y="0"/>
                          <a:ext cx="0" cy="203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071BAA5" id="Прямая со стрелкой 200" o:spid="_x0000_s1026" type="#_x0000_t32" style="position:absolute;margin-left:224.3pt;margin-top:2.25pt;width:0;height:16pt;z-index:251963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" strokecolor="black [3200]" strokeweight=".5pt">
                <v:stroke endarrow="block" joinstyle="miter"/>
              </v:shape>
            </w:pict>
          </mc:Fallback>
        </mc:AlternateContent>
      </w: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59296" behindDoc="0" locked="0" layoutInCell="1" allowOverlap="1" wp14:anchorId="0BA73EFA" wp14:editId="2A27BE29">
                <wp:simplePos x="0" y="0"/>
                <wp:positionH relativeFrom="column">
                  <wp:posOffset>3343910</wp:posOffset>
                </wp:positionH>
                <wp:positionV relativeFrom="paragraph">
                  <wp:posOffset>27305</wp:posOffset>
                </wp:positionV>
                <wp:extent cx="1714500" cy="469900"/>
                <wp:effectExtent l="0" t="0" r="19050" b="25400"/>
                <wp:wrapNone/>
                <wp:docPr id="195" name="Прямоугольник 195"/>
                <wp:cNvGraphicFramePr/>
                <a:graphic xmlns:a="http://schemas.openxmlformats.org/drawingml/2006/main">
                  <a:graphicData uri="http://schemas.microsoft.com/office/word/2010/wordprocessingShape">
                    <wps:wsp>
                      <wps:cNvSpPr/>
                      <wps:spPr>
                        <a:xfrm>
                          <a:off x="0" y="0"/>
                          <a:ext cx="1714500" cy="4699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 іздемейді және іздеуді тоқтатады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BA73EFA" id="Прямоугольник 195" o:spid="_x0000_s1110" style="position:absolute;left:0;text-align:left;margin-left:263.3pt;margin-top:2.15pt;width:135pt;height:37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 іздемейді және іздеуді тоқтатады</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57248" behindDoc="0" locked="0" layoutInCell="1" allowOverlap="1" wp14:anchorId="488EB270" wp14:editId="256049AE">
                <wp:simplePos x="0" y="0"/>
                <wp:positionH relativeFrom="column">
                  <wp:posOffset>1413510</wp:posOffset>
                </wp:positionH>
                <wp:positionV relativeFrom="paragraph">
                  <wp:posOffset>27305</wp:posOffset>
                </wp:positionV>
                <wp:extent cx="1714500" cy="469900"/>
                <wp:effectExtent l="0" t="0" r="19050" b="25400"/>
                <wp:wrapNone/>
                <wp:docPr id="194" name="Прямоугольник 194"/>
                <wp:cNvGraphicFramePr/>
                <a:graphic xmlns:a="http://schemas.openxmlformats.org/drawingml/2006/main">
                  <a:graphicData uri="http://schemas.microsoft.com/office/word/2010/wordprocessingShape">
                    <wps:wsp>
                      <wps:cNvSpPr/>
                      <wps:spPr>
                        <a:xfrm>
                          <a:off x="0" y="0"/>
                          <a:ext cx="1714500" cy="4699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 іздеп, жұмыссыздар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88EB270" id="Прямоугольник 194" o:spid="_x0000_s1111" style="position:absolute;left:0;text-align:left;margin-left:111.3pt;margin-top:2.15pt;width:135pt;height:37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 іздеп, жұмыссыздар</w:t>
                      </w:r>
                    </w:p>
                  </w:txbxContent>
                </v:textbox>
              </v:rect>
            </w:pict>
          </mc:Fallback>
        </mc:AlternateContent>
      </w:r>
    </w:p>
    <w:p w:rsidR="00450026" w:rsidRPr="008F7AB8" w:rsidRDefault="00450026" w:rsidP="008F7AB8">
      <w:pPr>
        <w:ind w:firstLine="567"/>
        <w:jc w:val="both"/>
        <w:rPr>
          <w:rFonts w:ascii="Times New Roman" w:hAnsi="Times New Roman"/>
          <w:sz w:val="28"/>
          <w:szCs w:val="28"/>
          <w:lang w:val="kk-KZ"/>
        </w:rPr>
      </w:pPr>
    </w:p>
    <w:p w:rsidR="00450026" w:rsidRPr="008F7AB8" w:rsidRDefault="00450026" w:rsidP="008F7AB8">
      <w:pPr>
        <w:ind w:firstLine="567"/>
        <w:jc w:val="both"/>
        <w:rPr>
          <w:rFonts w:ascii="Times New Roman" w:hAnsi="Times New Roman"/>
          <w:sz w:val="28"/>
          <w:szCs w:val="28"/>
          <w:lang w:val="kk-KZ"/>
        </w:rPr>
      </w:pPr>
    </w:p>
    <w:p w:rsidR="00450026" w:rsidRPr="008F7AB8" w:rsidRDefault="00450026"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42912" behindDoc="0" locked="0" layoutInCell="1" allowOverlap="1" wp14:anchorId="742CF332" wp14:editId="7B7AC85C">
                <wp:simplePos x="0" y="0"/>
                <wp:positionH relativeFrom="column">
                  <wp:posOffset>4131310</wp:posOffset>
                </wp:positionH>
                <wp:positionV relativeFrom="paragraph">
                  <wp:posOffset>61595</wp:posOffset>
                </wp:positionV>
                <wp:extent cx="2019300" cy="673100"/>
                <wp:effectExtent l="0" t="0" r="19050" b="12700"/>
                <wp:wrapNone/>
                <wp:docPr id="187" name="Прямоугольник 187"/>
                <wp:cNvGraphicFramePr/>
                <a:graphic xmlns:a="http://schemas.openxmlformats.org/drawingml/2006/main">
                  <a:graphicData uri="http://schemas.microsoft.com/office/word/2010/wordprocessingShape">
                    <wps:wsp>
                      <wps:cNvSpPr/>
                      <wps:spPr>
                        <a:xfrm>
                          <a:off x="0" y="0"/>
                          <a:ext cx="2019300" cy="6731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7A44E7" w:rsidRDefault="008F76E4" w:rsidP="007A44E7">
                            <w:pPr>
                              <w:jc w:val="center"/>
                              <w:rPr>
                                <w:rFonts w:ascii="Times New Roman" w:hAnsi="Times New Roman"/>
                                <w:color w:val="000000" w:themeColor="text1"/>
                                <w:lang w:val="kk-KZ"/>
                              </w:rPr>
                            </w:pPr>
                            <w:r w:rsidRPr="007A44E7">
                              <w:rPr>
                                <w:rFonts w:ascii="Times New Roman" w:hAnsi="Times New Roman"/>
                                <w:color w:val="000000" w:themeColor="text1"/>
                                <w:lang w:val="kk-KZ"/>
                              </w:rPr>
                              <w:t xml:space="preserve">Жұмыс істемейтін </w:t>
                            </w:r>
                          </w:p>
                          <w:p w:rsidR="008F76E4" w:rsidRPr="00A842DF" w:rsidRDefault="008F76E4" w:rsidP="007A44E7">
                            <w:pPr>
                              <w:jc w:val="center"/>
                              <w:rPr>
                                <w:rFonts w:ascii="Times New Roman" w:hAnsi="Times New Roman"/>
                                <w:color w:val="000000" w:themeColor="text1"/>
                                <w:lang w:val="kk-KZ"/>
                              </w:rPr>
                            </w:pPr>
                            <w:r w:rsidRPr="007A44E7">
                              <w:rPr>
                                <w:rFonts w:ascii="Times New Roman" w:hAnsi="Times New Roman"/>
                                <w:color w:val="000000" w:themeColor="text1"/>
                                <w:lang w:val="kk-KZ"/>
                              </w:rPr>
                              <w:t>(зейнеткерлер мен мүгедектер)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42CF332" id="Прямоугольник 187" o:spid="_x0000_s1112" style="position:absolute;left:0;text-align:left;margin-left:325.3pt;margin-top:4.85pt;width:159pt;height:53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" fillcolor="#f8fbf6 [185]" strokecolor="#1f4d78 [1604]" strokeweight="1pt">
                <v:fill color2="#d4e8c6 [985]" rotate="t" colors="0 #f8fbf6;48497f #bedcaa;54395f #bedcaa;1 #d4e8c6" focus="100%" type="gradient"/>
                <v:textbox>
                  <w:txbxContent>
                    <w:p w:rsidR="008F76E4" w:rsidRPr="007A44E7" w:rsidRDefault="008F76E4" w:rsidP="007A44E7">
                      <w:pPr>
                        <w:jc w:val="center"/>
                        <w:rPr>
                          <w:rFonts w:ascii="Times New Roman" w:hAnsi="Times New Roman"/>
                          <w:color w:val="000000" w:themeColor="text1"/>
                          <w:lang w:val="kk-KZ"/>
                        </w:rPr>
                      </w:pPr>
                      <w:r w:rsidRPr="007A44E7">
                        <w:rPr>
                          <w:rFonts w:ascii="Times New Roman" w:hAnsi="Times New Roman"/>
                          <w:color w:val="000000" w:themeColor="text1"/>
                          <w:lang w:val="kk-KZ"/>
                        </w:rPr>
                        <w:t xml:space="preserve">Жұмыс істемейтін </w:t>
                      </w:r>
                    </w:p>
                    <w:p w:rsidR="008F76E4" w:rsidRPr="00A842DF" w:rsidRDefault="008F76E4" w:rsidP="007A44E7">
                      <w:pPr>
                        <w:jc w:val="center"/>
                        <w:rPr>
                          <w:rFonts w:ascii="Times New Roman" w:hAnsi="Times New Roman"/>
                          <w:color w:val="000000" w:themeColor="text1"/>
                          <w:lang w:val="kk-KZ"/>
                        </w:rPr>
                      </w:pPr>
                      <w:r w:rsidRPr="007A44E7">
                        <w:rPr>
                          <w:rFonts w:ascii="Times New Roman" w:hAnsi="Times New Roman"/>
                          <w:color w:val="000000" w:themeColor="text1"/>
                          <w:lang w:val="kk-KZ"/>
                        </w:rPr>
                        <w:t>(зейнеткерлер мен мүгедектер)</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40864" behindDoc="0" locked="0" layoutInCell="1" allowOverlap="1" wp14:anchorId="66F7C8B2" wp14:editId="4ADB3E8A">
                <wp:simplePos x="0" y="0"/>
                <wp:positionH relativeFrom="column">
                  <wp:posOffset>41910</wp:posOffset>
                </wp:positionH>
                <wp:positionV relativeFrom="paragraph">
                  <wp:posOffset>61595</wp:posOffset>
                </wp:positionV>
                <wp:extent cx="2019300" cy="508000"/>
                <wp:effectExtent l="0" t="0" r="19050" b="25400"/>
                <wp:wrapNone/>
                <wp:docPr id="186" name="Прямоугольник 186"/>
                <wp:cNvGraphicFramePr/>
                <a:graphic xmlns:a="http://schemas.openxmlformats.org/drawingml/2006/main">
                  <a:graphicData uri="http://schemas.microsoft.com/office/word/2010/wordprocessingShape">
                    <wps:wsp>
                      <wps:cNvSpPr/>
                      <wps:spPr>
                        <a:xfrm>
                          <a:off x="0" y="0"/>
                          <a:ext cx="2019300" cy="5080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Қоғамдық пайдалы қызметпен айналысатындар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6F7C8B2" id="Прямоугольник 186" o:spid="_x0000_s1113" style="position:absolute;left:0;text-align:left;margin-left:3.3pt;margin-top:4.85pt;width:159pt;height:40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Қоғамдық пайдалы қызметпен айналысатындар</w:t>
                      </w:r>
                    </w:p>
                  </w:txbxContent>
                </v:textbox>
              </v:rect>
            </w:pict>
          </mc:Fallback>
        </mc:AlternateContent>
      </w:r>
    </w:p>
    <w:p w:rsidR="00450026" w:rsidRPr="008F7AB8" w:rsidRDefault="00450026" w:rsidP="008F7AB8">
      <w:pPr>
        <w:ind w:firstLine="567"/>
        <w:jc w:val="both"/>
        <w:rPr>
          <w:rFonts w:ascii="Times New Roman" w:hAnsi="Times New Roman"/>
          <w:sz w:val="28"/>
          <w:szCs w:val="28"/>
          <w:lang w:val="kk-KZ"/>
        </w:rPr>
      </w:pP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69536" behindDoc="0" locked="0" layoutInCell="1" allowOverlap="1">
                <wp:simplePos x="0" y="0"/>
                <wp:positionH relativeFrom="column">
                  <wp:posOffset>41910</wp:posOffset>
                </wp:positionH>
                <wp:positionV relativeFrom="paragraph">
                  <wp:posOffset>160655</wp:posOffset>
                </wp:positionV>
                <wp:extent cx="0" cy="1752600"/>
                <wp:effectExtent l="0" t="0" r="19050" b="19050"/>
                <wp:wrapNone/>
                <wp:docPr id="206" name="Прямая соединительная линия 206"/>
                <wp:cNvGraphicFramePr/>
                <a:graphic xmlns:a="http://schemas.openxmlformats.org/drawingml/2006/main">
                  <a:graphicData uri="http://schemas.microsoft.com/office/word/2010/wordprocessingShape">
                    <wps:wsp>
                      <wps:cNvCnPr/>
                      <wps:spPr>
                        <a:xfrm>
                          <a:off x="0" y="0"/>
                          <a:ext cx="0" cy="17526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3F8252E5" id="Прямая соединительная линия 206" o:spid="_x0000_s1026" style="position:absolute;z-index:251969536;visibility:visible;mso-wrap-style:square;mso-wrap-distance-left:9pt;mso-wrap-distance-top:0;mso-wrap-distance-right:9pt;mso-wrap-distance-bottom:0;mso-position-horizontal:absolute;mso-position-horizontal-relative:text;mso-position-vertical:absolute;mso-position-vertical-relative:text" from="3.3pt,12.65pt" to="3.3pt,1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" strokecolor="black [3200]" strokeweight=".5pt">
                <v:stroke joinstyle="miter"/>
              </v:line>
            </w:pict>
          </mc:Fallback>
        </mc:AlternateContent>
      </w: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77728" behindDoc="0" locked="0" layoutInCell="1" allowOverlap="1">
                <wp:simplePos x="0" y="0"/>
                <wp:positionH relativeFrom="column">
                  <wp:posOffset>4131310</wp:posOffset>
                </wp:positionH>
                <wp:positionV relativeFrom="paragraph">
                  <wp:posOffset>121285</wp:posOffset>
                </wp:positionV>
                <wp:extent cx="0" cy="1587500"/>
                <wp:effectExtent l="0" t="0" r="19050" b="31750"/>
                <wp:wrapNone/>
                <wp:docPr id="211" name="Прямая соединительная линия 211"/>
                <wp:cNvGraphicFramePr/>
                <a:graphic xmlns:a="http://schemas.openxmlformats.org/drawingml/2006/main">
                  <a:graphicData uri="http://schemas.microsoft.com/office/word/2010/wordprocessingShape">
                    <wps:wsp>
                      <wps:cNvCnPr/>
                      <wps:spPr>
                        <a:xfrm>
                          <a:off x="0" y="0"/>
                          <a:ext cx="0" cy="15875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76A649ED" id="Прямая соединительная линия 211" o:spid="_x0000_s1026" style="position:absolute;z-index:251977728;visibility:visible;mso-wrap-style:square;mso-wrap-distance-left:9pt;mso-wrap-distance-top:0;mso-wrap-distance-right:9pt;mso-wrap-distance-bottom:0;mso-position-horizontal:absolute;mso-position-horizontal-relative:text;mso-position-vertical:absolute;mso-position-vertical-relative:text" from="325.3pt,9.55pt" to="325.3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" strokecolor="black [3200]" strokeweight=".5pt">
                <v:stroke joinstyle="miter"/>
              </v:line>
            </w:pict>
          </mc:Fallback>
        </mc:AlternateContent>
      </w:r>
      <w:r w:rsidR="00450026" w:rsidRPr="008F7AB8">
        <w:rPr>
          <w:rFonts w:ascii="Times New Roman" w:hAnsi="Times New Roman"/>
          <w:noProof/>
          <w:sz w:val="28"/>
          <w:szCs w:val="28"/>
        </w:rPr>
        <mc:AlternateContent>
          <mc:Choice Requires="wps">
            <w:drawing>
              <wp:anchor distT="0" distB="0" distL="114300" distR="114300" simplePos="0" relativeHeight="251944960" behindDoc="0" locked="0" layoutInCell="1" allowOverlap="1" wp14:anchorId="25F1E6B2" wp14:editId="4C2BEE84">
                <wp:simplePos x="0" y="0"/>
                <wp:positionH relativeFrom="column">
                  <wp:posOffset>499110</wp:posOffset>
                </wp:positionH>
                <wp:positionV relativeFrom="paragraph">
                  <wp:posOffset>32385</wp:posOffset>
                </wp:positionV>
                <wp:extent cx="1562100" cy="508000"/>
                <wp:effectExtent l="0" t="0" r="19050" b="25400"/>
                <wp:wrapNone/>
                <wp:docPr id="188" name="Прямоугольник 188"/>
                <wp:cNvGraphicFramePr/>
                <a:graphic xmlns:a="http://schemas.openxmlformats.org/drawingml/2006/main">
                  <a:graphicData uri="http://schemas.microsoft.com/office/word/2010/wordprocessingShape">
                    <wps:wsp>
                      <wps:cNvSpPr/>
                      <wps:spPr>
                        <a:xfrm>
                          <a:off x="0" y="0"/>
                          <a:ext cx="1562100" cy="5080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Жалдамалы жұмыс күші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5F1E6B2" id="Прямоугольник 188" o:spid="_x0000_s1114" style="position:absolute;left:0;text-align:left;margin-left:39.3pt;margin-top:2.55pt;width:123pt;height:40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Жалдамалы жұмыс күші</w:t>
                      </w:r>
                    </w:p>
                  </w:txbxContent>
                </v:textbox>
              </v:rect>
            </w:pict>
          </mc:Fallback>
        </mc:AlternateContent>
      </w: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70560" behindDoc="0" locked="0" layoutInCell="1" allowOverlap="1">
                <wp:simplePos x="0" y="0"/>
                <wp:positionH relativeFrom="column">
                  <wp:posOffset>41910</wp:posOffset>
                </wp:positionH>
                <wp:positionV relativeFrom="paragraph">
                  <wp:posOffset>120015</wp:posOffset>
                </wp:positionV>
                <wp:extent cx="457200" cy="0"/>
                <wp:effectExtent l="0" t="76200" r="19050" b="95250"/>
                <wp:wrapNone/>
                <wp:docPr id="207" name="Прямая со стрелкой 207"/>
                <wp:cNvGraphicFramePr/>
                <a:graphic xmlns:a="http://schemas.openxmlformats.org/drawingml/2006/main">
                  <a:graphicData uri="http://schemas.microsoft.com/office/word/2010/wordprocessingShape">
                    <wps:wsp>
                      <wps:cNvCnPr/>
                      <wps:spPr>
                        <a:xfrm>
                          <a:off x="0" y="0"/>
                          <a:ext cx="457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5F826BB" id="Прямая со стрелкой 207" o:spid="_x0000_s1026" type="#_x0000_t32" style="position:absolute;margin-left:3.3pt;margin-top:9.45pt;width:36pt;height:0;z-index:251970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53152" behindDoc="0" locked="0" layoutInCell="1" allowOverlap="1" wp14:anchorId="3B9255A4" wp14:editId="77EC4B1E">
                <wp:simplePos x="0" y="0"/>
                <wp:positionH relativeFrom="column">
                  <wp:posOffset>4423410</wp:posOffset>
                </wp:positionH>
                <wp:positionV relativeFrom="paragraph">
                  <wp:posOffset>43815</wp:posOffset>
                </wp:positionV>
                <wp:extent cx="1714500" cy="1155700"/>
                <wp:effectExtent l="0" t="0" r="19050" b="25400"/>
                <wp:wrapNone/>
                <wp:docPr id="192" name="Прямоугольник 192"/>
                <wp:cNvGraphicFramePr/>
                <a:graphic xmlns:a="http://schemas.openxmlformats.org/drawingml/2006/main">
                  <a:graphicData uri="http://schemas.microsoft.com/office/word/2010/wordprocessingShape">
                    <wps:wsp>
                      <wps:cNvSpPr/>
                      <wps:spPr>
                        <a:xfrm>
                          <a:off x="0" y="0"/>
                          <a:ext cx="1714500" cy="11557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Күндізгі оқу орындарының оқушылары, студенттері, тыңдаушылары, курсанттары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B9255A4" id="Прямоугольник 192" o:spid="_x0000_s1115" style="position:absolute;left:0;text-align:left;margin-left:348.3pt;margin-top:3.45pt;width:135pt;height:91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Күндізгі оқу орындарының оқушылары, студенттері, тыңдаушылары, курсанттары</w:t>
                      </w:r>
                    </w:p>
                  </w:txbxContent>
                </v:textbox>
              </v:rect>
            </w:pict>
          </mc:Fallback>
        </mc:AlternateContent>
      </w:r>
    </w:p>
    <w:p w:rsidR="00450026" w:rsidRPr="008F7AB8" w:rsidRDefault="00450026"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47008" behindDoc="0" locked="0" layoutInCell="1" allowOverlap="1" wp14:anchorId="09B9E4B6" wp14:editId="3B87D0BE">
                <wp:simplePos x="0" y="0"/>
                <wp:positionH relativeFrom="column">
                  <wp:posOffset>499110</wp:posOffset>
                </wp:positionH>
                <wp:positionV relativeFrom="paragraph">
                  <wp:posOffset>194945</wp:posOffset>
                </wp:positionV>
                <wp:extent cx="1562100" cy="317500"/>
                <wp:effectExtent l="0" t="0" r="19050" b="25400"/>
                <wp:wrapNone/>
                <wp:docPr id="189" name="Прямоугольник 189"/>
                <wp:cNvGraphicFramePr/>
                <a:graphic xmlns:a="http://schemas.openxmlformats.org/drawingml/2006/main">
                  <a:graphicData uri="http://schemas.microsoft.com/office/word/2010/wordprocessingShape">
                    <wps:wsp>
                      <wps:cNvSpPr/>
                      <wps:spPr>
                        <a:xfrm>
                          <a:off x="0" y="0"/>
                          <a:ext cx="1562100" cy="3175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 берушілер</w:t>
                            </w:r>
                            <w:r>
                              <w:rPr>
                                <w:rFonts w:ascii="Times New Roman" w:hAnsi="Times New Roman"/>
                                <w:color w:val="000000" w:themeColor="text1"/>
                                <w:lang w:val="kk-KZ"/>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9B9E4B6" id="Прямоугольник 189" o:spid="_x0000_s1116" style="position:absolute;left:0;text-align:left;margin-left:39.3pt;margin-top:15.35pt;width:123pt;height:2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 берушілер</w:t>
                      </w:r>
                      <w:r>
                        <w:rPr>
                          <w:rFonts w:ascii="Times New Roman" w:hAnsi="Times New Roman"/>
                          <w:color w:val="000000" w:themeColor="text1"/>
                          <w:lang w:val="kk-KZ"/>
                        </w:rPr>
                        <w:t xml:space="preserve"> </w:t>
                      </w:r>
                    </w:p>
                  </w:txbxContent>
                </v:textbox>
              </v:rect>
            </w:pict>
          </mc:Fallback>
        </mc:AlternateContent>
      </w: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80800" behindDoc="0" locked="0" layoutInCell="1" allowOverlap="1" wp14:anchorId="424A7D92" wp14:editId="3EC024A1">
                <wp:simplePos x="0" y="0"/>
                <wp:positionH relativeFrom="column">
                  <wp:posOffset>4144010</wp:posOffset>
                </wp:positionH>
                <wp:positionV relativeFrom="paragraph">
                  <wp:posOffset>206375</wp:posOffset>
                </wp:positionV>
                <wp:extent cx="292100" cy="0"/>
                <wp:effectExtent l="0" t="76200" r="12700" b="95250"/>
                <wp:wrapNone/>
                <wp:docPr id="213" name="Прямая со стрелкой 213"/>
                <wp:cNvGraphicFramePr/>
                <a:graphic xmlns:a="http://schemas.openxmlformats.org/drawingml/2006/main">
                  <a:graphicData uri="http://schemas.microsoft.com/office/word/2010/wordprocessingShape">
                    <wps:wsp>
                      <wps:cNvCnPr/>
                      <wps:spPr>
                        <a:xfrm>
                          <a:off x="0" y="0"/>
                          <a:ext cx="2921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E8B0B49" id="Прямая со стрелкой 213" o:spid="_x0000_s1026" type="#_x0000_t32" style="position:absolute;margin-left:326.3pt;margin-top:16.25pt;width:23pt;height:0;z-index:25198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72608" behindDoc="0" locked="0" layoutInCell="1" allowOverlap="1" wp14:anchorId="30FF0BE9" wp14:editId="4378C3DC">
                <wp:simplePos x="0" y="0"/>
                <wp:positionH relativeFrom="column">
                  <wp:posOffset>41910</wp:posOffset>
                </wp:positionH>
                <wp:positionV relativeFrom="paragraph">
                  <wp:posOffset>130175</wp:posOffset>
                </wp:positionV>
                <wp:extent cx="457200" cy="0"/>
                <wp:effectExtent l="0" t="76200" r="19050" b="95250"/>
                <wp:wrapNone/>
                <wp:docPr id="208" name="Прямая со стрелкой 208"/>
                <wp:cNvGraphicFramePr/>
                <a:graphic xmlns:a="http://schemas.openxmlformats.org/drawingml/2006/main">
                  <a:graphicData uri="http://schemas.microsoft.com/office/word/2010/wordprocessingShape">
                    <wps:wsp>
                      <wps:cNvCnPr/>
                      <wps:spPr>
                        <a:xfrm>
                          <a:off x="0" y="0"/>
                          <a:ext cx="457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9B94F7A" id="Прямая со стрелкой 208" o:spid="_x0000_s1026" type="#_x0000_t32" style="position:absolute;margin-left:3.3pt;margin-top:10.25pt;width:36pt;height:0;z-index:251972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" strokecolor="black [3200]" strokeweight=".5pt">
                <v:stroke endarrow="block" joinstyle="miter"/>
              </v:shape>
            </w:pict>
          </mc:Fallback>
        </mc:AlternateContent>
      </w: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49056" behindDoc="0" locked="0" layoutInCell="1" allowOverlap="1" wp14:anchorId="4F7A00D6" wp14:editId="167F02BD">
                <wp:simplePos x="0" y="0"/>
                <wp:positionH relativeFrom="column">
                  <wp:posOffset>499110</wp:posOffset>
                </wp:positionH>
                <wp:positionV relativeFrom="paragraph">
                  <wp:posOffset>167005</wp:posOffset>
                </wp:positionV>
                <wp:extent cx="1562100" cy="419100"/>
                <wp:effectExtent l="0" t="0" r="19050" b="19050"/>
                <wp:wrapNone/>
                <wp:docPr id="190" name="Прямоугольник 190"/>
                <wp:cNvGraphicFramePr/>
                <a:graphic xmlns:a="http://schemas.openxmlformats.org/drawingml/2006/main">
                  <a:graphicData uri="http://schemas.microsoft.com/office/word/2010/wordprocessingShape">
                    <wps:wsp>
                      <wps:cNvSpPr/>
                      <wps:spPr>
                        <a:xfrm>
                          <a:off x="0" y="0"/>
                          <a:ext cx="1562100" cy="4191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Өзін-өзі жұмыспен қамтығандар</w:t>
                            </w:r>
                            <w:r>
                              <w:rPr>
                                <w:rFonts w:ascii="Times New Roman" w:hAnsi="Times New Roman"/>
                                <w:color w:val="000000" w:themeColor="text1"/>
                                <w:lang w:val="kk-KZ"/>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F7A00D6" id="Прямоугольник 190" o:spid="_x0000_s1117" style="position:absolute;left:0;text-align:left;margin-left:39.3pt;margin-top:13.15pt;width:123pt;height:33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Өзін-өзі жұмыспен қамтығандар</w:t>
                      </w:r>
                      <w:r>
                        <w:rPr>
                          <w:rFonts w:ascii="Times New Roman" w:hAnsi="Times New Roman"/>
                          <w:color w:val="000000" w:themeColor="text1"/>
                          <w:lang w:val="kk-KZ"/>
                        </w:rPr>
                        <w:t xml:space="preserve"> </w:t>
                      </w:r>
                    </w:p>
                  </w:txbxContent>
                </v:textbox>
              </v:rect>
            </w:pict>
          </mc:Fallback>
        </mc:AlternateContent>
      </w: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74656" behindDoc="0" locked="0" layoutInCell="1" allowOverlap="1" wp14:anchorId="245AE9BB" wp14:editId="4EC55EDC">
                <wp:simplePos x="0" y="0"/>
                <wp:positionH relativeFrom="column">
                  <wp:posOffset>41910</wp:posOffset>
                </wp:positionH>
                <wp:positionV relativeFrom="paragraph">
                  <wp:posOffset>140335</wp:posOffset>
                </wp:positionV>
                <wp:extent cx="457200" cy="0"/>
                <wp:effectExtent l="0" t="76200" r="19050" b="95250"/>
                <wp:wrapNone/>
                <wp:docPr id="209" name="Прямая со стрелкой 209"/>
                <wp:cNvGraphicFramePr/>
                <a:graphic xmlns:a="http://schemas.openxmlformats.org/drawingml/2006/main">
                  <a:graphicData uri="http://schemas.microsoft.com/office/word/2010/wordprocessingShape">
                    <wps:wsp>
                      <wps:cNvCnPr/>
                      <wps:spPr>
                        <a:xfrm>
                          <a:off x="0" y="0"/>
                          <a:ext cx="457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B4B296E" id="Прямая со стрелкой 209" o:spid="_x0000_s1026" type="#_x0000_t32" style="position:absolute;margin-left:3.3pt;margin-top:11.05pt;width:36pt;height:0;z-index:25197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" strokecolor="black [3200]" strokeweight=".5pt">
                <v:stroke endarrow="block" joinstyle="miter"/>
              </v:shape>
            </w:pict>
          </mc:Fallback>
        </mc:AlternateContent>
      </w:r>
    </w:p>
    <w:p w:rsidR="00450026" w:rsidRPr="008F7AB8" w:rsidRDefault="00450026" w:rsidP="008F7AB8">
      <w:pPr>
        <w:ind w:firstLine="567"/>
        <w:jc w:val="both"/>
        <w:rPr>
          <w:rFonts w:ascii="Times New Roman" w:hAnsi="Times New Roman"/>
          <w:sz w:val="28"/>
          <w:szCs w:val="28"/>
          <w:lang w:val="kk-KZ"/>
        </w:rPr>
      </w:pP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55200" behindDoc="0" locked="0" layoutInCell="1" allowOverlap="1" wp14:anchorId="32207AB6" wp14:editId="23105988">
                <wp:simplePos x="0" y="0"/>
                <wp:positionH relativeFrom="column">
                  <wp:posOffset>4436110</wp:posOffset>
                </wp:positionH>
                <wp:positionV relativeFrom="paragraph">
                  <wp:posOffset>61595</wp:posOffset>
                </wp:positionV>
                <wp:extent cx="1714500" cy="622300"/>
                <wp:effectExtent l="0" t="0" r="19050" b="25400"/>
                <wp:wrapNone/>
                <wp:docPr id="193" name="Прямоугольник 193"/>
                <wp:cNvGraphicFramePr/>
                <a:graphic xmlns:a="http://schemas.openxmlformats.org/drawingml/2006/main">
                  <a:graphicData uri="http://schemas.microsoft.com/office/word/2010/wordprocessingShape">
                    <wps:wsp>
                      <wps:cNvSpPr/>
                      <wps:spPr>
                        <a:xfrm>
                          <a:off x="0" y="0"/>
                          <a:ext cx="1714500" cy="6223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Жұмыспен қамтылмағандардың басқа санаттары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2207AB6" id="Прямоугольник 193" o:spid="_x0000_s1118" style="position:absolute;left:0;text-align:left;margin-left:349.3pt;margin-top:4.85pt;width:135pt;height:49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Жұмыспен қамтылмағандардың басқа санаттары</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51104" behindDoc="0" locked="0" layoutInCell="1" allowOverlap="1" wp14:anchorId="3FD78901" wp14:editId="4AAFB2D8">
                <wp:simplePos x="0" y="0"/>
                <wp:positionH relativeFrom="column">
                  <wp:posOffset>499110</wp:posOffset>
                </wp:positionH>
                <wp:positionV relativeFrom="paragraph">
                  <wp:posOffset>36195</wp:posOffset>
                </wp:positionV>
                <wp:extent cx="1562100" cy="647700"/>
                <wp:effectExtent l="0" t="0" r="19050" b="19050"/>
                <wp:wrapNone/>
                <wp:docPr id="191" name="Прямоугольник 191"/>
                <wp:cNvGraphicFramePr/>
                <a:graphic xmlns:a="http://schemas.openxmlformats.org/drawingml/2006/main">
                  <a:graphicData uri="http://schemas.microsoft.com/office/word/2010/wordprocessingShape">
                    <wps:wsp>
                      <wps:cNvSpPr/>
                      <wps:spPr>
                        <a:xfrm>
                          <a:off x="0" y="0"/>
                          <a:ext cx="1562100" cy="6477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Жұмыспен қамтудың басқа түрлері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FD78901" id="Прямоугольник 191" o:spid="_x0000_s1119" style="position:absolute;left:0;text-align:left;margin-left:39.3pt;margin-top:2.85pt;width:123pt;height:51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" fillcolor="#f8fbf6 [185]" strokecolor="#1f4d78 [1604]" strokeweight="1pt">
                <v:fill color2="#d4e8c6 [985]" rotate="t" colors="0 #f8fbf6;48497f #bedcaa;54395f #bedcaa;1 #d4e8c6" focus="100%" type="gradient"/>
                <v:textbox>
                  <w:txbxContent>
                    <w:p w:rsidR="008F76E4" w:rsidRPr="00A842DF" w:rsidRDefault="008F76E4" w:rsidP="00450026">
                      <w:pPr>
                        <w:jc w:val="center"/>
                        <w:rPr>
                          <w:rFonts w:ascii="Times New Roman" w:hAnsi="Times New Roman"/>
                          <w:color w:val="000000" w:themeColor="text1"/>
                          <w:lang w:val="kk-KZ"/>
                        </w:rPr>
                      </w:pPr>
                      <w:r w:rsidRPr="007A44E7">
                        <w:rPr>
                          <w:rFonts w:ascii="Times New Roman" w:hAnsi="Times New Roman"/>
                          <w:color w:val="000000" w:themeColor="text1"/>
                          <w:lang w:val="kk-KZ"/>
                        </w:rPr>
                        <w:t>Жұмыспен қамтудың басқа түрлері</w:t>
                      </w:r>
                    </w:p>
                  </w:txbxContent>
                </v:textbox>
              </v:rect>
            </w:pict>
          </mc:Fallback>
        </mc:AlternateContent>
      </w:r>
    </w:p>
    <w:p w:rsidR="00450026" w:rsidRPr="008F7AB8" w:rsidRDefault="007A44E7"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78752" behindDoc="0" locked="0" layoutInCell="1" allowOverlap="1">
                <wp:simplePos x="0" y="0"/>
                <wp:positionH relativeFrom="column">
                  <wp:posOffset>4131310</wp:posOffset>
                </wp:positionH>
                <wp:positionV relativeFrom="paragraph">
                  <wp:posOffset>73025</wp:posOffset>
                </wp:positionV>
                <wp:extent cx="292100" cy="0"/>
                <wp:effectExtent l="0" t="76200" r="12700" b="95250"/>
                <wp:wrapNone/>
                <wp:docPr id="212" name="Прямая со стрелкой 212"/>
                <wp:cNvGraphicFramePr/>
                <a:graphic xmlns:a="http://schemas.openxmlformats.org/drawingml/2006/main">
                  <a:graphicData uri="http://schemas.microsoft.com/office/word/2010/wordprocessingShape">
                    <wps:wsp>
                      <wps:cNvCnPr/>
                      <wps:spPr>
                        <a:xfrm>
                          <a:off x="0" y="0"/>
                          <a:ext cx="2921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84FDA78" id="Прямая со стрелкой 212" o:spid="_x0000_s1026" type="#_x0000_t32" style="position:absolute;margin-left:325.3pt;margin-top:5.75pt;width:23pt;height:0;z-index:25197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76704" behindDoc="0" locked="0" layoutInCell="1" allowOverlap="1" wp14:anchorId="02EA4541" wp14:editId="706F7559">
                <wp:simplePos x="0" y="0"/>
                <wp:positionH relativeFrom="column">
                  <wp:posOffset>41910</wp:posOffset>
                </wp:positionH>
                <wp:positionV relativeFrom="paragraph">
                  <wp:posOffset>73025</wp:posOffset>
                </wp:positionV>
                <wp:extent cx="457200" cy="0"/>
                <wp:effectExtent l="0" t="76200" r="19050" b="95250"/>
                <wp:wrapNone/>
                <wp:docPr id="210" name="Прямая со стрелкой 210"/>
                <wp:cNvGraphicFramePr/>
                <a:graphic xmlns:a="http://schemas.openxmlformats.org/drawingml/2006/main">
                  <a:graphicData uri="http://schemas.microsoft.com/office/word/2010/wordprocessingShape">
                    <wps:wsp>
                      <wps:cNvCnPr/>
                      <wps:spPr>
                        <a:xfrm>
                          <a:off x="0" y="0"/>
                          <a:ext cx="4572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7B56425" id="Прямая со стрелкой 210" o:spid="_x0000_s1026" type="#_x0000_t32" style="position:absolute;margin-left:3.3pt;margin-top:5.75pt;width:36pt;height:0;z-index:251976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" strokecolor="black [3200]" strokeweight=".5pt">
                <v:stroke endarrow="block" joinstyle="miter"/>
              </v:shape>
            </w:pict>
          </mc:Fallback>
        </mc:AlternateContent>
      </w:r>
    </w:p>
    <w:p w:rsidR="00450026" w:rsidRPr="008F7AB8" w:rsidRDefault="00450026" w:rsidP="008F7AB8">
      <w:pPr>
        <w:ind w:firstLine="567"/>
        <w:jc w:val="both"/>
        <w:rPr>
          <w:rFonts w:ascii="Times New Roman" w:hAnsi="Times New Roman"/>
          <w:sz w:val="28"/>
          <w:szCs w:val="28"/>
          <w:lang w:val="kk-KZ"/>
        </w:rPr>
      </w:pPr>
    </w:p>
    <w:p w:rsidR="00450026" w:rsidRPr="008F7AB8" w:rsidRDefault="00450026" w:rsidP="008F7AB8">
      <w:pPr>
        <w:ind w:firstLine="567"/>
        <w:jc w:val="both"/>
        <w:rPr>
          <w:rFonts w:ascii="Times New Roman" w:hAnsi="Times New Roman"/>
          <w:sz w:val="28"/>
          <w:szCs w:val="28"/>
          <w:lang w:val="kk-KZ"/>
        </w:rPr>
      </w:pPr>
    </w:p>
    <w:p w:rsidR="00F57756" w:rsidRPr="009A31CA" w:rsidRDefault="00F57756" w:rsidP="008F7AB8">
      <w:pPr>
        <w:ind w:firstLine="567"/>
        <w:jc w:val="both"/>
        <w:rPr>
          <w:rFonts w:ascii="Times New Roman" w:hAnsi="Times New Roman"/>
          <w:sz w:val="28"/>
          <w:szCs w:val="28"/>
          <w:lang w:val="kk-KZ"/>
        </w:rPr>
      </w:pPr>
    </w:p>
    <w:p w:rsidR="00F57756" w:rsidRPr="009A31CA" w:rsidRDefault="006C54DE" w:rsidP="008F7AB8">
      <w:pPr>
        <w:ind w:firstLine="567"/>
        <w:jc w:val="center"/>
        <w:rPr>
          <w:rFonts w:ascii="Times New Roman" w:hAnsi="Times New Roman"/>
          <w:sz w:val="28"/>
          <w:szCs w:val="28"/>
          <w:lang w:val="kk-KZ"/>
        </w:rPr>
      </w:pPr>
      <w:r w:rsidRPr="009A31CA">
        <w:rPr>
          <w:rFonts w:ascii="Times New Roman" w:hAnsi="Times New Roman"/>
          <w:sz w:val="28"/>
          <w:szCs w:val="28"/>
          <w:lang w:val="kk-KZ"/>
        </w:rPr>
        <w:t>Сурет 10.2. ХЕҰ жіктемесі бойынша Қазақстандағы еңбек ресурстарының әлеуметтік құрамы</w:t>
      </w:r>
    </w:p>
    <w:p w:rsidR="00450026" w:rsidRPr="008F7AB8" w:rsidRDefault="00450026"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Ескерту – авторлар құрастырған</w:t>
      </w:r>
    </w:p>
    <w:p w:rsidR="00450026" w:rsidRPr="009A31CA" w:rsidRDefault="00450026" w:rsidP="008F7AB8">
      <w:pPr>
        <w:ind w:firstLine="567"/>
        <w:jc w:val="both"/>
        <w:rPr>
          <w:rFonts w:ascii="Times New Roman" w:hAnsi="Times New Roman"/>
          <w:sz w:val="28"/>
          <w:szCs w:val="28"/>
          <w:lang w:val="kk-KZ"/>
        </w:rPr>
      </w:pPr>
    </w:p>
    <w:p w:rsidR="004E421E" w:rsidRPr="009A31CA" w:rsidRDefault="004E421E" w:rsidP="004E421E">
      <w:pPr>
        <w:ind w:firstLine="567"/>
        <w:jc w:val="both"/>
        <w:rPr>
          <w:rFonts w:ascii="Times New Roman" w:hAnsi="Times New Roman"/>
          <w:sz w:val="28"/>
          <w:szCs w:val="28"/>
          <w:lang w:val="kk-KZ"/>
        </w:rPr>
      </w:pPr>
      <w:r w:rsidRPr="009A31CA">
        <w:rPr>
          <w:rFonts w:ascii="Times New Roman" w:hAnsi="Times New Roman"/>
          <w:sz w:val="28"/>
          <w:szCs w:val="28"/>
          <w:lang w:val="kk-KZ"/>
        </w:rPr>
        <w:t>Жүйе ретінде кәсіпорынның еңбек әлеуеті әрқашан оның құрамдас бөліктерінің жиынтығынан үлкен-жеке жұмысшылардың жеке еңбек әлеуеті. Қызметкерлерді бірыңғай және жүйелі түрде ұйымдастырылған еңбек процесіне біріктіру ұжымдық еңбектің әсерін тудырады, бұл жеке жұмыс істейтін жұмысшылардың күштерінен асып түседі.</w:t>
      </w:r>
    </w:p>
    <w:p w:rsidR="004E421E" w:rsidRPr="009A31CA" w:rsidRDefault="004E421E" w:rsidP="004E421E">
      <w:pPr>
        <w:ind w:firstLine="567"/>
        <w:jc w:val="both"/>
        <w:rPr>
          <w:rFonts w:ascii="Times New Roman" w:hAnsi="Times New Roman"/>
          <w:sz w:val="28"/>
          <w:szCs w:val="28"/>
          <w:lang w:val="kk-KZ"/>
        </w:rPr>
      </w:pPr>
      <w:r w:rsidRPr="009A31CA">
        <w:rPr>
          <w:rFonts w:ascii="Times New Roman" w:hAnsi="Times New Roman"/>
          <w:sz w:val="28"/>
          <w:szCs w:val="28"/>
          <w:lang w:val="kk-KZ"/>
        </w:rPr>
        <w:t>Қоғамдық еңбек әлеуеті сан жағынан қоғамның әртүрлі жыныстағы және жастағы (жұмысшы, дорабочего және жұмыстан кейінгі жастағы ерлер мен әйелдер) халықты қоғамдық жұмысқа тарту жөніндегі мүмкіндіктерін сипаттайды. Сапалы тұрғыдан алғанда, қоғамның еңбек әлеуеті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бұл оның әлеуметтік пайдалы жұмысқа қатысуы арқылы жеке қабілеттері мен қасиеттерінің барлық түрлерін жүзеге асырудың нақты мүмкіндіктері.</w:t>
      </w:r>
    </w:p>
    <w:p w:rsidR="004E421E" w:rsidRPr="009A31CA" w:rsidRDefault="004E421E" w:rsidP="004E421E">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Бұл өндіргіш күштердің даму деңгейінен және халықтың денсаулығының жай-күйінен, жалпы және арнайы білімнің мазмұнынан, кәсіби дайындықтан, </w:t>
      </w:r>
      <w:r w:rsidRPr="009A31CA">
        <w:rPr>
          <w:rFonts w:ascii="Times New Roman" w:hAnsi="Times New Roman"/>
          <w:sz w:val="28"/>
          <w:szCs w:val="28"/>
          <w:lang w:val="kk-KZ"/>
        </w:rPr>
        <w:lastRenderedPageBreak/>
        <w:t>адамгершілік тәрбиеден, жеке тұлғаны қалыптастырудың мақсаттарын, түпкілікті бағытын және әлеуметтік-экономикалық жағдайларын көрсететін туынды [5]</w:t>
      </w:r>
      <w:r w:rsidRPr="008F7AB8">
        <w:rPr>
          <w:rFonts w:ascii="Times New Roman" w:hAnsi="Times New Roman"/>
          <w:sz w:val="28"/>
          <w:szCs w:val="28"/>
          <w:lang w:val="kk-KZ"/>
        </w:rPr>
        <w:t>.</w:t>
      </w:r>
    </w:p>
    <w:p w:rsidR="00F57756" w:rsidRPr="009A31CA" w:rsidRDefault="006C54DE"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Жұмыспен қамтылғандарға 16 және одан жоғары жастағы екі жыныстағы, сондай-ақ қаралып отырған кезеңде: толық немесе толық емес жұмыс уақыты жағдайларында сыйақы үшін жалданып жұмыс істеген, сондай-ақ табыс әкелетін өзге де жұмыс атқарған; науқастануына, демалысына, демалыс күндеріне, ереуілге және еңбекке жарамсыз болуына байланысты жұмыста уақытша болмаған адамдар жатады. басқа ұқсас себептер; отбасылық кәсіпорында ақысыз жұмыс жасады (10.3-сурет).</w:t>
      </w:r>
    </w:p>
    <w:p w:rsidR="004E421E" w:rsidRPr="009A31CA" w:rsidRDefault="004E421E" w:rsidP="004E421E">
      <w:pPr>
        <w:ind w:firstLine="567"/>
        <w:jc w:val="both"/>
        <w:rPr>
          <w:rFonts w:ascii="Times New Roman" w:hAnsi="Times New Roman"/>
          <w:sz w:val="28"/>
          <w:szCs w:val="28"/>
          <w:lang w:val="kk-KZ"/>
        </w:rPr>
      </w:pPr>
      <w:r w:rsidRPr="009A31CA">
        <w:rPr>
          <w:rFonts w:ascii="Times New Roman" w:hAnsi="Times New Roman"/>
          <w:sz w:val="28"/>
          <w:szCs w:val="28"/>
          <w:lang w:val="kk-KZ"/>
        </w:rPr>
        <w:t>Жұмыссыздарға 16 және одан жоғары жастағы адамдар жатады, олар қарастырылып отырған кезеңде жұмыс істемеген (табысты жұмыс); жұмыс іздеумен айналысқан, яғни мемлекеттік немесе коммерциялық жұмыспен қамту қызметтеріне, кәсіпорындардың әкімшілігіне жүгінген, баспасөзде хабарландыру берген немесе өз ісін ұйымдастыруға қадамдар жасаған; жұмысқа кірісуге дайын болған; жұмысқа кірісуден өткен жұмыспен қамту қызметінің бағыты бойынша оқыту немесе қайта даярлау.</w:t>
      </w:r>
    </w:p>
    <w:p w:rsidR="004E421E" w:rsidRPr="009A31CA" w:rsidRDefault="004E421E" w:rsidP="004E421E">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Жұмыспен қамтуды статистикалық есепке алудың жаңа әдістері Негізгі ақпарат көзі ретінде халықтың өзін пайдаланады. 1995 жылдан бастап Жұмыспен қамту проблемалары бойынша </w:t>
      </w:r>
      <w:r w:rsidRPr="008F7AB8">
        <w:rPr>
          <w:rFonts w:ascii="Times New Roman" w:hAnsi="Times New Roman"/>
          <w:sz w:val="28"/>
          <w:szCs w:val="28"/>
          <w:lang w:val="kk-KZ"/>
        </w:rPr>
        <w:t>х</w:t>
      </w:r>
      <w:r w:rsidRPr="009A31CA">
        <w:rPr>
          <w:rFonts w:ascii="Times New Roman" w:hAnsi="Times New Roman"/>
          <w:sz w:val="28"/>
          <w:szCs w:val="28"/>
          <w:lang w:val="kk-KZ"/>
        </w:rPr>
        <w:t>алыққа сауалнама жылына екі рет жүргізіледі, бұл халықаралық практикаға сәйкес келетін прогрессивтік құбылыс. Сонымен бірге, сауалнамаға қатысатын халықтың жас ауқымы еңбекке қабілетті жас шеңберінен тыс шығарылды: іріктемеге түскен 15 пен 72 жас аралығындағы отбасы мүшелерінен сұралады. Бұл жұмыспен қамтуды статистикалық есепке алудың сабақтастығы принципіне сәйкес келмейді және бірқатар қате салыстыруларды, зерттеу нәтижелерін еңбек ресурстарының барлық көрсеткіштеріне сенімді түрде таратудың мүмкін еместігін тудырады.</w:t>
      </w:r>
    </w:p>
    <w:p w:rsidR="004E421E" w:rsidRDefault="004E421E"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Default="009A31CA" w:rsidP="009A31CA">
      <w:pPr>
        <w:jc w:val="both"/>
        <w:rPr>
          <w:rFonts w:ascii="Times New Roman" w:hAnsi="Times New Roman"/>
          <w:sz w:val="28"/>
          <w:szCs w:val="28"/>
          <w:lang w:val="kk-KZ"/>
        </w:rPr>
      </w:pPr>
    </w:p>
    <w:p w:rsidR="009A31CA" w:rsidRPr="009A31CA" w:rsidRDefault="009A31CA" w:rsidP="009A31CA">
      <w:pPr>
        <w:jc w:val="both"/>
        <w:rPr>
          <w:rFonts w:ascii="Times New Roman" w:hAnsi="Times New Roman"/>
          <w:sz w:val="28"/>
          <w:szCs w:val="28"/>
          <w:lang w:val="kk-KZ"/>
        </w:rPr>
      </w:pPr>
    </w:p>
    <w:p w:rsidR="004E421E" w:rsidRPr="009A31CA" w:rsidRDefault="004E421E" w:rsidP="004E421E">
      <w:pPr>
        <w:ind w:firstLine="567"/>
        <w:jc w:val="both"/>
        <w:rPr>
          <w:rFonts w:ascii="Times New Roman" w:hAnsi="Times New Roman"/>
          <w:sz w:val="28"/>
          <w:szCs w:val="28"/>
          <w:lang w:val="kk-KZ"/>
        </w:rPr>
      </w:pPr>
    </w:p>
    <w:p w:rsidR="004E421E" w:rsidRPr="009A31CA" w:rsidRDefault="004E421E" w:rsidP="004E421E">
      <w:pPr>
        <w:ind w:firstLine="567"/>
        <w:jc w:val="both"/>
        <w:rPr>
          <w:rFonts w:ascii="Times New Roman" w:hAnsi="Times New Roman"/>
          <w:sz w:val="28"/>
          <w:szCs w:val="28"/>
          <w:lang w:val="kk-KZ"/>
        </w:rPr>
      </w:pPr>
    </w:p>
    <w:p w:rsidR="006C54DE" w:rsidRPr="009A31CA" w:rsidRDefault="006C54DE" w:rsidP="008F7AB8">
      <w:pPr>
        <w:ind w:firstLine="567"/>
        <w:jc w:val="both"/>
        <w:rPr>
          <w:rFonts w:ascii="Times New Roman" w:hAnsi="Times New Roman"/>
          <w:sz w:val="28"/>
          <w:szCs w:val="28"/>
          <w:lang w:val="kk-KZ"/>
        </w:rPr>
      </w:pPr>
      <w:r w:rsidRPr="008F7AB8">
        <w:rPr>
          <w:rFonts w:ascii="Times New Roman" w:hAnsi="Times New Roman"/>
          <w:noProof/>
          <w:sz w:val="28"/>
          <w:szCs w:val="28"/>
        </w:rPr>
        <w:lastRenderedPageBreak/>
        <mc:AlternateContent>
          <mc:Choice Requires="wps">
            <w:drawing>
              <wp:anchor distT="0" distB="0" distL="114300" distR="114300" simplePos="0" relativeHeight="251982848" behindDoc="0" locked="0" layoutInCell="1" allowOverlap="1" wp14:anchorId="74218C3B" wp14:editId="460DB55C">
                <wp:simplePos x="0" y="0"/>
                <wp:positionH relativeFrom="column">
                  <wp:posOffset>1946910</wp:posOffset>
                </wp:positionH>
                <wp:positionV relativeFrom="paragraph">
                  <wp:posOffset>146050</wp:posOffset>
                </wp:positionV>
                <wp:extent cx="2806700" cy="304800"/>
                <wp:effectExtent l="0" t="0" r="12700" b="19050"/>
                <wp:wrapNone/>
                <wp:docPr id="214" name="Прямоугольник 214"/>
                <wp:cNvGraphicFramePr/>
                <a:graphic xmlns:a="http://schemas.openxmlformats.org/drawingml/2006/main">
                  <a:graphicData uri="http://schemas.microsoft.com/office/word/2010/wordprocessingShape">
                    <wps:wsp>
                      <wps:cNvSpPr/>
                      <wps:spPr>
                        <a:xfrm>
                          <a:off x="0" y="0"/>
                          <a:ext cx="2806700" cy="3048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Еңбекке қабілетті халық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4218C3B" id="Прямоугольник 214" o:spid="_x0000_s1120" style="position:absolute;left:0;text-align:left;margin-left:153.3pt;margin-top:11.5pt;width:221pt;height:24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Еңбекке қабілетті халық</w:t>
                      </w:r>
                    </w:p>
                  </w:txbxContent>
                </v:textbox>
              </v:rect>
            </w:pict>
          </mc:Fallback>
        </mc:AlternateContent>
      </w:r>
    </w:p>
    <w:p w:rsidR="006C54DE" w:rsidRPr="009A31CA" w:rsidRDefault="006C54DE" w:rsidP="008F7AB8">
      <w:pPr>
        <w:ind w:firstLine="567"/>
        <w:jc w:val="both"/>
        <w:rPr>
          <w:rFonts w:ascii="Times New Roman" w:hAnsi="Times New Roman"/>
          <w:sz w:val="28"/>
          <w:szCs w:val="28"/>
          <w:lang w:val="kk-KZ"/>
        </w:rPr>
      </w:pP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19712" behindDoc="0" locked="0" layoutInCell="1" allowOverlap="1">
                <wp:simplePos x="0" y="0"/>
                <wp:positionH relativeFrom="column">
                  <wp:posOffset>3255010</wp:posOffset>
                </wp:positionH>
                <wp:positionV relativeFrom="paragraph">
                  <wp:posOffset>41910</wp:posOffset>
                </wp:positionV>
                <wp:extent cx="1397000" cy="266700"/>
                <wp:effectExtent l="0" t="0" r="69850" b="76200"/>
                <wp:wrapNone/>
                <wp:docPr id="233" name="Прямая со стрелкой 233"/>
                <wp:cNvGraphicFramePr/>
                <a:graphic xmlns:a="http://schemas.openxmlformats.org/drawingml/2006/main">
                  <a:graphicData uri="http://schemas.microsoft.com/office/word/2010/wordprocessingShape">
                    <wps:wsp>
                      <wps:cNvCnPr/>
                      <wps:spPr>
                        <a:xfrm>
                          <a:off x="0" y="0"/>
                          <a:ext cx="1397000"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236770C" id="Прямая со стрелкой 233" o:spid="_x0000_s1026" type="#_x0000_t32" style="position:absolute;margin-left:256.3pt;margin-top:3.3pt;width:110pt;height:21pt;z-index:252019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18688" behindDoc="0" locked="0" layoutInCell="1" allowOverlap="1">
                <wp:simplePos x="0" y="0"/>
                <wp:positionH relativeFrom="column">
                  <wp:posOffset>1883410</wp:posOffset>
                </wp:positionH>
                <wp:positionV relativeFrom="paragraph">
                  <wp:posOffset>41910</wp:posOffset>
                </wp:positionV>
                <wp:extent cx="1371600" cy="266700"/>
                <wp:effectExtent l="38100" t="0" r="19050" b="76200"/>
                <wp:wrapNone/>
                <wp:docPr id="232" name="Прямая со стрелкой 232"/>
                <wp:cNvGraphicFramePr/>
                <a:graphic xmlns:a="http://schemas.openxmlformats.org/drawingml/2006/main">
                  <a:graphicData uri="http://schemas.microsoft.com/office/word/2010/wordprocessingShape">
                    <wps:wsp>
                      <wps:cNvCnPr/>
                      <wps:spPr>
                        <a:xfrm flipH="1">
                          <a:off x="0" y="0"/>
                          <a:ext cx="1371600"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766A58E" id="Прямая со стрелкой 232" o:spid="_x0000_s1026" type="#_x0000_t32" style="position:absolute;margin-left:148.3pt;margin-top:3.3pt;width:108pt;height:21pt;flip:x;z-index:252018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" strokecolor="black [3200]" strokeweight=".5pt">
                <v:stroke endarrow="block" joinstyle="miter"/>
              </v:shape>
            </w:pict>
          </mc:Fallback>
        </mc:AlternateContent>
      </w:r>
    </w:p>
    <w:p w:rsidR="006C54DE" w:rsidRPr="009A31CA" w:rsidRDefault="006C54DE"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86944" behindDoc="0" locked="0" layoutInCell="1" allowOverlap="1" wp14:anchorId="379FE8CA" wp14:editId="0CB269D9">
                <wp:simplePos x="0" y="0"/>
                <wp:positionH relativeFrom="column">
                  <wp:posOffset>4144010</wp:posOffset>
                </wp:positionH>
                <wp:positionV relativeFrom="paragraph">
                  <wp:posOffset>104140</wp:posOffset>
                </wp:positionV>
                <wp:extent cx="1993900" cy="520700"/>
                <wp:effectExtent l="0" t="0" r="25400" b="12700"/>
                <wp:wrapNone/>
                <wp:docPr id="216" name="Прямоугольник 216"/>
                <wp:cNvGraphicFramePr/>
                <a:graphic xmlns:a="http://schemas.openxmlformats.org/drawingml/2006/main">
                  <a:graphicData uri="http://schemas.microsoft.com/office/word/2010/wordprocessingShape">
                    <wps:wsp>
                      <wps:cNvSpPr/>
                      <wps:spPr>
                        <a:xfrm>
                          <a:off x="0" y="0"/>
                          <a:ext cx="1993900" cy="5207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Экономикалық белсенді емес халық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79FE8CA" id="Прямоугольник 216" o:spid="_x0000_s1121" style="position:absolute;left:0;text-align:left;margin-left:326.3pt;margin-top:8.2pt;width:157pt;height:41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Экономикалық белсенді емес халық</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84896" behindDoc="0" locked="0" layoutInCell="1" allowOverlap="1" wp14:anchorId="0B4C3170" wp14:editId="05113B61">
                <wp:simplePos x="0" y="0"/>
                <wp:positionH relativeFrom="column">
                  <wp:posOffset>130810</wp:posOffset>
                </wp:positionH>
                <wp:positionV relativeFrom="paragraph">
                  <wp:posOffset>104140</wp:posOffset>
                </wp:positionV>
                <wp:extent cx="1993900" cy="520700"/>
                <wp:effectExtent l="0" t="0" r="25400" b="12700"/>
                <wp:wrapNone/>
                <wp:docPr id="215" name="Прямоугольник 215"/>
                <wp:cNvGraphicFramePr/>
                <a:graphic xmlns:a="http://schemas.openxmlformats.org/drawingml/2006/main">
                  <a:graphicData uri="http://schemas.microsoft.com/office/word/2010/wordprocessingShape">
                    <wps:wsp>
                      <wps:cNvSpPr/>
                      <wps:spPr>
                        <a:xfrm>
                          <a:off x="0" y="0"/>
                          <a:ext cx="1993900" cy="5207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Экономикалық белсенді халық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B4C3170" id="Прямоугольник 215" o:spid="_x0000_s1122" style="position:absolute;left:0;text-align:left;margin-left:10.3pt;margin-top:8.2pt;width:157pt;height:41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Экономикалық белсенді халық</w:t>
                      </w:r>
                    </w:p>
                  </w:txbxContent>
                </v:textbox>
              </v:rect>
            </w:pict>
          </mc:Fallback>
        </mc:AlternateContent>
      </w:r>
    </w:p>
    <w:p w:rsidR="006C54DE" w:rsidRPr="009A31CA" w:rsidRDefault="006C54DE" w:rsidP="008F7AB8">
      <w:pPr>
        <w:ind w:firstLine="567"/>
        <w:jc w:val="both"/>
        <w:rPr>
          <w:rFonts w:ascii="Times New Roman" w:hAnsi="Times New Roman"/>
          <w:sz w:val="28"/>
          <w:szCs w:val="28"/>
          <w:lang w:val="kk-KZ"/>
        </w:rPr>
      </w:pPr>
    </w:p>
    <w:p w:rsidR="006C54DE" w:rsidRPr="009A31CA" w:rsidRDefault="006C54DE" w:rsidP="008F7AB8">
      <w:pPr>
        <w:ind w:firstLine="567"/>
        <w:jc w:val="both"/>
        <w:rPr>
          <w:rFonts w:ascii="Times New Roman" w:hAnsi="Times New Roman"/>
          <w:sz w:val="28"/>
          <w:szCs w:val="28"/>
          <w:lang w:val="kk-KZ"/>
        </w:rPr>
      </w:pP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39168" behindDoc="0" locked="0" layoutInCell="1" allowOverlap="1">
                <wp:simplePos x="0" y="0"/>
                <wp:positionH relativeFrom="column">
                  <wp:posOffset>4144010</wp:posOffset>
                </wp:positionH>
                <wp:positionV relativeFrom="paragraph">
                  <wp:posOffset>11430</wp:posOffset>
                </wp:positionV>
                <wp:extent cx="0" cy="4521200"/>
                <wp:effectExtent l="0" t="0" r="19050" b="31750"/>
                <wp:wrapNone/>
                <wp:docPr id="246" name="Прямая соединительная линия 246"/>
                <wp:cNvGraphicFramePr/>
                <a:graphic xmlns:a="http://schemas.openxmlformats.org/drawingml/2006/main">
                  <a:graphicData uri="http://schemas.microsoft.com/office/word/2010/wordprocessingShape">
                    <wps:wsp>
                      <wps:cNvCnPr/>
                      <wps:spPr>
                        <a:xfrm>
                          <a:off x="0" y="0"/>
                          <a:ext cx="0" cy="45212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31BA75F0" id="Прямая соединительная линия 246" o:spid="_x0000_s1026" style="position:absolute;z-index:252039168;visibility:visible;mso-wrap-style:square;mso-wrap-distance-left:9pt;mso-wrap-distance-top:0;mso-wrap-distance-right:9pt;mso-wrap-distance-bottom:0;mso-position-horizontal:absolute;mso-position-horizontal-relative:text;mso-position-vertical:absolute;mso-position-vertical-relative:text" from="326.3pt,.9pt" to="326.3pt,35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21760" behindDoc="0" locked="0" layoutInCell="1" allowOverlap="1">
                <wp:simplePos x="0" y="0"/>
                <wp:positionH relativeFrom="column">
                  <wp:posOffset>1159510</wp:posOffset>
                </wp:positionH>
                <wp:positionV relativeFrom="paragraph">
                  <wp:posOffset>11430</wp:posOffset>
                </wp:positionV>
                <wp:extent cx="1460500" cy="190500"/>
                <wp:effectExtent l="0" t="0" r="63500" b="76200"/>
                <wp:wrapNone/>
                <wp:docPr id="235" name="Прямая со стрелкой 235"/>
                <wp:cNvGraphicFramePr/>
                <a:graphic xmlns:a="http://schemas.openxmlformats.org/drawingml/2006/main">
                  <a:graphicData uri="http://schemas.microsoft.com/office/word/2010/wordprocessingShape">
                    <wps:wsp>
                      <wps:cNvCnPr/>
                      <wps:spPr>
                        <a:xfrm>
                          <a:off x="0" y="0"/>
                          <a:ext cx="1460500" cy="190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92CB59F" id="Прямая со стрелкой 235" o:spid="_x0000_s1026" type="#_x0000_t32" style="position:absolute;margin-left:91.3pt;margin-top:.9pt;width:115pt;height:15pt;z-index:252021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20736" behindDoc="0" locked="0" layoutInCell="1" allowOverlap="1">
                <wp:simplePos x="0" y="0"/>
                <wp:positionH relativeFrom="column">
                  <wp:posOffset>994410</wp:posOffset>
                </wp:positionH>
                <wp:positionV relativeFrom="paragraph">
                  <wp:posOffset>11430</wp:posOffset>
                </wp:positionV>
                <wp:extent cx="165100" cy="190500"/>
                <wp:effectExtent l="38100" t="0" r="25400" b="57150"/>
                <wp:wrapNone/>
                <wp:docPr id="234" name="Прямая со стрелкой 234"/>
                <wp:cNvGraphicFramePr/>
                <a:graphic xmlns:a="http://schemas.openxmlformats.org/drawingml/2006/main">
                  <a:graphicData uri="http://schemas.microsoft.com/office/word/2010/wordprocessingShape">
                    <wps:wsp>
                      <wps:cNvCnPr/>
                      <wps:spPr>
                        <a:xfrm flipH="1">
                          <a:off x="0" y="0"/>
                          <a:ext cx="165100" cy="190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4F610D8" id="Прямая со стрелкой 234" o:spid="_x0000_s1026" type="#_x0000_t32" style="position:absolute;margin-left:78.3pt;margin-top:.9pt;width:13pt;height:15pt;flip:x;z-index:252020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" strokecolor="black [3200]" strokeweight=".5pt">
                <v:stroke endarrow="block" joinstyle="miter"/>
              </v:shape>
            </w:pict>
          </mc:Fallback>
        </mc:AlternateContent>
      </w:r>
      <w:r w:rsidR="006C54DE" w:rsidRPr="008F7AB8">
        <w:rPr>
          <w:rFonts w:ascii="Times New Roman" w:hAnsi="Times New Roman"/>
          <w:noProof/>
          <w:sz w:val="28"/>
          <w:szCs w:val="28"/>
        </w:rPr>
        <mc:AlternateContent>
          <mc:Choice Requires="wps">
            <w:drawing>
              <wp:anchor distT="0" distB="0" distL="114300" distR="114300" simplePos="0" relativeHeight="251993088" behindDoc="0" locked="0" layoutInCell="1" allowOverlap="1" wp14:anchorId="1A997515" wp14:editId="0C2D64F9">
                <wp:simplePos x="0" y="0"/>
                <wp:positionH relativeFrom="column">
                  <wp:posOffset>4486910</wp:posOffset>
                </wp:positionH>
                <wp:positionV relativeFrom="paragraph">
                  <wp:posOffset>201930</wp:posOffset>
                </wp:positionV>
                <wp:extent cx="1651000" cy="1155700"/>
                <wp:effectExtent l="0" t="0" r="25400" b="25400"/>
                <wp:wrapNone/>
                <wp:docPr id="219" name="Прямоугольник 219"/>
                <wp:cNvGraphicFramePr/>
                <a:graphic xmlns:a="http://schemas.openxmlformats.org/drawingml/2006/main">
                  <a:graphicData uri="http://schemas.microsoft.com/office/word/2010/wordprocessingShape">
                    <wps:wsp>
                      <wps:cNvSpPr/>
                      <wps:spPr>
                        <a:xfrm>
                          <a:off x="0" y="0"/>
                          <a:ext cx="1651000" cy="11557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6C54DE">
                            <w:pPr>
                              <w:jc w:val="center"/>
                              <w:rPr>
                                <w:rFonts w:ascii="Times New Roman" w:hAnsi="Times New Roman"/>
                                <w:color w:val="000000" w:themeColor="text1"/>
                                <w:lang w:val="kk-KZ"/>
                              </w:rPr>
                            </w:pPr>
                            <w:r w:rsidRPr="007A44E7">
                              <w:rPr>
                                <w:rFonts w:ascii="Times New Roman" w:hAnsi="Times New Roman"/>
                                <w:color w:val="000000" w:themeColor="text1"/>
                                <w:lang w:val="kk-KZ"/>
                              </w:rPr>
                              <w:t>Күндізгі оқу орындарының оқушылары, студенттері, тыңдаушылары, курсанттары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A997515" id="Прямоугольник 219" o:spid="_x0000_s1123" style="position:absolute;left:0;text-align:left;margin-left:353.3pt;margin-top:15.9pt;width:130pt;height:91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" fillcolor="#f8fbf6 [185]" strokecolor="#1f4d78 [1604]" strokeweight="1pt">
                <v:fill color2="#d4e8c6 [985]" rotate="t" colors="0 #f8fbf6;48497f #bedcaa;54395f #bedcaa;1 #d4e8c6" focus="100%" type="gradient"/>
                <v:textbox>
                  <w:txbxContent>
                    <w:p w:rsidR="008F76E4" w:rsidRPr="00A842DF" w:rsidRDefault="008F76E4" w:rsidP="006C54DE">
                      <w:pPr>
                        <w:jc w:val="center"/>
                        <w:rPr>
                          <w:rFonts w:ascii="Times New Roman" w:hAnsi="Times New Roman"/>
                          <w:color w:val="000000" w:themeColor="text1"/>
                          <w:lang w:val="kk-KZ"/>
                        </w:rPr>
                      </w:pPr>
                      <w:r w:rsidRPr="007A44E7">
                        <w:rPr>
                          <w:rFonts w:ascii="Times New Roman" w:hAnsi="Times New Roman"/>
                          <w:color w:val="000000" w:themeColor="text1"/>
                          <w:lang w:val="kk-KZ"/>
                        </w:rPr>
                        <w:t>Күндізгі оқу орындарының оқушылары, студенттері, тыңдаушылары, курсанттары</w:t>
                      </w:r>
                    </w:p>
                  </w:txbxContent>
                </v:textbox>
              </v:rect>
            </w:pict>
          </mc:Fallback>
        </mc:AlternateContent>
      </w:r>
    </w:p>
    <w:p w:rsidR="006C54DE" w:rsidRPr="009A31CA" w:rsidRDefault="006C54DE"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1991040" behindDoc="0" locked="0" layoutInCell="1" allowOverlap="1" wp14:anchorId="4B3DA5C1" wp14:editId="170CB2C2">
                <wp:simplePos x="0" y="0"/>
                <wp:positionH relativeFrom="column">
                  <wp:posOffset>2188210</wp:posOffset>
                </wp:positionH>
                <wp:positionV relativeFrom="paragraph">
                  <wp:posOffset>10160</wp:posOffset>
                </wp:positionV>
                <wp:extent cx="1752600" cy="469900"/>
                <wp:effectExtent l="0" t="0" r="19050" b="25400"/>
                <wp:wrapNone/>
                <wp:docPr id="218" name="Прямоугольник 218"/>
                <wp:cNvGraphicFramePr/>
                <a:graphic xmlns:a="http://schemas.openxmlformats.org/drawingml/2006/main">
                  <a:graphicData uri="http://schemas.microsoft.com/office/word/2010/wordprocessingShape">
                    <wps:wsp>
                      <wps:cNvSpPr/>
                      <wps:spPr>
                        <a:xfrm>
                          <a:off x="0" y="0"/>
                          <a:ext cx="1752600" cy="4699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Өзін-өзі жұмыспен қамтамасыз ету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B3DA5C1" id="Прямоугольник 218" o:spid="_x0000_s1124" style="position:absolute;left:0;text-align:left;margin-left:172.3pt;margin-top:.8pt;width:138pt;height:37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Өзін-өзі жұмыспен қамтамасыз ету</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88992" behindDoc="0" locked="0" layoutInCell="1" allowOverlap="1" wp14:anchorId="093E4335" wp14:editId="34A4F8E2">
                <wp:simplePos x="0" y="0"/>
                <wp:positionH relativeFrom="column">
                  <wp:posOffset>130810</wp:posOffset>
                </wp:positionH>
                <wp:positionV relativeFrom="paragraph">
                  <wp:posOffset>10160</wp:posOffset>
                </wp:positionV>
                <wp:extent cx="1752600" cy="469900"/>
                <wp:effectExtent l="0" t="0" r="19050" b="25400"/>
                <wp:wrapNone/>
                <wp:docPr id="217" name="Прямоугольник 217"/>
                <wp:cNvGraphicFramePr/>
                <a:graphic xmlns:a="http://schemas.openxmlformats.org/drawingml/2006/main">
                  <a:graphicData uri="http://schemas.microsoft.com/office/word/2010/wordprocessingShape">
                    <wps:wsp>
                      <wps:cNvSpPr/>
                      <wps:spPr>
                        <a:xfrm>
                          <a:off x="0" y="0"/>
                          <a:ext cx="1752600" cy="4699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6C54DE">
                              <w:rPr>
                                <w:rFonts w:ascii="Times New Roman" w:hAnsi="Times New Roman"/>
                                <w:color w:val="000000" w:themeColor="text1"/>
                                <w:lang w:val="kk-KZ"/>
                              </w:rPr>
                              <w:t>Жалдамалы жұмысшылар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93E4335" id="Прямоугольник 217" o:spid="_x0000_s1125" style="position:absolute;left:0;text-align:left;margin-left:10.3pt;margin-top:.8pt;width:138pt;height:37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6C54DE">
                        <w:rPr>
                          <w:rFonts w:ascii="Times New Roman" w:hAnsi="Times New Roman"/>
                          <w:color w:val="000000" w:themeColor="text1"/>
                          <w:lang w:val="kk-KZ"/>
                        </w:rPr>
                        <w:t>Жалдамалы жұмысшылар</w:t>
                      </w:r>
                    </w:p>
                  </w:txbxContent>
                </v:textbox>
              </v:rect>
            </w:pict>
          </mc:Fallback>
        </mc:AlternateContent>
      </w:r>
    </w:p>
    <w:p w:rsidR="006C54DE" w:rsidRPr="009A31CA" w:rsidRDefault="006C54DE" w:rsidP="008F7AB8">
      <w:pPr>
        <w:ind w:firstLine="567"/>
        <w:jc w:val="both"/>
        <w:rPr>
          <w:rFonts w:ascii="Times New Roman" w:hAnsi="Times New Roman"/>
          <w:sz w:val="28"/>
          <w:szCs w:val="28"/>
          <w:lang w:val="kk-KZ"/>
        </w:rPr>
      </w:pP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48384" behindDoc="0" locked="0" layoutInCell="1" allowOverlap="1" wp14:anchorId="2C0F783D" wp14:editId="688491CD">
                <wp:simplePos x="0" y="0"/>
                <wp:positionH relativeFrom="column">
                  <wp:posOffset>4144010</wp:posOffset>
                </wp:positionH>
                <wp:positionV relativeFrom="paragraph">
                  <wp:posOffset>160020</wp:posOffset>
                </wp:positionV>
                <wp:extent cx="342900" cy="0"/>
                <wp:effectExtent l="0" t="76200" r="19050" b="95250"/>
                <wp:wrapNone/>
                <wp:docPr id="251" name="Прямая со стрелкой 251"/>
                <wp:cNvGraphicFramePr/>
                <a:graphic xmlns:a="http://schemas.openxmlformats.org/drawingml/2006/main">
                  <a:graphicData uri="http://schemas.microsoft.com/office/word/2010/wordprocessingShape">
                    <wps:wsp>
                      <wps:cNvCnPr/>
                      <wps:spPr>
                        <a:xfrm>
                          <a:off x="0" y="0"/>
                          <a:ext cx="3429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A32FFF0" id="Прямая со стрелкой 251" o:spid="_x0000_s1026" type="#_x0000_t32" style="position:absolute;margin-left:326.3pt;margin-top:12.6pt;width:27pt;height:0;z-index:252048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28928" behindDoc="0" locked="0" layoutInCell="1" allowOverlap="1">
                <wp:simplePos x="0" y="0"/>
                <wp:positionH relativeFrom="column">
                  <wp:posOffset>2188210</wp:posOffset>
                </wp:positionH>
                <wp:positionV relativeFrom="paragraph">
                  <wp:posOffset>71120</wp:posOffset>
                </wp:positionV>
                <wp:extent cx="0" cy="2946400"/>
                <wp:effectExtent l="0" t="0" r="19050" b="25400"/>
                <wp:wrapNone/>
                <wp:docPr id="240" name="Прямая соединительная линия 240"/>
                <wp:cNvGraphicFramePr/>
                <a:graphic xmlns:a="http://schemas.openxmlformats.org/drawingml/2006/main">
                  <a:graphicData uri="http://schemas.microsoft.com/office/word/2010/wordprocessingShape">
                    <wps:wsp>
                      <wps:cNvCnPr/>
                      <wps:spPr>
                        <a:xfrm>
                          <a:off x="0" y="0"/>
                          <a:ext cx="0" cy="29464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3AEB2ABB" id="Прямая соединительная линия 240" o:spid="_x0000_s1026" style="position:absolute;z-index:252028928;visibility:visible;mso-wrap-style:square;mso-wrap-distance-left:9pt;mso-wrap-distance-top:0;mso-wrap-distance-right:9pt;mso-wrap-distance-bottom:0;mso-position-horizontal:absolute;mso-position-horizontal-relative:text;mso-position-vertical:absolute;mso-position-vertical-relative:text" from="172.3pt,5.6pt" to="172.3pt,2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" strokecolor="black [3200]" strokeweight=".5pt">
                <v:stroke joinstyle="miter"/>
              </v:line>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22784" behindDoc="0" locked="0" layoutInCell="1" allowOverlap="1">
                <wp:simplePos x="0" y="0"/>
                <wp:positionH relativeFrom="column">
                  <wp:posOffset>130810</wp:posOffset>
                </wp:positionH>
                <wp:positionV relativeFrom="paragraph">
                  <wp:posOffset>71120</wp:posOffset>
                </wp:positionV>
                <wp:extent cx="0" cy="2743200"/>
                <wp:effectExtent l="0" t="0" r="19050" b="19050"/>
                <wp:wrapNone/>
                <wp:docPr id="236" name="Прямая соединительная линия 236"/>
                <wp:cNvGraphicFramePr/>
                <a:graphic xmlns:a="http://schemas.openxmlformats.org/drawingml/2006/main">
                  <a:graphicData uri="http://schemas.microsoft.com/office/word/2010/wordprocessingShape">
                    <wps:wsp>
                      <wps:cNvCnPr/>
                      <wps:spPr>
                        <a:xfrm>
                          <a:off x="0" y="0"/>
                          <a:ext cx="0" cy="27432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068AC664" id="Прямая соединительная линия 236" o:spid="_x0000_s1026" style="position:absolute;z-index:252022784;visibility:visible;mso-wrap-style:square;mso-wrap-distance-left:9pt;mso-wrap-distance-top:0;mso-wrap-distance-right:9pt;mso-wrap-distance-bottom:0;mso-position-horizontal:absolute;mso-position-horizontal-relative:text;mso-position-vertical:absolute;mso-position-vertical-relative:text" from="10.3pt,5.6pt" to="10.3pt,2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" strokecolor="black [3200]" strokeweight=".5pt">
                <v:stroke joinstyle="miter"/>
              </v:line>
            </w:pict>
          </mc:Fallback>
        </mc:AlternateContent>
      </w:r>
    </w:p>
    <w:p w:rsidR="006C54DE" w:rsidRPr="009A31CA" w:rsidRDefault="006C54DE"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01280" behindDoc="0" locked="0" layoutInCell="1" allowOverlap="1" wp14:anchorId="3F81E732" wp14:editId="758F48EC">
                <wp:simplePos x="0" y="0"/>
                <wp:positionH relativeFrom="column">
                  <wp:posOffset>2480310</wp:posOffset>
                </wp:positionH>
                <wp:positionV relativeFrom="paragraph">
                  <wp:posOffset>6350</wp:posOffset>
                </wp:positionV>
                <wp:extent cx="1460500" cy="469900"/>
                <wp:effectExtent l="0" t="0" r="25400" b="25400"/>
                <wp:wrapNone/>
                <wp:docPr id="223" name="Прямоугольник 223"/>
                <wp:cNvGraphicFramePr/>
                <a:graphic xmlns:a="http://schemas.openxmlformats.org/drawingml/2006/main">
                  <a:graphicData uri="http://schemas.microsoft.com/office/word/2010/wordprocessingShape">
                    <wps:wsp>
                      <wps:cNvSpPr/>
                      <wps:spPr>
                        <a:xfrm>
                          <a:off x="0" y="0"/>
                          <a:ext cx="1460500" cy="4699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Тұрақты негізде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F81E732" id="Прямоугольник 223" o:spid="_x0000_s1126" style="position:absolute;left:0;text-align:left;margin-left:195.3pt;margin-top:.5pt;width:115pt;height:37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Тұрақты негізде</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95136" behindDoc="0" locked="0" layoutInCell="1" allowOverlap="1" wp14:anchorId="5E198943" wp14:editId="14B3C129">
                <wp:simplePos x="0" y="0"/>
                <wp:positionH relativeFrom="column">
                  <wp:posOffset>372110</wp:posOffset>
                </wp:positionH>
                <wp:positionV relativeFrom="paragraph">
                  <wp:posOffset>6350</wp:posOffset>
                </wp:positionV>
                <wp:extent cx="1511300" cy="812800"/>
                <wp:effectExtent l="0" t="0" r="12700" b="25400"/>
                <wp:wrapNone/>
                <wp:docPr id="220" name="Прямоугольник 220"/>
                <wp:cNvGraphicFramePr/>
                <a:graphic xmlns:a="http://schemas.openxmlformats.org/drawingml/2006/main">
                  <a:graphicData uri="http://schemas.microsoft.com/office/word/2010/wordprocessingShape">
                    <wps:wsp>
                      <wps:cNvSpPr/>
                      <wps:spPr>
                        <a:xfrm>
                          <a:off x="0" y="0"/>
                          <a:ext cx="1511300" cy="8128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Құрамы бойынша: азаматтық халық, әскери қызметкерлер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E198943" id="Прямоугольник 220" o:spid="_x0000_s1127" style="position:absolute;left:0;text-align:left;margin-left:29.3pt;margin-top:.5pt;width:119pt;height:64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Құрамы бойынша: азаматтық халық, әскери қызметкерлер</w:t>
                      </w:r>
                    </w:p>
                  </w:txbxContent>
                </v:textbox>
              </v:rect>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38144" behindDoc="0" locked="0" layoutInCell="1" allowOverlap="1" wp14:anchorId="71994314" wp14:editId="1FAF42EA">
                <wp:simplePos x="0" y="0"/>
                <wp:positionH relativeFrom="column">
                  <wp:posOffset>2188210</wp:posOffset>
                </wp:positionH>
                <wp:positionV relativeFrom="paragraph">
                  <wp:posOffset>31115</wp:posOffset>
                </wp:positionV>
                <wp:extent cx="292100" cy="0"/>
                <wp:effectExtent l="0" t="76200" r="12700" b="95250"/>
                <wp:wrapNone/>
                <wp:docPr id="245" name="Прямая со стрелкой 245"/>
                <wp:cNvGraphicFramePr/>
                <a:graphic xmlns:a="http://schemas.openxmlformats.org/drawingml/2006/main">
                  <a:graphicData uri="http://schemas.microsoft.com/office/word/2010/wordprocessingShape">
                    <wps:wsp>
                      <wps:cNvCnPr/>
                      <wps:spPr>
                        <a:xfrm>
                          <a:off x="0" y="0"/>
                          <a:ext cx="2921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6017DAA" id="Прямая со стрелкой 245" o:spid="_x0000_s1026" type="#_x0000_t32" style="position:absolute;margin-left:172.3pt;margin-top:2.45pt;width:23pt;height:0;z-index:252038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23808" behindDoc="0" locked="0" layoutInCell="1" allowOverlap="1">
                <wp:simplePos x="0" y="0"/>
                <wp:positionH relativeFrom="column">
                  <wp:posOffset>130810</wp:posOffset>
                </wp:positionH>
                <wp:positionV relativeFrom="paragraph">
                  <wp:posOffset>183515</wp:posOffset>
                </wp:positionV>
                <wp:extent cx="241300" cy="0"/>
                <wp:effectExtent l="0" t="76200" r="25400" b="95250"/>
                <wp:wrapNone/>
                <wp:docPr id="237" name="Прямая со стрелкой 237"/>
                <wp:cNvGraphicFramePr/>
                <a:graphic xmlns:a="http://schemas.openxmlformats.org/drawingml/2006/main">
                  <a:graphicData uri="http://schemas.microsoft.com/office/word/2010/wordprocessingShape">
                    <wps:wsp>
                      <wps:cNvCnPr/>
                      <wps:spPr>
                        <a:xfrm>
                          <a:off x="0" y="0"/>
                          <a:ext cx="2413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237E8CE" id="Прямая со стрелкой 237" o:spid="_x0000_s1026" type="#_x0000_t32" style="position:absolute;margin-left:10.3pt;margin-top:14.45pt;width:19pt;height:0;z-index:252023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" strokecolor="black [3200]" strokeweight=".5pt">
                <v:stroke endarrow="block" joinstyle="miter"/>
              </v:shape>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11520" behindDoc="0" locked="0" layoutInCell="1" allowOverlap="1" wp14:anchorId="709C84BC" wp14:editId="3F9D07FF">
                <wp:simplePos x="0" y="0"/>
                <wp:positionH relativeFrom="column">
                  <wp:posOffset>4486910</wp:posOffset>
                </wp:positionH>
                <wp:positionV relativeFrom="paragraph">
                  <wp:posOffset>207645</wp:posOffset>
                </wp:positionV>
                <wp:extent cx="1651000" cy="965200"/>
                <wp:effectExtent l="0" t="0" r="25400" b="25400"/>
                <wp:wrapNone/>
                <wp:docPr id="228" name="Прямоугольник 228"/>
                <wp:cNvGraphicFramePr/>
                <a:graphic xmlns:a="http://schemas.openxmlformats.org/drawingml/2006/main">
                  <a:graphicData uri="http://schemas.microsoft.com/office/word/2010/wordprocessingShape">
                    <wps:wsp>
                      <wps:cNvSpPr/>
                      <wps:spPr>
                        <a:xfrm>
                          <a:off x="0" y="0"/>
                          <a:ext cx="1651000" cy="9652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6C54DE">
                            <w:pPr>
                              <w:jc w:val="center"/>
                              <w:rPr>
                                <w:rFonts w:ascii="Times New Roman" w:hAnsi="Times New Roman"/>
                                <w:color w:val="000000" w:themeColor="text1"/>
                                <w:lang w:val="kk-KZ"/>
                              </w:rPr>
                            </w:pPr>
                            <w:r w:rsidRPr="00E3531B">
                              <w:rPr>
                                <w:rFonts w:ascii="Times New Roman" w:hAnsi="Times New Roman"/>
                                <w:color w:val="000000" w:themeColor="text1"/>
                                <w:lang w:val="kk-KZ"/>
                              </w:rPr>
                              <w:t>Қарттық бойынша және жеңілдікті шарттармен зейнетақы алатын тұлғалар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09C84BC" id="Прямоугольник 228" o:spid="_x0000_s1128" style="position:absolute;left:0;text-align:left;margin-left:353.3pt;margin-top:16.35pt;width:130pt;height:76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" fillcolor="#f8fbf6 [185]" strokecolor="#1f4d78 [1604]" strokeweight="1pt">
                <v:fill color2="#d4e8c6 [985]" rotate="t" colors="0 #f8fbf6;48497f #bedcaa;54395f #bedcaa;1 #d4e8c6" focus="100%" type="gradient"/>
                <v:textbox>
                  <w:txbxContent>
                    <w:p w:rsidR="008F76E4" w:rsidRPr="00A842DF" w:rsidRDefault="008F76E4" w:rsidP="006C54DE">
                      <w:pPr>
                        <w:jc w:val="center"/>
                        <w:rPr>
                          <w:rFonts w:ascii="Times New Roman" w:hAnsi="Times New Roman"/>
                          <w:color w:val="000000" w:themeColor="text1"/>
                          <w:lang w:val="kk-KZ"/>
                        </w:rPr>
                      </w:pPr>
                      <w:r w:rsidRPr="00E3531B">
                        <w:rPr>
                          <w:rFonts w:ascii="Times New Roman" w:hAnsi="Times New Roman"/>
                          <w:color w:val="000000" w:themeColor="text1"/>
                          <w:lang w:val="kk-KZ"/>
                        </w:rPr>
                        <w:t>Қарттық бойынша және жеңілдікті шарттармен зейнетақы алатын тұлғалар</w:t>
                      </w:r>
                    </w:p>
                  </w:txbxContent>
                </v:textbox>
              </v:rect>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03328" behindDoc="0" locked="0" layoutInCell="1" allowOverlap="1" wp14:anchorId="63FADBD3" wp14:editId="29D01308">
                <wp:simplePos x="0" y="0"/>
                <wp:positionH relativeFrom="column">
                  <wp:posOffset>2480310</wp:posOffset>
                </wp:positionH>
                <wp:positionV relativeFrom="paragraph">
                  <wp:posOffset>169545</wp:posOffset>
                </wp:positionV>
                <wp:extent cx="1460500" cy="279400"/>
                <wp:effectExtent l="0" t="0" r="25400" b="25400"/>
                <wp:wrapNone/>
                <wp:docPr id="224" name="Прямоугольник 224"/>
                <wp:cNvGraphicFramePr/>
                <a:graphic xmlns:a="http://schemas.openxmlformats.org/drawingml/2006/main">
                  <a:graphicData uri="http://schemas.microsoft.com/office/word/2010/wordprocessingShape">
                    <wps:wsp>
                      <wps:cNvSpPr/>
                      <wps:spPr>
                        <a:xfrm>
                          <a:off x="0" y="0"/>
                          <a:ext cx="1460500" cy="2794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Жұмыс берушілер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3FADBD3" id="Прямоугольник 224" o:spid="_x0000_s1129" style="position:absolute;left:0;text-align:left;margin-left:195.3pt;margin-top:13.35pt;width:115pt;height:22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Жұмыс берушілер</w:t>
                      </w:r>
                    </w:p>
                  </w:txbxContent>
                </v:textbox>
              </v:rect>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36096" behindDoc="0" locked="0" layoutInCell="1" allowOverlap="1" wp14:anchorId="2BC4F674" wp14:editId="3E2F81C7">
                <wp:simplePos x="0" y="0"/>
                <wp:positionH relativeFrom="column">
                  <wp:posOffset>2188210</wp:posOffset>
                </wp:positionH>
                <wp:positionV relativeFrom="paragraph">
                  <wp:posOffset>66675</wp:posOffset>
                </wp:positionV>
                <wp:extent cx="292100" cy="0"/>
                <wp:effectExtent l="0" t="76200" r="12700" b="95250"/>
                <wp:wrapNone/>
                <wp:docPr id="244" name="Прямая со стрелкой 244"/>
                <wp:cNvGraphicFramePr/>
                <a:graphic xmlns:a="http://schemas.openxmlformats.org/drawingml/2006/main">
                  <a:graphicData uri="http://schemas.microsoft.com/office/word/2010/wordprocessingShape">
                    <wps:wsp>
                      <wps:cNvCnPr/>
                      <wps:spPr>
                        <a:xfrm>
                          <a:off x="0" y="0"/>
                          <a:ext cx="2921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61CDEF5" id="Прямая со стрелкой 244" o:spid="_x0000_s1026" type="#_x0000_t32" style="position:absolute;margin-left:172.3pt;margin-top:5.25pt;width:23pt;height:0;z-index:252036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" strokecolor="black [3200]" strokeweight=".5pt">
                <v:stroke endarrow="block" joinstyle="miter"/>
              </v:shape>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46336" behindDoc="0" locked="0" layoutInCell="1" allowOverlap="1" wp14:anchorId="7D765E0F" wp14:editId="41036DD2">
                <wp:simplePos x="0" y="0"/>
                <wp:positionH relativeFrom="column">
                  <wp:posOffset>4144010</wp:posOffset>
                </wp:positionH>
                <wp:positionV relativeFrom="paragraph">
                  <wp:posOffset>128905</wp:posOffset>
                </wp:positionV>
                <wp:extent cx="342900" cy="0"/>
                <wp:effectExtent l="0" t="76200" r="19050" b="95250"/>
                <wp:wrapNone/>
                <wp:docPr id="250" name="Прямая со стрелкой 250"/>
                <wp:cNvGraphicFramePr/>
                <a:graphic xmlns:a="http://schemas.openxmlformats.org/drawingml/2006/main">
                  <a:graphicData uri="http://schemas.microsoft.com/office/word/2010/wordprocessingShape">
                    <wps:wsp>
                      <wps:cNvCnPr/>
                      <wps:spPr>
                        <a:xfrm>
                          <a:off x="0" y="0"/>
                          <a:ext cx="3429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DB348B6" id="Прямая со стрелкой 250" o:spid="_x0000_s1026" type="#_x0000_t32" style="position:absolute;margin-left:326.3pt;margin-top:10.15pt;width:27pt;height:0;z-index:252046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05376" behindDoc="0" locked="0" layoutInCell="1" allowOverlap="1" wp14:anchorId="2C1BCB04" wp14:editId="41482A93">
                <wp:simplePos x="0" y="0"/>
                <wp:positionH relativeFrom="column">
                  <wp:posOffset>2480310</wp:posOffset>
                </wp:positionH>
                <wp:positionV relativeFrom="paragraph">
                  <wp:posOffset>141605</wp:posOffset>
                </wp:positionV>
                <wp:extent cx="1460500" cy="787400"/>
                <wp:effectExtent l="0" t="0" r="25400" b="12700"/>
                <wp:wrapNone/>
                <wp:docPr id="225" name="Прямоугольник 225"/>
                <wp:cNvGraphicFramePr/>
                <a:graphic xmlns:a="http://schemas.openxmlformats.org/drawingml/2006/main">
                  <a:graphicData uri="http://schemas.microsoft.com/office/word/2010/wordprocessingShape">
                    <wps:wsp>
                      <wps:cNvSpPr/>
                      <wps:spPr>
                        <a:xfrm>
                          <a:off x="0" y="0"/>
                          <a:ext cx="1460500" cy="7874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Отбасылық кәсіпорындардың ақы төленбейтін жұмыскерлері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C1BCB04" id="Прямоугольник 225" o:spid="_x0000_s1130" style="position:absolute;left:0;text-align:left;margin-left:195.3pt;margin-top:11.15pt;width:115pt;height:62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Отбасылық кәсіпорындардың ақы төленбейтін жұмыскерлері</w:t>
                      </w:r>
                    </w:p>
                  </w:txbxContent>
                </v:textbox>
              </v:rect>
            </w:pict>
          </mc:Fallback>
        </mc:AlternateContent>
      </w:r>
      <w:r w:rsidR="006C54DE" w:rsidRPr="008F7AB8">
        <w:rPr>
          <w:rFonts w:ascii="Times New Roman" w:hAnsi="Times New Roman"/>
          <w:noProof/>
          <w:sz w:val="28"/>
          <w:szCs w:val="28"/>
        </w:rPr>
        <mc:AlternateContent>
          <mc:Choice Requires="wps">
            <w:drawing>
              <wp:anchor distT="0" distB="0" distL="114300" distR="114300" simplePos="0" relativeHeight="251997184" behindDoc="0" locked="0" layoutInCell="1" allowOverlap="1" wp14:anchorId="16020B91" wp14:editId="6782698E">
                <wp:simplePos x="0" y="0"/>
                <wp:positionH relativeFrom="column">
                  <wp:posOffset>372110</wp:posOffset>
                </wp:positionH>
                <wp:positionV relativeFrom="paragraph">
                  <wp:posOffset>52705</wp:posOffset>
                </wp:positionV>
                <wp:extent cx="1511300" cy="1168400"/>
                <wp:effectExtent l="0" t="0" r="12700" b="12700"/>
                <wp:wrapNone/>
                <wp:docPr id="221" name="Прямоугольник 221"/>
                <wp:cNvGraphicFramePr/>
                <a:graphic xmlns:a="http://schemas.openxmlformats.org/drawingml/2006/main">
                  <a:graphicData uri="http://schemas.microsoft.com/office/word/2010/wordprocessingShape">
                    <wps:wsp>
                      <wps:cNvSpPr/>
                      <wps:spPr>
                        <a:xfrm>
                          <a:off x="0" y="0"/>
                          <a:ext cx="1511300" cy="11684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Түрі бойынша: негізгі жұмыс, қосымша жұмыс, толық емес көрінетін жұмыспен қамту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6020B91" id="Прямоугольник 221" o:spid="_x0000_s1131" style="position:absolute;left:0;text-align:left;margin-left:29.3pt;margin-top:4.15pt;width:119pt;height:92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Түрі бойынша: негізгі жұмыс, қосымша жұмыс, толық емес көрінетін жұмыспен қамту</w:t>
                      </w:r>
                    </w:p>
                  </w:txbxContent>
                </v:textbox>
              </v:rect>
            </w:pict>
          </mc:Fallback>
        </mc:AlternateContent>
      </w:r>
    </w:p>
    <w:p w:rsidR="006C54DE" w:rsidRPr="009A31CA" w:rsidRDefault="006C54DE" w:rsidP="008F7AB8">
      <w:pPr>
        <w:ind w:firstLine="567"/>
        <w:jc w:val="both"/>
        <w:rPr>
          <w:rFonts w:ascii="Times New Roman" w:hAnsi="Times New Roman"/>
          <w:sz w:val="28"/>
          <w:szCs w:val="28"/>
          <w:lang w:val="kk-KZ"/>
        </w:rPr>
      </w:pP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34048" behindDoc="0" locked="0" layoutInCell="1" allowOverlap="1" wp14:anchorId="073D7577" wp14:editId="5BD00FA0">
                <wp:simplePos x="0" y="0"/>
                <wp:positionH relativeFrom="column">
                  <wp:posOffset>2188210</wp:posOffset>
                </wp:positionH>
                <wp:positionV relativeFrom="paragraph">
                  <wp:posOffset>139065</wp:posOffset>
                </wp:positionV>
                <wp:extent cx="292100" cy="0"/>
                <wp:effectExtent l="0" t="76200" r="12700" b="95250"/>
                <wp:wrapNone/>
                <wp:docPr id="243" name="Прямая со стрелкой 243"/>
                <wp:cNvGraphicFramePr/>
                <a:graphic xmlns:a="http://schemas.openxmlformats.org/drawingml/2006/main">
                  <a:graphicData uri="http://schemas.microsoft.com/office/word/2010/wordprocessingShape">
                    <wps:wsp>
                      <wps:cNvCnPr/>
                      <wps:spPr>
                        <a:xfrm>
                          <a:off x="0" y="0"/>
                          <a:ext cx="2921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38D2A9C" id="Прямая со стрелкой 243" o:spid="_x0000_s1026" type="#_x0000_t32" style="position:absolute;margin-left:172.3pt;margin-top:10.95pt;width:23pt;height:0;z-index:252034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25856" behindDoc="0" locked="0" layoutInCell="1" allowOverlap="1" wp14:anchorId="2BD7E721" wp14:editId="14CAA6A5">
                <wp:simplePos x="0" y="0"/>
                <wp:positionH relativeFrom="column">
                  <wp:posOffset>130810</wp:posOffset>
                </wp:positionH>
                <wp:positionV relativeFrom="paragraph">
                  <wp:posOffset>50165</wp:posOffset>
                </wp:positionV>
                <wp:extent cx="241300" cy="0"/>
                <wp:effectExtent l="0" t="76200" r="25400" b="95250"/>
                <wp:wrapNone/>
                <wp:docPr id="238" name="Прямая со стрелкой 238"/>
                <wp:cNvGraphicFramePr/>
                <a:graphic xmlns:a="http://schemas.openxmlformats.org/drawingml/2006/main">
                  <a:graphicData uri="http://schemas.microsoft.com/office/word/2010/wordprocessingShape">
                    <wps:wsp>
                      <wps:cNvCnPr/>
                      <wps:spPr>
                        <a:xfrm>
                          <a:off x="0" y="0"/>
                          <a:ext cx="2413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F095D64" id="Прямая со стрелкой 238" o:spid="_x0000_s1026" type="#_x0000_t32" style="position:absolute;margin-left:10.3pt;margin-top:3.95pt;width:19pt;height:0;z-index:252025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" strokecolor="black [3200]" strokeweight=".5pt">
                <v:stroke endarrow="block" joinstyle="miter"/>
              </v:shape>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13568" behindDoc="0" locked="0" layoutInCell="1" allowOverlap="1" wp14:anchorId="5E84DF43" wp14:editId="2A75F2F2">
                <wp:simplePos x="0" y="0"/>
                <wp:positionH relativeFrom="column">
                  <wp:posOffset>4486910</wp:posOffset>
                </wp:positionH>
                <wp:positionV relativeFrom="paragraph">
                  <wp:posOffset>201295</wp:posOffset>
                </wp:positionV>
                <wp:extent cx="1651000" cy="685800"/>
                <wp:effectExtent l="0" t="0" r="25400" b="19050"/>
                <wp:wrapNone/>
                <wp:docPr id="229" name="Прямоугольник 229"/>
                <wp:cNvGraphicFramePr/>
                <a:graphic xmlns:a="http://schemas.openxmlformats.org/drawingml/2006/main">
                  <a:graphicData uri="http://schemas.microsoft.com/office/word/2010/wordprocessingShape">
                    <wps:wsp>
                      <wps:cNvSpPr/>
                      <wps:spPr>
                        <a:xfrm>
                          <a:off x="0" y="0"/>
                          <a:ext cx="1651000" cy="6858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6C54DE">
                            <w:pPr>
                              <w:jc w:val="center"/>
                              <w:rPr>
                                <w:rFonts w:ascii="Times New Roman" w:hAnsi="Times New Roman"/>
                                <w:color w:val="000000" w:themeColor="text1"/>
                                <w:lang w:val="kk-KZ"/>
                              </w:rPr>
                            </w:pPr>
                            <w:r w:rsidRPr="00E3531B">
                              <w:rPr>
                                <w:rFonts w:ascii="Times New Roman" w:hAnsi="Times New Roman"/>
                                <w:color w:val="000000" w:themeColor="text1"/>
                                <w:lang w:val="kk-KZ"/>
                              </w:rPr>
                              <w:t>Мүгедектігі бойынша зейнетақы алатын адамдар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E84DF43" id="Прямоугольник 229" o:spid="_x0000_s1132" style="position:absolute;left:0;text-align:left;margin-left:353.3pt;margin-top:15.85pt;width:130pt;height:54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" fillcolor="#f8fbf6 [185]" strokecolor="#1f4d78 [1604]" strokeweight="1pt">
                <v:fill color2="#d4e8c6 [985]" rotate="t" colors="0 #f8fbf6;48497f #bedcaa;54395f #bedcaa;1 #d4e8c6" focus="100%" type="gradient"/>
                <v:textbox>
                  <w:txbxContent>
                    <w:p w:rsidR="008F76E4" w:rsidRPr="00A842DF" w:rsidRDefault="008F76E4" w:rsidP="006C54DE">
                      <w:pPr>
                        <w:jc w:val="center"/>
                        <w:rPr>
                          <w:rFonts w:ascii="Times New Roman" w:hAnsi="Times New Roman"/>
                          <w:color w:val="000000" w:themeColor="text1"/>
                          <w:lang w:val="kk-KZ"/>
                        </w:rPr>
                      </w:pPr>
                      <w:r w:rsidRPr="00E3531B">
                        <w:rPr>
                          <w:rFonts w:ascii="Times New Roman" w:hAnsi="Times New Roman"/>
                          <w:color w:val="000000" w:themeColor="text1"/>
                          <w:lang w:val="kk-KZ"/>
                        </w:rPr>
                        <w:t>Мүгедектігі бойынша зейнетақы алатын адамдар</w:t>
                      </w:r>
                    </w:p>
                  </w:txbxContent>
                </v:textbox>
              </v:rect>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07424" behindDoc="0" locked="0" layoutInCell="1" allowOverlap="1" wp14:anchorId="37FDCB6E" wp14:editId="1E7203F2">
                <wp:simplePos x="0" y="0"/>
                <wp:positionH relativeFrom="column">
                  <wp:posOffset>2480310</wp:posOffset>
                </wp:positionH>
                <wp:positionV relativeFrom="paragraph">
                  <wp:posOffset>200025</wp:posOffset>
                </wp:positionV>
                <wp:extent cx="1460500" cy="647700"/>
                <wp:effectExtent l="0" t="0" r="25400" b="19050"/>
                <wp:wrapNone/>
                <wp:docPr id="226" name="Прямоугольник 226"/>
                <wp:cNvGraphicFramePr/>
                <a:graphic xmlns:a="http://schemas.openxmlformats.org/drawingml/2006/main">
                  <a:graphicData uri="http://schemas.microsoft.com/office/word/2010/wordprocessingShape">
                    <wps:wsp>
                      <wps:cNvSpPr/>
                      <wps:spPr>
                        <a:xfrm>
                          <a:off x="0" y="0"/>
                          <a:ext cx="1460500" cy="6477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Кооперативтік кәсіпорындардың мүшелері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7FDCB6E" id="Прямоугольник 226" o:spid="_x0000_s1133" style="position:absolute;left:0;text-align:left;margin-left:195.3pt;margin-top:15.75pt;width:115pt;height:51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Кооперативтік кәсіпорындардың мүшелері</w:t>
                      </w:r>
                    </w:p>
                  </w:txbxContent>
                </v:textbox>
              </v:rect>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44288" behindDoc="0" locked="0" layoutInCell="1" allowOverlap="1" wp14:anchorId="68327B49" wp14:editId="73B07C47">
                <wp:simplePos x="0" y="0"/>
                <wp:positionH relativeFrom="column">
                  <wp:posOffset>4144010</wp:posOffset>
                </wp:positionH>
                <wp:positionV relativeFrom="paragraph">
                  <wp:posOffset>71755</wp:posOffset>
                </wp:positionV>
                <wp:extent cx="342900" cy="0"/>
                <wp:effectExtent l="0" t="76200" r="19050" b="95250"/>
                <wp:wrapNone/>
                <wp:docPr id="249" name="Прямая со стрелкой 249"/>
                <wp:cNvGraphicFramePr/>
                <a:graphic xmlns:a="http://schemas.openxmlformats.org/drawingml/2006/main">
                  <a:graphicData uri="http://schemas.microsoft.com/office/word/2010/wordprocessingShape">
                    <wps:wsp>
                      <wps:cNvCnPr/>
                      <wps:spPr>
                        <a:xfrm>
                          <a:off x="0" y="0"/>
                          <a:ext cx="3429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4AC73EC" id="Прямая со стрелкой 249" o:spid="_x0000_s1026" type="#_x0000_t32" style="position:absolute;margin-left:326.3pt;margin-top:5.65pt;width:27pt;height:0;z-index:252044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" strokecolor="black [3200]" strokeweight=".5pt">
                <v:stroke endarrow="block" joinstyle="miter"/>
              </v:shape>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32000" behindDoc="0" locked="0" layoutInCell="1" allowOverlap="1" wp14:anchorId="0005353E" wp14:editId="62D83256">
                <wp:simplePos x="0" y="0"/>
                <wp:positionH relativeFrom="column">
                  <wp:posOffset>2188210</wp:posOffset>
                </wp:positionH>
                <wp:positionV relativeFrom="paragraph">
                  <wp:posOffset>70485</wp:posOffset>
                </wp:positionV>
                <wp:extent cx="292100" cy="0"/>
                <wp:effectExtent l="0" t="76200" r="12700" b="95250"/>
                <wp:wrapNone/>
                <wp:docPr id="242" name="Прямая со стрелкой 242"/>
                <wp:cNvGraphicFramePr/>
                <a:graphic xmlns:a="http://schemas.openxmlformats.org/drawingml/2006/main">
                  <a:graphicData uri="http://schemas.microsoft.com/office/word/2010/wordprocessingShape">
                    <wps:wsp>
                      <wps:cNvCnPr/>
                      <wps:spPr>
                        <a:xfrm>
                          <a:off x="0" y="0"/>
                          <a:ext cx="2921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3B19276" id="Прямая со стрелкой 242" o:spid="_x0000_s1026" type="#_x0000_t32" style="position:absolute;margin-left:172.3pt;margin-top:5.55pt;width:23pt;height:0;z-index:252032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1999232" behindDoc="0" locked="0" layoutInCell="1" allowOverlap="1" wp14:anchorId="5D99D1C4" wp14:editId="7111337D">
                <wp:simplePos x="0" y="0"/>
                <wp:positionH relativeFrom="column">
                  <wp:posOffset>372110</wp:posOffset>
                </wp:positionH>
                <wp:positionV relativeFrom="paragraph">
                  <wp:posOffset>70485</wp:posOffset>
                </wp:positionV>
                <wp:extent cx="1511300" cy="977900"/>
                <wp:effectExtent l="0" t="0" r="12700" b="12700"/>
                <wp:wrapNone/>
                <wp:docPr id="222" name="Прямоугольник 222"/>
                <wp:cNvGraphicFramePr/>
                <a:graphic xmlns:a="http://schemas.openxmlformats.org/drawingml/2006/main">
                  <a:graphicData uri="http://schemas.microsoft.com/office/word/2010/wordprocessingShape">
                    <wps:wsp>
                      <wps:cNvSpPr/>
                      <wps:spPr>
                        <a:xfrm>
                          <a:off x="0" y="0"/>
                          <a:ext cx="1511300" cy="9779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Жалдау ұзақтығы бойынша тұрақты, уақытша, маусымдық, кездейсоқ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D99D1C4" id="Прямоугольник 222" o:spid="_x0000_s1134" style="position:absolute;left:0;text-align:left;margin-left:29.3pt;margin-top:5.55pt;width:119pt;height:77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Жалдау ұзақтығы бойынша тұрақты, уақытша, маусымдық, кездейсоқ</w:t>
                      </w:r>
                    </w:p>
                  </w:txbxContent>
                </v:textbox>
              </v:rect>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15616" behindDoc="0" locked="0" layoutInCell="1" allowOverlap="1" wp14:anchorId="171C4602" wp14:editId="32B67552">
                <wp:simplePos x="0" y="0"/>
                <wp:positionH relativeFrom="column">
                  <wp:posOffset>4486910</wp:posOffset>
                </wp:positionH>
                <wp:positionV relativeFrom="paragraph">
                  <wp:posOffset>94615</wp:posOffset>
                </wp:positionV>
                <wp:extent cx="1651000" cy="1181100"/>
                <wp:effectExtent l="0" t="0" r="25400" b="19050"/>
                <wp:wrapNone/>
                <wp:docPr id="230" name="Прямоугольник 230"/>
                <wp:cNvGraphicFramePr/>
                <a:graphic xmlns:a="http://schemas.openxmlformats.org/drawingml/2006/main">
                  <a:graphicData uri="http://schemas.microsoft.com/office/word/2010/wordprocessingShape">
                    <wps:wsp>
                      <wps:cNvSpPr/>
                      <wps:spPr>
                        <a:xfrm>
                          <a:off x="0" y="0"/>
                          <a:ext cx="1651000" cy="11811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6C54DE">
                            <w:pPr>
                              <w:jc w:val="center"/>
                              <w:rPr>
                                <w:rFonts w:ascii="Times New Roman" w:hAnsi="Times New Roman"/>
                                <w:color w:val="000000" w:themeColor="text1"/>
                                <w:lang w:val="kk-KZ"/>
                              </w:rPr>
                            </w:pPr>
                            <w:r w:rsidRPr="00E3531B">
                              <w:rPr>
                                <w:rFonts w:ascii="Times New Roman" w:hAnsi="Times New Roman"/>
                                <w:color w:val="000000" w:themeColor="text1"/>
                                <w:lang w:val="kk-KZ"/>
                              </w:rPr>
                              <w:t>Үй шаруашылығымен, бала күтімімен және отбасының науқас мүшелерімен айналысатын адамдар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71C4602" id="Прямоугольник 230" o:spid="_x0000_s1135" style="position:absolute;left:0;text-align:left;margin-left:353.3pt;margin-top:7.45pt;width:130pt;height:93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" fillcolor="#f8fbf6 [185]" strokecolor="#1f4d78 [1604]" strokeweight="1pt">
                <v:fill color2="#d4e8c6 [985]" rotate="t" colors="0 #f8fbf6;48497f #bedcaa;54395f #bedcaa;1 #d4e8c6" focus="100%" type="gradient"/>
                <v:textbox>
                  <w:txbxContent>
                    <w:p w:rsidR="008F76E4" w:rsidRPr="00A842DF" w:rsidRDefault="008F76E4" w:rsidP="006C54DE">
                      <w:pPr>
                        <w:jc w:val="center"/>
                        <w:rPr>
                          <w:rFonts w:ascii="Times New Roman" w:hAnsi="Times New Roman"/>
                          <w:color w:val="000000" w:themeColor="text1"/>
                          <w:lang w:val="kk-KZ"/>
                        </w:rPr>
                      </w:pPr>
                      <w:r w:rsidRPr="00E3531B">
                        <w:rPr>
                          <w:rFonts w:ascii="Times New Roman" w:hAnsi="Times New Roman"/>
                          <w:color w:val="000000" w:themeColor="text1"/>
                          <w:lang w:val="kk-KZ"/>
                        </w:rPr>
                        <w:t>Үй шаруашылығымен, бала күтімімен және отбасының науқас мүшелерімен айналысатын адамдар</w:t>
                      </w:r>
                    </w:p>
                  </w:txbxContent>
                </v:textbox>
              </v:rect>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27904" behindDoc="0" locked="0" layoutInCell="1" allowOverlap="1" wp14:anchorId="6E7A05FE" wp14:editId="5A44D15D">
                <wp:simplePos x="0" y="0"/>
                <wp:positionH relativeFrom="column">
                  <wp:posOffset>130810</wp:posOffset>
                </wp:positionH>
                <wp:positionV relativeFrom="paragraph">
                  <wp:posOffset>144145</wp:posOffset>
                </wp:positionV>
                <wp:extent cx="241300" cy="0"/>
                <wp:effectExtent l="0" t="76200" r="25400" b="95250"/>
                <wp:wrapNone/>
                <wp:docPr id="239" name="Прямая со стрелкой 239"/>
                <wp:cNvGraphicFramePr/>
                <a:graphic xmlns:a="http://schemas.openxmlformats.org/drawingml/2006/main">
                  <a:graphicData uri="http://schemas.microsoft.com/office/word/2010/wordprocessingShape">
                    <wps:wsp>
                      <wps:cNvCnPr/>
                      <wps:spPr>
                        <a:xfrm>
                          <a:off x="0" y="0"/>
                          <a:ext cx="2413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3805EF7" id="Прямая со стрелкой 239" o:spid="_x0000_s1026" type="#_x0000_t32" style="position:absolute;margin-left:10.3pt;margin-top:11.35pt;width:19pt;height:0;z-index:252027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" strokecolor="black [3200]" strokeweight=".5pt">
                <v:stroke endarrow="block" joinstyle="miter"/>
              </v:shape>
            </w:pict>
          </mc:Fallback>
        </mc:AlternateContent>
      </w:r>
      <w:r w:rsidR="006C54DE" w:rsidRPr="008F7AB8">
        <w:rPr>
          <w:rFonts w:ascii="Times New Roman" w:hAnsi="Times New Roman"/>
          <w:noProof/>
          <w:sz w:val="28"/>
          <w:szCs w:val="28"/>
        </w:rPr>
        <mc:AlternateContent>
          <mc:Choice Requires="wps">
            <w:drawing>
              <wp:anchor distT="0" distB="0" distL="114300" distR="114300" simplePos="0" relativeHeight="252009472" behindDoc="0" locked="0" layoutInCell="1" allowOverlap="1" wp14:anchorId="73BA5DCC" wp14:editId="4FAD4668">
                <wp:simplePos x="0" y="0"/>
                <wp:positionH relativeFrom="column">
                  <wp:posOffset>2480310</wp:posOffset>
                </wp:positionH>
                <wp:positionV relativeFrom="paragraph">
                  <wp:posOffset>156845</wp:posOffset>
                </wp:positionV>
                <wp:extent cx="1460500" cy="647700"/>
                <wp:effectExtent l="0" t="0" r="25400" b="19050"/>
                <wp:wrapNone/>
                <wp:docPr id="227" name="Прямоугольник 227"/>
                <wp:cNvGraphicFramePr/>
                <a:graphic xmlns:a="http://schemas.openxmlformats.org/drawingml/2006/main">
                  <a:graphicData uri="http://schemas.microsoft.com/office/word/2010/wordprocessingShape">
                    <wps:wsp>
                      <wps:cNvSpPr/>
                      <wps:spPr>
                        <a:xfrm>
                          <a:off x="0" y="0"/>
                          <a:ext cx="1460500" cy="6477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Біліктілікке жатпайтын басқа санаттар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3BA5DCC" id="Прямоугольник 227" o:spid="_x0000_s1136" style="position:absolute;left:0;text-align:left;margin-left:195.3pt;margin-top:12.35pt;width:115pt;height:51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" fillcolor="#f8fbf6 [185]" strokecolor="#1f4d78 [1604]" strokeweight="1pt">
                <v:fill color2="#d4e8c6 [985]" rotate="t" colors="0 #f8fbf6;48497f #bedcaa;54395f #bedcaa;1 #d4e8c6" focus="100%" type="gradient"/>
                <v:textbox>
                  <w:txbxContent>
                    <w:p w:rsidR="008F76E4" w:rsidRPr="00A842DF" w:rsidRDefault="008F76E4" w:rsidP="007A44E7">
                      <w:pPr>
                        <w:jc w:val="center"/>
                        <w:rPr>
                          <w:rFonts w:ascii="Times New Roman" w:hAnsi="Times New Roman"/>
                          <w:color w:val="000000" w:themeColor="text1"/>
                          <w:lang w:val="kk-KZ"/>
                        </w:rPr>
                      </w:pPr>
                      <w:r w:rsidRPr="00E3531B">
                        <w:rPr>
                          <w:rFonts w:ascii="Times New Roman" w:hAnsi="Times New Roman"/>
                          <w:color w:val="000000" w:themeColor="text1"/>
                          <w:lang w:val="kk-KZ"/>
                        </w:rPr>
                        <w:t>Біліктілікке жатпайтын басқа санаттар</w:t>
                      </w:r>
                    </w:p>
                  </w:txbxContent>
                </v:textbox>
              </v:rect>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42240" behindDoc="0" locked="0" layoutInCell="1" allowOverlap="1" wp14:anchorId="40DDE48D" wp14:editId="1B95C76C">
                <wp:simplePos x="0" y="0"/>
                <wp:positionH relativeFrom="column">
                  <wp:posOffset>4144010</wp:posOffset>
                </wp:positionH>
                <wp:positionV relativeFrom="paragraph">
                  <wp:posOffset>193675</wp:posOffset>
                </wp:positionV>
                <wp:extent cx="342900" cy="0"/>
                <wp:effectExtent l="0" t="76200" r="19050" b="95250"/>
                <wp:wrapNone/>
                <wp:docPr id="248" name="Прямая со стрелкой 248"/>
                <wp:cNvGraphicFramePr/>
                <a:graphic xmlns:a="http://schemas.openxmlformats.org/drawingml/2006/main">
                  <a:graphicData uri="http://schemas.microsoft.com/office/word/2010/wordprocessingShape">
                    <wps:wsp>
                      <wps:cNvCnPr/>
                      <wps:spPr>
                        <a:xfrm>
                          <a:off x="0" y="0"/>
                          <a:ext cx="3429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BD22991" id="Прямая со стрелкой 248" o:spid="_x0000_s1026" type="#_x0000_t32" style="position:absolute;margin-left:326.3pt;margin-top:15.25pt;width:27pt;height:0;z-index:252042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" strokecolor="black [3200]" strokeweight=".5pt">
                <v:stroke endarrow="block" joinstyle="miter"/>
              </v:shape>
            </w:pict>
          </mc:Fallback>
        </mc:AlternateContent>
      </w:r>
      <w:r w:rsidRPr="008F7AB8">
        <w:rPr>
          <w:rFonts w:ascii="Times New Roman" w:hAnsi="Times New Roman"/>
          <w:noProof/>
          <w:sz w:val="28"/>
          <w:szCs w:val="28"/>
        </w:rPr>
        <mc:AlternateContent>
          <mc:Choice Requires="wps">
            <w:drawing>
              <wp:anchor distT="0" distB="0" distL="114300" distR="114300" simplePos="0" relativeHeight="252029952" behindDoc="0" locked="0" layoutInCell="1" allowOverlap="1">
                <wp:simplePos x="0" y="0"/>
                <wp:positionH relativeFrom="column">
                  <wp:posOffset>2188210</wp:posOffset>
                </wp:positionH>
                <wp:positionV relativeFrom="paragraph">
                  <wp:posOffset>155575</wp:posOffset>
                </wp:positionV>
                <wp:extent cx="292100" cy="0"/>
                <wp:effectExtent l="0" t="76200" r="12700" b="95250"/>
                <wp:wrapNone/>
                <wp:docPr id="241" name="Прямая со стрелкой 241"/>
                <wp:cNvGraphicFramePr/>
                <a:graphic xmlns:a="http://schemas.openxmlformats.org/drawingml/2006/main">
                  <a:graphicData uri="http://schemas.microsoft.com/office/word/2010/wordprocessingShape">
                    <wps:wsp>
                      <wps:cNvCnPr/>
                      <wps:spPr>
                        <a:xfrm>
                          <a:off x="0" y="0"/>
                          <a:ext cx="2921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73ACBBC" id="Прямая со стрелкой 241" o:spid="_x0000_s1026" type="#_x0000_t32" style="position:absolute;margin-left:172.3pt;margin-top:12.25pt;width:23pt;height:0;z-index:252029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" strokecolor="black [3200]" strokeweight=".5pt">
                <v:stroke endarrow="block" joinstyle="miter"/>
              </v:shape>
            </w:pict>
          </mc:Fallback>
        </mc:AlternateContent>
      </w:r>
    </w:p>
    <w:p w:rsidR="006C54DE" w:rsidRPr="009A31CA" w:rsidRDefault="006C54DE" w:rsidP="008F7AB8">
      <w:pPr>
        <w:ind w:firstLine="567"/>
        <w:jc w:val="both"/>
        <w:rPr>
          <w:rFonts w:ascii="Times New Roman" w:hAnsi="Times New Roman"/>
          <w:sz w:val="28"/>
          <w:szCs w:val="28"/>
          <w:lang w:val="kk-KZ"/>
        </w:rPr>
      </w:pPr>
    </w:p>
    <w:p w:rsidR="006C54DE" w:rsidRPr="009A31CA" w:rsidRDefault="006C54DE" w:rsidP="008F7AB8">
      <w:pPr>
        <w:ind w:firstLine="567"/>
        <w:jc w:val="both"/>
        <w:rPr>
          <w:rFonts w:ascii="Times New Roman" w:hAnsi="Times New Roman"/>
          <w:sz w:val="28"/>
          <w:szCs w:val="28"/>
          <w:lang w:val="kk-KZ"/>
        </w:rPr>
      </w:pPr>
    </w:p>
    <w:p w:rsidR="006C54DE" w:rsidRPr="009A31CA" w:rsidRDefault="006C54DE" w:rsidP="008F7AB8">
      <w:pPr>
        <w:ind w:firstLine="567"/>
        <w:jc w:val="both"/>
        <w:rPr>
          <w:rFonts w:ascii="Times New Roman" w:hAnsi="Times New Roman"/>
          <w:sz w:val="28"/>
          <w:szCs w:val="28"/>
          <w:lang w:val="kk-KZ"/>
        </w:rPr>
      </w:pP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17664" behindDoc="0" locked="0" layoutInCell="1" allowOverlap="1" wp14:anchorId="317C7ABE" wp14:editId="0F7DA730">
                <wp:simplePos x="0" y="0"/>
                <wp:positionH relativeFrom="column">
                  <wp:posOffset>4486910</wp:posOffset>
                </wp:positionH>
                <wp:positionV relativeFrom="paragraph">
                  <wp:posOffset>125095</wp:posOffset>
                </wp:positionV>
                <wp:extent cx="1651000" cy="673100"/>
                <wp:effectExtent l="0" t="0" r="25400" b="12700"/>
                <wp:wrapNone/>
                <wp:docPr id="231" name="Прямоугольник 231"/>
                <wp:cNvGraphicFramePr/>
                <a:graphic xmlns:a="http://schemas.openxmlformats.org/drawingml/2006/main">
                  <a:graphicData uri="http://schemas.microsoft.com/office/word/2010/wordprocessingShape">
                    <wps:wsp>
                      <wps:cNvSpPr/>
                      <wps:spPr>
                        <a:xfrm>
                          <a:off x="0" y="0"/>
                          <a:ext cx="1651000" cy="673100"/>
                        </a:xfrm>
                        <a:prstGeom prst="rect">
                          <a:avLst/>
                        </a:prstGeom>
                        <a:gradFill flip="none" rotWithShape="1">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wps:spPr>
                      <wps:style>
                        <a:lnRef idx="2">
                          <a:schemeClr val="accent1">
                            <a:shade val="50000"/>
                          </a:schemeClr>
                        </a:lnRef>
                        <a:fillRef idx="1">
                          <a:schemeClr val="accent1"/>
                        </a:fillRef>
                        <a:effectRef idx="0">
                          <a:schemeClr val="accent1"/>
                        </a:effectRef>
                        <a:fontRef idx="minor">
                          <a:schemeClr val="lt1"/>
                        </a:fontRef>
                      </wps:style>
                      <wps:txbx>
                        <w:txbxContent>
                          <w:p w:rsidR="008F76E4" w:rsidRPr="00A842DF" w:rsidRDefault="008F76E4" w:rsidP="006C54DE">
                            <w:pPr>
                              <w:jc w:val="center"/>
                              <w:rPr>
                                <w:rFonts w:ascii="Times New Roman" w:hAnsi="Times New Roman"/>
                                <w:color w:val="000000" w:themeColor="text1"/>
                                <w:lang w:val="kk-KZ"/>
                              </w:rPr>
                            </w:pPr>
                            <w:r w:rsidRPr="00E3531B">
                              <w:rPr>
                                <w:rFonts w:ascii="Times New Roman" w:hAnsi="Times New Roman"/>
                                <w:color w:val="000000" w:themeColor="text1"/>
                                <w:lang w:val="kk-KZ"/>
                              </w:rPr>
                              <w:t>Үмітсіз және жұмыс іздеуді тоқтатқан адамдар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17C7ABE" id="Прямоугольник 231" o:spid="_x0000_s1137" style="position:absolute;left:0;text-align:left;margin-left:353.3pt;margin-top:9.85pt;width:130pt;height:53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" fillcolor="#f8fbf6 [185]" strokecolor="#1f4d78 [1604]" strokeweight="1pt">
                <v:fill color2="#d4e8c6 [985]" rotate="t" colors="0 #f8fbf6;48497f #bedcaa;54395f #bedcaa;1 #d4e8c6" focus="100%" type="gradient"/>
                <v:textbox>
                  <w:txbxContent>
                    <w:p w:rsidR="008F76E4" w:rsidRPr="00A842DF" w:rsidRDefault="008F76E4" w:rsidP="006C54DE">
                      <w:pPr>
                        <w:jc w:val="center"/>
                        <w:rPr>
                          <w:rFonts w:ascii="Times New Roman" w:hAnsi="Times New Roman"/>
                          <w:color w:val="000000" w:themeColor="text1"/>
                          <w:lang w:val="kk-KZ"/>
                        </w:rPr>
                      </w:pPr>
                      <w:r w:rsidRPr="00E3531B">
                        <w:rPr>
                          <w:rFonts w:ascii="Times New Roman" w:hAnsi="Times New Roman"/>
                          <w:color w:val="000000" w:themeColor="text1"/>
                          <w:lang w:val="kk-KZ"/>
                        </w:rPr>
                        <w:t>Үмітсіз және жұмыс іздеуді тоқтатқан адамдар</w:t>
                      </w:r>
                    </w:p>
                  </w:txbxContent>
                </v:textbox>
              </v:rect>
            </w:pict>
          </mc:Fallback>
        </mc:AlternateContent>
      </w:r>
    </w:p>
    <w:p w:rsidR="006C54DE" w:rsidRPr="009A31CA" w:rsidRDefault="00E3531B" w:rsidP="008F7AB8">
      <w:pPr>
        <w:ind w:firstLine="567"/>
        <w:jc w:val="both"/>
        <w:rPr>
          <w:rFonts w:ascii="Times New Roman" w:hAnsi="Times New Roman"/>
          <w:sz w:val="28"/>
          <w:szCs w:val="28"/>
          <w:lang w:val="kk-KZ"/>
        </w:rPr>
      </w:pPr>
      <w:r w:rsidRPr="008F7AB8">
        <w:rPr>
          <w:rFonts w:ascii="Times New Roman" w:hAnsi="Times New Roman"/>
          <w:noProof/>
          <w:sz w:val="28"/>
          <w:szCs w:val="28"/>
        </w:rPr>
        <mc:AlternateContent>
          <mc:Choice Requires="wps">
            <w:drawing>
              <wp:anchor distT="0" distB="0" distL="114300" distR="114300" simplePos="0" relativeHeight="252040192" behindDoc="0" locked="0" layoutInCell="1" allowOverlap="1">
                <wp:simplePos x="0" y="0"/>
                <wp:positionH relativeFrom="column">
                  <wp:posOffset>4144010</wp:posOffset>
                </wp:positionH>
                <wp:positionV relativeFrom="paragraph">
                  <wp:posOffset>34925</wp:posOffset>
                </wp:positionV>
                <wp:extent cx="342900" cy="0"/>
                <wp:effectExtent l="0" t="76200" r="19050" b="95250"/>
                <wp:wrapNone/>
                <wp:docPr id="247" name="Прямая со стрелкой 247"/>
                <wp:cNvGraphicFramePr/>
                <a:graphic xmlns:a="http://schemas.openxmlformats.org/drawingml/2006/main">
                  <a:graphicData uri="http://schemas.microsoft.com/office/word/2010/wordprocessingShape">
                    <wps:wsp>
                      <wps:cNvCnPr/>
                      <wps:spPr>
                        <a:xfrm>
                          <a:off x="0" y="0"/>
                          <a:ext cx="3429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CB5DE88" id="Прямая со стрелкой 247" o:spid="_x0000_s1026" type="#_x0000_t32" style="position:absolute;margin-left:326.3pt;margin-top:2.75pt;width:27pt;height:0;z-index:252040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" strokecolor="black [3200]" strokeweight=".5pt">
                <v:stroke endarrow="block" joinstyle="miter"/>
              </v:shape>
            </w:pict>
          </mc:Fallback>
        </mc:AlternateContent>
      </w:r>
    </w:p>
    <w:p w:rsidR="00F57756" w:rsidRPr="009A31CA" w:rsidRDefault="00F57756" w:rsidP="008F7AB8">
      <w:pPr>
        <w:ind w:firstLine="567"/>
        <w:jc w:val="both"/>
        <w:rPr>
          <w:rFonts w:ascii="Times New Roman" w:hAnsi="Times New Roman"/>
          <w:sz w:val="28"/>
          <w:szCs w:val="28"/>
          <w:lang w:val="kk-KZ"/>
        </w:rPr>
      </w:pPr>
    </w:p>
    <w:p w:rsidR="00E3531B" w:rsidRPr="009A31CA" w:rsidRDefault="00E3531B" w:rsidP="008F7AB8">
      <w:pPr>
        <w:ind w:firstLine="567"/>
        <w:jc w:val="center"/>
        <w:rPr>
          <w:rFonts w:ascii="Times New Roman" w:hAnsi="Times New Roman"/>
          <w:sz w:val="28"/>
          <w:szCs w:val="28"/>
          <w:lang w:val="kk-KZ"/>
        </w:rPr>
      </w:pPr>
    </w:p>
    <w:p w:rsidR="00E3531B" w:rsidRPr="009A31CA" w:rsidRDefault="00E3531B" w:rsidP="008F7AB8">
      <w:pPr>
        <w:ind w:firstLine="567"/>
        <w:jc w:val="center"/>
        <w:rPr>
          <w:rFonts w:ascii="Times New Roman" w:hAnsi="Times New Roman"/>
          <w:sz w:val="28"/>
          <w:szCs w:val="28"/>
          <w:lang w:val="kk-KZ"/>
        </w:rPr>
      </w:pPr>
    </w:p>
    <w:p w:rsidR="00F57756" w:rsidRPr="009A31CA" w:rsidRDefault="00E3531B" w:rsidP="008F7AB8">
      <w:pPr>
        <w:ind w:firstLine="567"/>
        <w:jc w:val="center"/>
        <w:rPr>
          <w:rFonts w:ascii="Times New Roman" w:hAnsi="Times New Roman"/>
          <w:sz w:val="28"/>
          <w:szCs w:val="28"/>
          <w:lang w:val="kk-KZ"/>
        </w:rPr>
      </w:pPr>
      <w:r w:rsidRPr="009A31CA">
        <w:rPr>
          <w:rFonts w:ascii="Times New Roman" w:hAnsi="Times New Roman"/>
          <w:sz w:val="28"/>
          <w:szCs w:val="28"/>
          <w:lang w:val="kk-KZ"/>
        </w:rPr>
        <w:t>Сурет 10.3. ХЕҰ әдістемесі бойынша халық құрамын жіктеу</w:t>
      </w:r>
    </w:p>
    <w:p w:rsidR="006C54DE" w:rsidRPr="009A31CA" w:rsidRDefault="006C54DE"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Ескерту – авторлар құрастырған</w:t>
      </w:r>
    </w:p>
    <w:p w:rsidR="006C54DE" w:rsidRPr="009A31CA" w:rsidRDefault="006C54DE" w:rsidP="008F7AB8">
      <w:pPr>
        <w:ind w:firstLine="567"/>
        <w:jc w:val="both"/>
        <w:rPr>
          <w:rFonts w:ascii="Times New Roman" w:hAnsi="Times New Roman"/>
          <w:sz w:val="28"/>
          <w:szCs w:val="28"/>
          <w:lang w:val="kk-KZ"/>
        </w:rPr>
      </w:pPr>
    </w:p>
    <w:p w:rsidR="00F57756" w:rsidRPr="009A31CA" w:rsidRDefault="00E3531B"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экономиканы дамытуда еңбек әлеуетінің сапасы ерекше рөл атқарады. Еңбек әлеуетінің сапасы-салыстырмалы ұғым. Ол еңбекке қабілетті халықтың, еңбек ресурстарының, жиынтық қызметкердің немесе жұмыс күшінің сапасы сияқты параметрлер мен компоненттерде ашылады. Еңбек көрсеткішінің сапалық сипаттамалары демографиялық, медициналық-биологиялық, кәсіптік-біліктілік, әлеуметтік, психологиялық, идеялық-саяси және адамгершілік, ғылыми-техникалық белгілер жиынтығының көмегімен де ашылуы мүмкін</w:t>
      </w:r>
      <w:r w:rsidR="00F57756" w:rsidRPr="009A31CA">
        <w:rPr>
          <w:rFonts w:ascii="Times New Roman" w:hAnsi="Times New Roman"/>
          <w:sz w:val="28"/>
          <w:szCs w:val="28"/>
          <w:lang w:val="kk-KZ"/>
        </w:rPr>
        <w:t>.</w:t>
      </w:r>
    </w:p>
    <w:p w:rsidR="00F57756" w:rsidRPr="009A31CA" w:rsidRDefault="00E3531B"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Еңбек әлеуетінің сапалы сенімділігі жалпы және кәсіптік білім беру мен тәрбие жүйесін дамыту негізінде өндіріс қажеттіліктерінің, жұмыс күшіне сұраныстың әсерінен қалыптасады. Еңбек әлеуеті сапасының өлшемі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ұлттық экономиканың қарқынды дамып келе жатқан нарықтық қатынастарының талаптарымен жиынтық қызметкердің кәсіби және біліктілік сипаттамаларының тепе-теңдік дәрежесі</w:t>
      </w:r>
      <w:r w:rsidR="00F57756" w:rsidRPr="009A31CA">
        <w:rPr>
          <w:rFonts w:ascii="Times New Roman" w:hAnsi="Times New Roman"/>
          <w:sz w:val="28"/>
          <w:szCs w:val="28"/>
          <w:lang w:val="kk-KZ"/>
        </w:rPr>
        <w:t>.</w:t>
      </w:r>
    </w:p>
    <w:p w:rsidR="00F57756" w:rsidRPr="009A31CA" w:rsidRDefault="00E3531B"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Еңбек әлеуетінің сандық жағы демографиялық факторлармен (табиғи өсіммен, денсаулық жағдайымен, ұтқырлықпен және т.б.), өндірістің жұмыс күшіне қажеттілігімен және еңбекке қабілетті халықтың еңбекке деген қажеттілігін қанағаттандыру мүмкіндіктерімен айқындалады. Еңбек әлеуеті оның белсенді жасындағы еңбекке қабілетті </w:t>
      </w:r>
      <w:r w:rsidRPr="008F7AB8">
        <w:rPr>
          <w:rFonts w:ascii="Times New Roman" w:hAnsi="Times New Roman"/>
          <w:sz w:val="28"/>
          <w:szCs w:val="28"/>
          <w:lang w:val="kk-KZ"/>
        </w:rPr>
        <w:t>х</w:t>
      </w:r>
      <w:r w:rsidRPr="009A31CA">
        <w:rPr>
          <w:rFonts w:ascii="Times New Roman" w:hAnsi="Times New Roman"/>
          <w:sz w:val="28"/>
          <w:szCs w:val="28"/>
          <w:lang w:val="kk-KZ"/>
        </w:rPr>
        <w:t>алықпен сандық түрде сипатталады, яғни ұлттық экономиканың әр кезеңдегі еңбек ресурстары</w:t>
      </w:r>
      <w:r w:rsidR="00F57756" w:rsidRPr="009A31CA">
        <w:rPr>
          <w:rFonts w:ascii="Times New Roman" w:hAnsi="Times New Roman"/>
          <w:sz w:val="28"/>
          <w:szCs w:val="28"/>
          <w:lang w:val="kk-KZ"/>
        </w:rPr>
        <w:t>.</w:t>
      </w:r>
    </w:p>
    <w:p w:rsidR="00F57756" w:rsidRPr="009A31CA" w:rsidRDefault="00E3531B"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Айта кету керек, халық саны</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бұл жеке есептеулер нәтижесінде алынған орташа жылдық </w:t>
      </w:r>
      <w:r w:rsidRPr="008F7AB8">
        <w:rPr>
          <w:rFonts w:ascii="Times New Roman" w:hAnsi="Times New Roman"/>
          <w:sz w:val="28"/>
          <w:szCs w:val="28"/>
          <w:lang w:val="kk-KZ"/>
        </w:rPr>
        <w:t>с</w:t>
      </w:r>
      <w:r w:rsidRPr="009A31CA">
        <w:rPr>
          <w:rFonts w:ascii="Times New Roman" w:hAnsi="Times New Roman"/>
          <w:sz w:val="28"/>
          <w:szCs w:val="28"/>
          <w:lang w:val="kk-KZ"/>
        </w:rPr>
        <w:t>ан, олардың әрқайсысы белгілі бір уақытқа жатады</w:t>
      </w:r>
      <w:r w:rsidR="00F57756" w:rsidRPr="009A31CA">
        <w:rPr>
          <w:rFonts w:ascii="Times New Roman" w:hAnsi="Times New Roman"/>
          <w:sz w:val="28"/>
          <w:szCs w:val="28"/>
          <w:lang w:val="kk-KZ"/>
        </w:rPr>
        <w:t>.</w:t>
      </w:r>
    </w:p>
    <w:p w:rsidR="00F57756" w:rsidRPr="008F7AB8" w:rsidRDefault="00E3531B"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Нарықтық экономикасы бар елдер үшін </w:t>
      </w:r>
      <w:r w:rsidRPr="008F7AB8">
        <w:rPr>
          <w:rFonts w:ascii="Times New Roman" w:hAnsi="Times New Roman"/>
          <w:sz w:val="28"/>
          <w:szCs w:val="28"/>
          <w:lang w:val="kk-KZ"/>
        </w:rPr>
        <w:t>х</w:t>
      </w:r>
      <w:r w:rsidRPr="009A31CA">
        <w:rPr>
          <w:rFonts w:ascii="Times New Roman" w:hAnsi="Times New Roman"/>
          <w:sz w:val="28"/>
          <w:szCs w:val="28"/>
          <w:lang w:val="kk-KZ"/>
        </w:rPr>
        <w:t>алық кем дегенде үш аспект бойынша қызығушылық танытады. Біріншіден, одан негізінен нарықтық экономикаға тартылатын кадрлар алынатын болады; екіншіден, одан тауарлар мен көрсетілетін қызметтерді тұтынушылар контингенті қалыптасады; үшіншіден, ол нарықтық қатынастар жағдайында қызметі өрістейтін әлеуметтік ортаны қалыптастырады</w:t>
      </w:r>
      <w:r w:rsidR="00F57756" w:rsidRPr="009A31CA">
        <w:rPr>
          <w:rFonts w:ascii="Times New Roman" w:hAnsi="Times New Roman"/>
          <w:sz w:val="28"/>
          <w:szCs w:val="28"/>
          <w:lang w:val="kk-KZ"/>
        </w:rPr>
        <w:t xml:space="preserve"> [10]</w:t>
      </w:r>
      <w:r w:rsidRPr="008F7AB8">
        <w:rPr>
          <w:rFonts w:ascii="Times New Roman" w:hAnsi="Times New Roman"/>
          <w:sz w:val="28"/>
          <w:szCs w:val="28"/>
          <w:lang w:val="kk-KZ"/>
        </w:rPr>
        <w:t>.</w:t>
      </w:r>
    </w:p>
    <w:p w:rsidR="00E3531B" w:rsidRPr="009A31CA" w:rsidRDefault="00E3531B"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Ұлттық экономиканы дамытуда жоғары кәсіби кадрлар мен әлеуметтік орта ерекше рөл атқарады.</w:t>
      </w:r>
    </w:p>
    <w:p w:rsidR="00F57756" w:rsidRPr="009A31CA" w:rsidRDefault="00E3531B"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Кадрлар</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бұл кез келген қызметке қатаң шектеулер қоятын экономиканың адами факторы. Жаһандық мәселені шешу көбінесе кадрлардың сапасына байланысты: қызмет нәтижелері күтулерге қаншалықты сәйкес келеді. Тұтынушылар контингенті сұранысты болжау үшін маңызды екенін ескеріңіз, ол туралы ақпаратсыз нарықты сегментациялауда жетістікке жету мүмкін емес</w:t>
      </w:r>
      <w:r w:rsidR="00F57756" w:rsidRPr="009A31CA">
        <w:rPr>
          <w:rFonts w:ascii="Times New Roman" w:hAnsi="Times New Roman"/>
          <w:sz w:val="28"/>
          <w:szCs w:val="28"/>
          <w:lang w:val="kk-KZ"/>
        </w:rPr>
        <w:t>.</w:t>
      </w:r>
    </w:p>
    <w:p w:rsidR="00F57756" w:rsidRPr="008F7AB8" w:rsidRDefault="00F57756" w:rsidP="008F7AB8">
      <w:pPr>
        <w:tabs>
          <w:tab w:val="left" w:pos="0"/>
        </w:tabs>
        <w:ind w:firstLine="567"/>
        <w:jc w:val="both"/>
        <w:rPr>
          <w:rFonts w:ascii="Times New Roman" w:hAnsi="Times New Roman"/>
          <w:sz w:val="28"/>
          <w:szCs w:val="28"/>
          <w:lang w:val="kk-KZ"/>
        </w:rPr>
      </w:pPr>
    </w:p>
    <w:p w:rsidR="00420B79" w:rsidRPr="008F7AB8" w:rsidRDefault="00420B79" w:rsidP="008F7AB8">
      <w:pPr>
        <w:tabs>
          <w:tab w:val="left" w:pos="0"/>
        </w:tabs>
        <w:ind w:firstLine="567"/>
        <w:jc w:val="both"/>
        <w:rPr>
          <w:rFonts w:ascii="Times New Roman" w:hAnsi="Times New Roman"/>
          <w:sz w:val="28"/>
          <w:szCs w:val="28"/>
          <w:lang w:val="kk-KZ"/>
        </w:rPr>
      </w:pPr>
    </w:p>
    <w:p w:rsidR="00420B79" w:rsidRDefault="00420B79"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Pr="008F7AB8" w:rsidRDefault="004E421E" w:rsidP="008F7AB8">
      <w:pPr>
        <w:tabs>
          <w:tab w:val="left" w:pos="0"/>
        </w:tabs>
        <w:ind w:firstLine="567"/>
        <w:jc w:val="both"/>
        <w:rPr>
          <w:rFonts w:ascii="Times New Roman" w:hAnsi="Times New Roman"/>
          <w:sz w:val="28"/>
          <w:szCs w:val="28"/>
          <w:lang w:val="kk-KZ"/>
        </w:rPr>
      </w:pPr>
    </w:p>
    <w:p w:rsidR="00420B79" w:rsidRPr="008F7AB8" w:rsidRDefault="00420B79" w:rsidP="008F7AB8">
      <w:pPr>
        <w:tabs>
          <w:tab w:val="left" w:pos="0"/>
        </w:tabs>
        <w:ind w:firstLine="567"/>
        <w:jc w:val="both"/>
        <w:rPr>
          <w:rFonts w:ascii="Times New Roman" w:hAnsi="Times New Roman"/>
          <w:sz w:val="28"/>
          <w:szCs w:val="28"/>
          <w:lang w:val="kk-KZ"/>
        </w:rPr>
      </w:pPr>
    </w:p>
    <w:p w:rsidR="00E3531B" w:rsidRPr="009A31CA" w:rsidRDefault="002D32F7" w:rsidP="008F7AB8">
      <w:pPr>
        <w:ind w:firstLine="567"/>
        <w:jc w:val="center"/>
        <w:rPr>
          <w:rFonts w:ascii="Times New Roman" w:hAnsi="Times New Roman"/>
          <w:b/>
          <w:sz w:val="28"/>
          <w:szCs w:val="28"/>
          <w:lang w:val="kk-KZ"/>
        </w:rPr>
      </w:pPr>
      <w:r w:rsidRPr="008F7AB8">
        <w:rPr>
          <w:rFonts w:ascii="Times New Roman" w:hAnsi="Times New Roman"/>
          <w:b/>
          <w:sz w:val="28"/>
          <w:szCs w:val="28"/>
          <w:lang w:val="kk-KZ"/>
        </w:rPr>
        <w:lastRenderedPageBreak/>
        <w:t xml:space="preserve">ХІ ТАРАУ. </w:t>
      </w:r>
      <w:r w:rsidR="00F30477" w:rsidRPr="008F7AB8">
        <w:rPr>
          <w:rFonts w:ascii="Times New Roman" w:hAnsi="Times New Roman"/>
          <w:b/>
          <w:sz w:val="28"/>
          <w:szCs w:val="28"/>
          <w:lang w:val="kk-KZ"/>
        </w:rPr>
        <w:t>ҚАЗАҚСТАННЫҢ ЭКОНОМИКАЛЫҚ ЖҮЙЕСІНІҢ СИПАТТАМАСЫ</w:t>
      </w:r>
    </w:p>
    <w:p w:rsidR="00E3531B" w:rsidRPr="009A31CA" w:rsidRDefault="00E3531B" w:rsidP="008F7AB8">
      <w:pPr>
        <w:ind w:firstLine="567"/>
        <w:jc w:val="center"/>
        <w:rPr>
          <w:rFonts w:ascii="Times New Roman" w:hAnsi="Times New Roman"/>
          <w:b/>
          <w:sz w:val="28"/>
          <w:szCs w:val="28"/>
          <w:lang w:val="kk-KZ"/>
        </w:rPr>
      </w:pPr>
    </w:p>
    <w:p w:rsidR="00420B79" w:rsidRPr="008F7AB8" w:rsidRDefault="00E3531B" w:rsidP="008F7AB8">
      <w:pPr>
        <w:tabs>
          <w:tab w:val="left" w:pos="0"/>
        </w:tabs>
        <w:ind w:firstLine="567"/>
        <w:jc w:val="both"/>
        <w:rPr>
          <w:rFonts w:ascii="Times New Roman" w:hAnsi="Times New Roman"/>
          <w:b/>
          <w:sz w:val="28"/>
          <w:szCs w:val="28"/>
          <w:lang w:val="kk-KZ"/>
        </w:rPr>
      </w:pPr>
      <w:r w:rsidRPr="008F7AB8">
        <w:rPr>
          <w:rFonts w:ascii="Times New Roman" w:hAnsi="Times New Roman"/>
          <w:b/>
          <w:sz w:val="28"/>
          <w:szCs w:val="28"/>
          <w:lang w:val="kk-KZ"/>
        </w:rPr>
        <w:t xml:space="preserve">11.1 </w:t>
      </w:r>
      <w:r w:rsidR="00F30477" w:rsidRPr="008F7AB8">
        <w:rPr>
          <w:rFonts w:ascii="Times New Roman" w:hAnsi="Times New Roman"/>
          <w:b/>
          <w:color w:val="000000"/>
          <w:sz w:val="28"/>
          <w:szCs w:val="28"/>
          <w:lang w:val="kk-KZ"/>
        </w:rPr>
        <w:t>Қазақстан Республикасында аралас экономиканы қалыптастыру</w:t>
      </w:r>
    </w:p>
    <w:p w:rsidR="00420B79" w:rsidRPr="008F7AB8" w:rsidRDefault="00420B79" w:rsidP="008F7AB8">
      <w:pPr>
        <w:tabs>
          <w:tab w:val="left" w:pos="0"/>
        </w:tabs>
        <w:ind w:firstLine="567"/>
        <w:jc w:val="both"/>
        <w:rPr>
          <w:rFonts w:ascii="Times New Roman" w:hAnsi="Times New Roman"/>
          <w:sz w:val="28"/>
          <w:szCs w:val="28"/>
          <w:lang w:val="kk-KZ"/>
        </w:rPr>
      </w:pPr>
    </w:p>
    <w:p w:rsidR="002D32F7" w:rsidRPr="009A31CA" w:rsidRDefault="00F30477"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Екінші жартысы</w:t>
      </w:r>
      <w:r w:rsidR="00331FE8" w:rsidRPr="008F7AB8">
        <w:rPr>
          <w:rFonts w:ascii="Times New Roman" w:hAnsi="Times New Roman"/>
          <w:sz w:val="28"/>
          <w:szCs w:val="28"/>
          <w:lang w:val="kk-KZ"/>
        </w:rPr>
        <w:t xml:space="preserve"> </w:t>
      </w:r>
      <w:r w:rsidRPr="009A31CA">
        <w:rPr>
          <w:rFonts w:ascii="Times New Roman" w:hAnsi="Times New Roman"/>
          <w:sz w:val="28"/>
          <w:szCs w:val="28"/>
          <w:lang w:val="kk-KZ"/>
        </w:rPr>
        <w:t>XX ғасырдың салаларында жалғасын тауып жаһандық өзгерістерге қоғамдық дамудағы бар многообразные жүзеге асыру формалары. Олардың әртүрлілігінде әлеуметтік-экономикалық прогрестің әмбебап тенденциялары бар, олар таптық-антагонистік қайшылықтарды жеңуге, даму бағдарлары мен құндылықтарының сапалы өзгеруіне, экономикалық және экономикалық емес компоненттердің қоғамдық мүдделерге қатынасына әкеледі. Әлеуметтік-экономикалық қатынастардың өзгеруі және жаңа типтегі әлеуметтік жүйенің қалыптасуы әлемдік тенденцияларға негізделген басқарудың сапалы жаңа моделін білдіреді. Новообразующая моделі шаруашылық білдіреді аралас экономикаға</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Аралас экономикалық жүйені дамытудың жалпы жолы монотондылық пен стандарттауды білдірмейді. Әр түрлі елдерде әртүрлі меншік, нарық және мемлекеттік реттеудің әртүрлі нысандарындағы </w:t>
      </w:r>
      <w:r w:rsidRPr="008F7AB8">
        <w:rPr>
          <w:rFonts w:ascii="Times New Roman" w:hAnsi="Times New Roman"/>
          <w:sz w:val="28"/>
          <w:szCs w:val="28"/>
          <w:lang w:val="kk-KZ"/>
        </w:rPr>
        <w:t>«</w:t>
      </w:r>
      <w:r w:rsidRPr="009A31CA">
        <w:rPr>
          <w:rFonts w:ascii="Times New Roman" w:hAnsi="Times New Roman"/>
          <w:sz w:val="28"/>
          <w:szCs w:val="28"/>
          <w:lang w:val="kk-KZ"/>
        </w:rPr>
        <w:t>ұлттық араластыру коэффициенттерімен</w:t>
      </w:r>
      <w:r w:rsidRPr="008F7AB8">
        <w:rPr>
          <w:rFonts w:ascii="Times New Roman" w:hAnsi="Times New Roman"/>
          <w:sz w:val="28"/>
          <w:szCs w:val="28"/>
          <w:lang w:val="kk-KZ"/>
        </w:rPr>
        <w:t>»</w:t>
      </w:r>
      <w:r w:rsidRPr="009A31CA">
        <w:rPr>
          <w:rFonts w:ascii="Times New Roman" w:hAnsi="Times New Roman"/>
          <w:sz w:val="28"/>
          <w:szCs w:val="28"/>
          <w:lang w:val="kk-KZ"/>
        </w:rPr>
        <w:t xml:space="preserve"> ерекшеленетін аралас экономиканың әртүрлі модельдері бар. Бұл ерекшелік көптеген факторларға байланысты: материалдық-техникалық базаның деңгейі мен сипаты, әлеуметтік құрылымның қалыптасуының тарихи және геосаяси жағдайлары, елдің ұлттық және әлеуметтік-мәдени ерекшеліктері, белгілі бір әлеуметтік-саяси күштердің әсері және т. б. Дегенмен, экономикалық практикада аралас экономиканың белгілі бір ұлттық модельдері қалыптасты</w:t>
      </w:r>
      <w:r w:rsidR="002D32F7" w:rsidRPr="009A31CA">
        <w:rPr>
          <w:rFonts w:ascii="Times New Roman" w:hAnsi="Times New Roman"/>
          <w:sz w:val="28"/>
          <w:szCs w:val="28"/>
          <w:lang w:val="kk-KZ"/>
        </w:rPr>
        <w:t>:</w:t>
      </w:r>
    </w:p>
    <w:p w:rsidR="00331FE8" w:rsidRPr="008F7AB8" w:rsidRDefault="00331FE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Англо-американдық - либералды-нарықтық модель, ол жеке меншіктің басым рөлімен, кәсіпкерлік қызметті ынталандыру мен еркіндігімен және жеке жетістікке бағдарланумен, нарықтық механизмдерге сүйене отырып, әлеуметтік және мүліктік сараланумен сипатталады;</w:t>
      </w:r>
    </w:p>
    <w:p w:rsidR="00331FE8" w:rsidRPr="008F7AB8" w:rsidRDefault="00331FE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Неміс - жоғары әлеуметтік кепілдіктермен және мемлекеттің белсенді монополияға қарсы саясатымен сипатталатын әлеуметтік-нарықтық экономиканың моделі;</w:t>
      </w:r>
    </w:p>
    <w:p w:rsidR="00331FE8" w:rsidRPr="008F7AB8" w:rsidRDefault="00331FE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Жапон - реттелетін корпоративтік капитализмнің моделі, онда өнеркәсіптік және қаржылық капиталдың жетекші рөлі экономиканы мемлекеттік бағдарламалаумен және дәстүрліліктің айтарлықтай әсерімен үйлеседі;</w:t>
      </w:r>
    </w:p>
    <w:p w:rsidR="00331FE8" w:rsidRPr="008F7AB8" w:rsidRDefault="00331FE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Швед - мемлекеттік меншіктің шамалы үлесі бар, бірақ салық салудың жоғары деңгейінде кірістерді кең түрде қайта бөлуге негізделген әлеуметтік кепілдіктердің жоғары деңгейі бар нарықтық экономиканың моделі;</w:t>
      </w:r>
    </w:p>
    <w:p w:rsidR="002D32F7" w:rsidRPr="009A31CA" w:rsidRDefault="00331FE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Қытай - экономиканы мемлекеттік жоспарлау мен реттеудің және мемлекеттік әлеуметтік кепілдіктерді сақтаудың жетекші рөлі кезінде нарықтық тетікті пайдалануды көздейтін модель</w:t>
      </w:r>
      <w:r w:rsidR="00F440AB">
        <w:rPr>
          <w:rFonts w:ascii="Times New Roman" w:hAnsi="Times New Roman"/>
          <w:sz w:val="28"/>
          <w:szCs w:val="28"/>
          <w:lang w:val="kk-KZ"/>
        </w:rPr>
        <w:t xml:space="preserve"> </w:t>
      </w:r>
      <w:r w:rsidR="00F440AB" w:rsidRPr="009A31CA">
        <w:rPr>
          <w:rFonts w:ascii="Times New Roman" w:hAnsi="Times New Roman"/>
          <w:bCs/>
          <w:iCs/>
          <w:sz w:val="28"/>
          <w:szCs w:val="28"/>
          <w:lang w:val="kk-KZ"/>
        </w:rPr>
        <w:t>[</w:t>
      </w:r>
      <w:r w:rsidR="00F440AB">
        <w:rPr>
          <w:rFonts w:ascii="Times New Roman" w:hAnsi="Times New Roman"/>
          <w:bCs/>
          <w:iCs/>
          <w:sz w:val="28"/>
          <w:szCs w:val="28"/>
          <w:lang w:val="kk-KZ"/>
        </w:rPr>
        <w:t>26,29,33,45</w:t>
      </w:r>
      <w:r w:rsidR="00F440AB" w:rsidRPr="009A31CA">
        <w:rPr>
          <w:rFonts w:ascii="Times New Roman" w:hAnsi="Times New Roman"/>
          <w:bCs/>
          <w:iCs/>
          <w:sz w:val="28"/>
          <w:szCs w:val="28"/>
          <w:lang w:val="kk-KZ"/>
        </w:rPr>
        <w:t>]</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Аралас экономиканың қазақстандық моделінің қалыптасуы дәстүрлі экономикалық байланыстардың үзілуіне, бағалардың ырықтандырылуына және </w:t>
      </w:r>
      <w:r w:rsidRPr="009A31CA">
        <w:rPr>
          <w:rFonts w:ascii="Times New Roman" w:hAnsi="Times New Roman"/>
          <w:sz w:val="28"/>
          <w:szCs w:val="28"/>
          <w:lang w:val="kk-KZ"/>
        </w:rPr>
        <w:lastRenderedPageBreak/>
        <w:t xml:space="preserve">өзге де үрдістерге негізделген экономикалық құлдырау жағдайында басталды. Өз экономикасының нарықтық талаптарға барабар ұлттық құрылымын құру үшін Қазақстан ұзақ жолдан өтуге, қоғам мен шаруашылықтың барлық бағыттары мен барлық деңгейлері бойынша өзінің басымдықтарын айқындауға тиіс. Аралас экономиканың қазақстандық моделінің императивтері мыналар болып табылады: мемлекет пен нарықтың реинтеграциясы; меншік қатынастарының рекомбинациясы; экономиканың мемлекеттік және жеке секторларының реинтеграциясы; экономиканың әлеуметтік бағдары; экономиканы интернационалдандыру </w:t>
      </w:r>
      <w:r w:rsidR="002D32F7" w:rsidRPr="009A31CA">
        <w:rPr>
          <w:rFonts w:ascii="Times New Roman" w:hAnsi="Times New Roman"/>
          <w:sz w:val="28"/>
          <w:szCs w:val="28"/>
          <w:lang w:val="kk-KZ"/>
        </w:rPr>
        <w:t>[</w:t>
      </w:r>
      <w:r w:rsidR="00F440AB">
        <w:rPr>
          <w:rFonts w:ascii="Times New Roman" w:hAnsi="Times New Roman"/>
          <w:sz w:val="28"/>
          <w:szCs w:val="28"/>
          <w:lang w:val="kk-KZ"/>
        </w:rPr>
        <w:t>65</w:t>
      </w:r>
      <w:r w:rsidR="002D32F7" w:rsidRPr="009A31CA">
        <w:rPr>
          <w:rFonts w:ascii="Times New Roman" w:hAnsi="Times New Roman"/>
          <w:sz w:val="28"/>
          <w:szCs w:val="28"/>
          <w:lang w:val="kk-KZ"/>
        </w:rPr>
        <w:t>].</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Қазақстанда аралас экономиканың қалыптасуы мен дамуын талдау мынадай тұжырымдар жасауға мүмкіндік береді:</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Қазақстанда аралас экономиканы қалыптастыру нарықтық қатынастардың қалыптасу және даму заңдылықтарына, экономикалық жүйелер дамуының жалпы үрдістеріне сәйкес жүзеге асырылады;</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заңнама тұтастай алғанда аралас экономиканы дамытудың әрбір кезеңінің объективті талаптарына сәйкес келеді;</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институционалдық өзгерістер біртіндеп жүзеге асырылады және нарықтық қатынастардың дамуымен, жаңа институттардың пайда болуымен қатар жүреді;</w:t>
      </w:r>
    </w:p>
    <w:p w:rsidR="002D32F7" w:rsidRPr="008F7AB8"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аралас экономиканың қалыптасқан қазақстандық моделі көп құрылымдылығымен, жаңа экономикалық-құқықтық нысандарымен және басқарудың ұйымдық құрылымдарының меншік қатынастарының жүйесімен сипатталады</w:t>
      </w:r>
      <w:r w:rsidRPr="008F7AB8">
        <w:rPr>
          <w:rFonts w:ascii="Times New Roman" w:hAnsi="Times New Roman"/>
          <w:sz w:val="28"/>
          <w:szCs w:val="28"/>
          <w:lang w:val="kk-KZ"/>
        </w:rPr>
        <w:t>.</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Жоғарыда баяндалғанды назарға ала отырып, біз Қазақстанда аралас экономиканың қалыптасуы мен дамуының төрт кезеңін бөліп көрсетеміз:</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Қазақстанда аралас экономиканы қалыптастырудың бірінші кезеңі Республика егемендік жариялаған сәттен бастап өзінің ұлттық валютасын енгізуге дейінгі 1992-1993 жылдар кезеңін қамтиды. Объективті түрде Қазақстанға, сондай-ақ ТМД-ның басқа елдеріне, бірінші кезеңде іс жүзінде нарықтық модельдің батыстық үлгісінің нысаналы бағдарлары берілді. Бьша Республикасына нарыққа жедел, </w:t>
      </w:r>
      <w:r w:rsidRPr="008F7AB8">
        <w:rPr>
          <w:rFonts w:ascii="Times New Roman" w:hAnsi="Times New Roman"/>
          <w:sz w:val="28"/>
          <w:szCs w:val="28"/>
          <w:lang w:val="kk-KZ"/>
        </w:rPr>
        <w:t>«</w:t>
      </w:r>
      <w:r w:rsidRPr="009A31CA">
        <w:rPr>
          <w:rFonts w:ascii="Times New Roman" w:hAnsi="Times New Roman"/>
          <w:sz w:val="28"/>
          <w:szCs w:val="28"/>
          <w:lang w:val="kk-KZ"/>
        </w:rPr>
        <w:t>соққы</w:t>
      </w:r>
      <w:r w:rsidRPr="008F7AB8">
        <w:rPr>
          <w:rFonts w:ascii="Times New Roman" w:hAnsi="Times New Roman"/>
          <w:sz w:val="28"/>
          <w:szCs w:val="28"/>
          <w:lang w:val="kk-KZ"/>
        </w:rPr>
        <w:t>»</w:t>
      </w:r>
      <w:r w:rsidRPr="009A31CA">
        <w:rPr>
          <w:rFonts w:ascii="Times New Roman" w:hAnsi="Times New Roman"/>
          <w:sz w:val="28"/>
          <w:szCs w:val="28"/>
          <w:lang w:val="kk-KZ"/>
        </w:rPr>
        <w:t xml:space="preserve"> өтудің түбегейлі монетарлық моделі енгізілді. Бұл жоба батыстық үлгідегі аргументтерге қатаң байланыстырылған және Қазақстанның өзіндік ерекшелігін ескермеген. Бағаны толық ырықтандырумен және дамыған нарықтық инфрақұрылымның болмауы, ұлттық экономиканың басқарылуын жоғалту жағдайында қатаң шектеулі қаржы-кредит саясатымен Батыс экономикасының жеткілікті стандартты рәсімі бағаның күрт өсуіне, барлық деңгейлерде өткір төлем және қаржылық дағдарысқа әкелді</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Инфляция нарықтық тетіктер мен институционалдық қайта құрулардың басталуына нұқсан келтірді. Бюджет саласының дағдарысы, реттелмеген салық жүйесі капиталдың бақылаусыз ағуы және әлеуметтік проблемалардың шиеленісуі</w:t>
      </w:r>
      <w:r w:rsidRPr="008F7AB8">
        <w:rPr>
          <w:rFonts w:ascii="Times New Roman" w:hAnsi="Times New Roman"/>
          <w:sz w:val="28"/>
          <w:szCs w:val="28"/>
          <w:lang w:val="kk-KZ"/>
        </w:rPr>
        <w:t xml:space="preserve"> </w:t>
      </w: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 xml:space="preserve">осының бәрі инфляцияны ушықтырды, кәсіпорындардың жинақтары мен айналым қаражатының құнсыздануын, осылайша </w:t>
      </w:r>
      <w:r w:rsidRPr="009A31CA">
        <w:rPr>
          <w:rFonts w:ascii="Times New Roman" w:hAnsi="Times New Roman"/>
          <w:sz w:val="28"/>
          <w:szCs w:val="28"/>
          <w:lang w:val="kk-KZ"/>
        </w:rPr>
        <w:lastRenderedPageBreak/>
        <w:t>инвестициялар мен жинақтардың нақты базасын бұзды. экономикалық өсу факторлары ретінде елде нақты инфляциялық даму моделі қалыптасты</w:t>
      </w:r>
      <w:r w:rsidR="002D32F7" w:rsidRPr="009A31CA">
        <w:rPr>
          <w:rFonts w:ascii="Times New Roman" w:hAnsi="Times New Roman"/>
          <w:sz w:val="28"/>
          <w:szCs w:val="28"/>
          <w:lang w:val="kk-KZ"/>
        </w:rPr>
        <w:t>.</w:t>
      </w:r>
    </w:p>
    <w:p w:rsidR="002D32F7" w:rsidRPr="008F7AB8"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Аралас экономика қалыптасуының екінші кезеңі (1994-1998 жж.) елде дербес экономикалық саясат қалыптастырудан басталды. Қатаң монетарлық саясат бағыты экономиканы тұрақтандыру бойынша басым шара ретінде пайдаланылды. Республикада дәйекті қатаң ақша-кредит және бюджет саясаты жүргізілді, бұл инфляцияны 1993 жылғы 2200% - дан 1998 жылы 7,3% - ға дейін төмендетуге мүмкіндік берді</w:t>
      </w:r>
      <w:r w:rsidRPr="008F7AB8">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90-жылдардың ортасында республикада макроэкономикалық тұрақтандыру бойынша дағдарысқа қарсы кешенді бағдарлама қабылданды. Онда бәсекелестік ортаны құруға және монополистік қызметті шектеуге, табиғи монополистердің қызметтеріне бағаларды реттеуге басты назар аударылды. Сыртқы сауда және валюта операцияларын, капиталдың экспорты мен импортын ретке келтіру жөніндегі шаралар енгізілді. Сыртқы сауда саясатын ырықтандыру бағыты инвестициялық импортты ынталандырумен және жоғары технологиялық тауарларды әкелуге баждарды алып тастаумен қатар жүрді. Осы жылдары зейнетақы жүйесі мен тұрғын үй-коммуналдық шаруашылық реформалары жүргізілді</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Реформалардың екінші кезеңінің басты нәтижесі түбегейлі жаңа экономикалық жағдай болды, оның нәтижесінде әкімшілік-әміршіл экономиканы нарықтық экономикаға айналдыру процесі негізгі жүйелі қайта құру негізінде қайтымсыз сипатқа ие болды, олардың қатарына мыналарды жатқызуға болады</w:t>
      </w:r>
      <w:r w:rsidR="002D32F7" w:rsidRPr="009A31CA">
        <w:rPr>
          <w:rFonts w:ascii="Times New Roman" w:hAnsi="Times New Roman"/>
          <w:sz w:val="28"/>
          <w:szCs w:val="28"/>
          <w:lang w:val="kk-KZ"/>
        </w:rPr>
        <w:t>:</w:t>
      </w:r>
    </w:p>
    <w:p w:rsidR="002D32F7" w:rsidRPr="009A31CA" w:rsidRDefault="00F30477"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w:t>
      </w:r>
      <w:r w:rsidR="002D32F7" w:rsidRPr="009A31CA">
        <w:rPr>
          <w:rFonts w:ascii="Times New Roman" w:hAnsi="Times New Roman"/>
          <w:sz w:val="28"/>
          <w:szCs w:val="28"/>
          <w:lang w:val="kk-KZ"/>
        </w:rPr>
        <w:t xml:space="preserve">  </w:t>
      </w:r>
      <w:r w:rsidR="00F440AB" w:rsidRPr="009A31CA">
        <w:rPr>
          <w:rFonts w:ascii="Times New Roman" w:hAnsi="Times New Roman"/>
          <w:sz w:val="28"/>
          <w:szCs w:val="28"/>
          <w:lang w:val="kk-KZ"/>
        </w:rPr>
        <w:t>әлеуметтік-экономикалық процестердің нарықтық реттеушілерін қолданумен, сыртқы экономикалық қызметті ырықтандырумен, шетелдік капитал үшін ел ашумен, салыстырмалы түрде тұрақты валюталық режимді қамтамасыз етумен, ижевой саудасын дамытумен қатар, экономикалық өмірді мемлекеттік реттеу нысандарын қысқарту</w:t>
      </w:r>
      <w:r w:rsidR="002D32F7" w:rsidRPr="009A31CA">
        <w:rPr>
          <w:rFonts w:ascii="Times New Roman" w:hAnsi="Times New Roman"/>
          <w:sz w:val="28"/>
          <w:szCs w:val="28"/>
          <w:lang w:val="kk-KZ"/>
        </w:rPr>
        <w:t>;</w:t>
      </w:r>
    </w:p>
    <w:p w:rsidR="00331FE8" w:rsidRPr="009A31CA" w:rsidRDefault="00F30477"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w:t>
      </w:r>
      <w:r w:rsidR="002D32F7" w:rsidRPr="009A31CA">
        <w:rPr>
          <w:rFonts w:ascii="Times New Roman" w:hAnsi="Times New Roman"/>
          <w:sz w:val="28"/>
          <w:szCs w:val="28"/>
          <w:lang w:val="kk-KZ"/>
        </w:rPr>
        <w:t xml:space="preserve"> </w:t>
      </w:r>
      <w:r w:rsidR="00331FE8" w:rsidRPr="009A31CA">
        <w:rPr>
          <w:rFonts w:ascii="Times New Roman" w:hAnsi="Times New Roman"/>
          <w:sz w:val="28"/>
          <w:szCs w:val="28"/>
          <w:lang w:val="kk-KZ"/>
        </w:rPr>
        <w:t>өнімдердің, жұмыстардың өте шектеулі шеңбері үшін еркін баға принциптерін іс жүзінде жүзеге асыру;</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-жалпы экономикалық ортаны өзгерту, нарыққа бағытталған экономикалық құрылымдарды дамыту үшін жағдай жасау, көп құрылымды экономиканың негіздерін қалыптастыру және кеңейту, кең ауқымды жекешелендіруді жүргізу арқылы тиімді және жауапты меншік иелерін қалыптастыру; </w:t>
      </w:r>
    </w:p>
    <w:p w:rsidR="002D32F7" w:rsidRPr="009A31CA" w:rsidRDefault="00331FE8"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w:t>
      </w:r>
      <w:r w:rsidRPr="009A31CA">
        <w:rPr>
          <w:rFonts w:ascii="Times New Roman" w:hAnsi="Times New Roman"/>
          <w:sz w:val="28"/>
          <w:szCs w:val="28"/>
          <w:lang w:val="kk-KZ"/>
        </w:rPr>
        <w:t>кәсіпкерлікті, шағын және орта бизнесті дамыту, нарықтық бәсекелестіктің салауатты ортасын қалыптастыру</w:t>
      </w:r>
      <w:r w:rsidR="002D32F7" w:rsidRPr="009A31CA">
        <w:rPr>
          <w:rFonts w:ascii="Times New Roman" w:hAnsi="Times New Roman"/>
          <w:sz w:val="28"/>
          <w:szCs w:val="28"/>
          <w:lang w:val="kk-KZ"/>
        </w:rPr>
        <w:t>.</w:t>
      </w:r>
    </w:p>
    <w:p w:rsidR="00331FE8" w:rsidRPr="008F7AB8"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Жүзеге асырылған түбегейлі институционалдық қайта құруларға байланысты экономиканы реформалаудың екінші кезеңі ұлттық экономиканың әлеуметтік-экономикалық процестерін дамытуда оң үрдісті тұрақтандыру және қалыптастыру үшін негіз қалады</w:t>
      </w:r>
      <w:r w:rsidRPr="008F7AB8">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Сонымен бірге, мемлекет иелігінен алу және жекешелендіру негізінде меншік қатынастарының түбегейлі өзгеруі ел экономикасында жеке сектордың абсолютті үстемдігіне әкелді. 1998 жылдың соңына қарай Қазақстанда қызмет </w:t>
      </w:r>
      <w:r w:rsidRPr="009A31CA">
        <w:rPr>
          <w:rFonts w:ascii="Times New Roman" w:hAnsi="Times New Roman"/>
          <w:sz w:val="28"/>
          <w:szCs w:val="28"/>
          <w:lang w:val="kk-KZ"/>
        </w:rPr>
        <w:lastRenderedPageBreak/>
        <w:t xml:space="preserve">көрсету саласы, құрылыс, автомобиль көлігі, тамақ өнеркәсібі, </w:t>
      </w:r>
      <w:r w:rsidRPr="008F7AB8">
        <w:rPr>
          <w:rFonts w:ascii="Times New Roman" w:hAnsi="Times New Roman"/>
          <w:sz w:val="28"/>
          <w:szCs w:val="28"/>
          <w:lang w:val="kk-KZ"/>
        </w:rPr>
        <w:t>м</w:t>
      </w:r>
      <w:r w:rsidRPr="009A31CA">
        <w:rPr>
          <w:rFonts w:ascii="Times New Roman" w:hAnsi="Times New Roman"/>
          <w:sz w:val="28"/>
          <w:szCs w:val="28"/>
          <w:lang w:val="kk-KZ"/>
        </w:rPr>
        <w:t>ұнай және газ өнеркәсібінің басым бөлігі, энергетика, металлургия және экономиканың басқа да салалары толығымен жекешелендірілді. Мемлекеттік меншік негізінен темір және автомобиль жолдарында, іргелі ғылымда, базалық білім беруде, амбулаториялық денсаулық сақтауда, сондай-ақ экономиканың басқа салалары кәсіпорындарының (ұйымдарының) бір бөлігінде толық көлемде сақталды</w:t>
      </w:r>
      <w:r w:rsidR="002D32F7" w:rsidRPr="009A31CA">
        <w:rPr>
          <w:rFonts w:ascii="Times New Roman" w:hAnsi="Times New Roman"/>
          <w:sz w:val="28"/>
          <w:szCs w:val="28"/>
          <w:lang w:val="kk-KZ"/>
        </w:rPr>
        <w:t xml:space="preserve">. </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Қазақстандағы экономикалық қайта құрулардың үшінші кезеңі (1999-2003 жж.) негізгі макроэкономикалық көрсеткіштердің оң динамикасының салыстырмалы тұрақтылығымен сипатталады. </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Экономиканы макроэкономикалық тұрақтандыру жөніндегі шаралар жүйесі және қолайлы сыртқы экономикалық факторларға салынған дәйекті нарықтық реформалар Қазақстанға 90-жылдардың аяғы мен 2000 - жылдардың басында экономикалық негіздерді қалыптастыруға мүмкіндік берді, әлеуметтік-экономикалық жүйенің түбегейлі өзгеруі болды. Экономиканың соңғы бес жылдағы орнықты, серпінді дамуы нарықтық қайта құрулардың орны толмас сипатын баянды етеді. Халықаралық қаржы орталықтары Қазақстанды нарықтық экономика елі деп таныды</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Сонымен қатар 1998-1999 жылдардағы әлемдік және ресейлік қаржы дағдарысы Қазақстан экономикасының қарыштап дамуына теріс әсер етті. Республика экспорттайтын тауарларға әлемдік бағаның қолайсыз конъюнктурасы, сондай-ақ Қазақстан өніміне сыртқы сұраныстың қысқаруы салдарынан 1999 жылы елдің ЖІӨ-нің төмендеуі байқалды, ал 2002 жылы Ұлттық валтота Елеулі девальвацияға ұшырады. Республика экономикасының әлемдік тауар-шикізат нарықтарындағы бағалардың ауытқуына және басқа мемлекеттердегі экономикалық жағдайға тәуелділігі айқын көрінді. Өңдеу өнеркәсібін дамыту, отандық тауар өндірушілерді және шағын бизнесті қолдау, шаруашылық кешенінің шикізаттық бағдарын еңсеруге бағытталған экономиканың құрылымдық реформаларын тереңдету проблемалары өзектілендірілді</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Бұл проблемаларды шешу институционалдық қайта құруларды Елеулі тереңдетуде өз көрінісін тапты. Экономикалық процестердің нормативтік-құқықтық базасы едәуір кеңейді, экономиканың неғұрлым маңызды салаларын дамытуға ықпал ететін бірқатар бағдарламалық құжаттар қабылданды, шаруашылық ортаны дамыған нарық стандарттарына жақындату жөнінде шаралар қабылданды. Бұрынғы КСРО республикалары арасында алғашқылардың бірі болып Қазақстан Республикасында экономиканың жекелеген, неғұрлым маңызды, ең алдымен әлеуметтік жағынан құрылымдық қайта құрулар жүзеге асырыла бастады</w:t>
      </w:r>
      <w:r w:rsidR="002D32F7" w:rsidRPr="009A31CA">
        <w:rPr>
          <w:rFonts w:ascii="Times New Roman" w:hAnsi="Times New Roman"/>
          <w:sz w:val="28"/>
          <w:szCs w:val="28"/>
          <w:lang w:val="kk-KZ"/>
        </w:rPr>
        <w:t>:</w:t>
      </w:r>
    </w:p>
    <w:p w:rsidR="00331FE8" w:rsidRPr="009A31CA" w:rsidRDefault="00F30477"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w:t>
      </w:r>
      <w:r w:rsidR="002D32F7" w:rsidRPr="009A31CA">
        <w:rPr>
          <w:rFonts w:ascii="Times New Roman" w:hAnsi="Times New Roman"/>
          <w:sz w:val="28"/>
          <w:szCs w:val="28"/>
          <w:lang w:val="kk-KZ"/>
        </w:rPr>
        <w:t xml:space="preserve"> </w:t>
      </w:r>
      <w:r w:rsidR="00331FE8" w:rsidRPr="009A31CA">
        <w:rPr>
          <w:rFonts w:ascii="Times New Roman" w:hAnsi="Times New Roman"/>
          <w:sz w:val="28"/>
          <w:szCs w:val="28"/>
          <w:lang w:val="kk-KZ"/>
        </w:rPr>
        <w:t>бұдан басқа, қуатты Ұлттық инвестициялық институттар функциясын орындайтын жинақтаушы қорлар жүйесінде азаматтардың зейнетақы қаражатын дербестендіруге бағдарланған түбегейлі жаңа зейнетақы жүйесін құру;</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lastRenderedPageBreak/>
        <w:t>- аз қамтылған азаматтарды мемлекеттік қолдау жүйесін жетілдірумен қатар, тұтынушылардың қызметтер құнын толық төлеуімен тұрғын үй-коммуналдық шаруашылық саласындағы нарықтық тетіктерге көшу;</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 </w:t>
      </w:r>
      <w:r w:rsidRPr="008F7AB8">
        <w:rPr>
          <w:rFonts w:ascii="Times New Roman" w:hAnsi="Times New Roman"/>
          <w:sz w:val="28"/>
          <w:szCs w:val="28"/>
          <w:lang w:val="kk-KZ"/>
        </w:rPr>
        <w:t>д</w:t>
      </w:r>
      <w:r w:rsidRPr="009A31CA">
        <w:rPr>
          <w:rFonts w:ascii="Times New Roman" w:hAnsi="Times New Roman"/>
          <w:sz w:val="28"/>
          <w:szCs w:val="28"/>
          <w:lang w:val="kk-KZ"/>
        </w:rPr>
        <w:t>енсаулық сақтау мен білім беруде нарықтық тетіктерді енгізу, осы салаларда жеке сектордың дамуын ынталандыру;</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жекешелендіру және мемлекеттік меншікті басқару процестерін жетілдіру</w:t>
      </w:r>
      <w:r w:rsidR="002D32F7" w:rsidRPr="009A31CA">
        <w:rPr>
          <w:rFonts w:ascii="Times New Roman" w:hAnsi="Times New Roman"/>
          <w:sz w:val="28"/>
          <w:szCs w:val="28"/>
          <w:lang w:val="kk-KZ"/>
        </w:rPr>
        <w:t>;</w:t>
      </w:r>
    </w:p>
    <w:p w:rsidR="00331FE8" w:rsidRPr="009A31CA" w:rsidRDefault="00F30477"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t>-</w:t>
      </w:r>
      <w:r w:rsidR="002D32F7" w:rsidRPr="009A31CA">
        <w:rPr>
          <w:rFonts w:ascii="Times New Roman" w:hAnsi="Times New Roman"/>
          <w:sz w:val="28"/>
          <w:szCs w:val="28"/>
          <w:lang w:val="kk-KZ"/>
        </w:rPr>
        <w:t xml:space="preserve"> </w:t>
      </w:r>
      <w:r w:rsidR="00331FE8" w:rsidRPr="009A31CA">
        <w:rPr>
          <w:rFonts w:ascii="Times New Roman" w:hAnsi="Times New Roman"/>
          <w:sz w:val="28"/>
          <w:szCs w:val="28"/>
          <w:lang w:val="kk-KZ"/>
        </w:rPr>
        <w:t>отандық тауар өндірушілерді қолдау және импортты алмастыруды дамыту жөніндегі шаралар кешенін қабылдау, бұл өңдеу өнеркәсібі кәсіпорындарын қалпына келтіруді бастауға мүмкіндік берді;</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w:t>
      </w:r>
      <w:r w:rsidRPr="008F7AB8">
        <w:rPr>
          <w:rFonts w:ascii="Times New Roman" w:hAnsi="Times New Roman"/>
          <w:sz w:val="28"/>
          <w:szCs w:val="28"/>
          <w:lang w:val="kk-KZ"/>
        </w:rPr>
        <w:t xml:space="preserve"> </w:t>
      </w:r>
      <w:r w:rsidRPr="009A31CA">
        <w:rPr>
          <w:rFonts w:ascii="Times New Roman" w:hAnsi="Times New Roman"/>
          <w:sz w:val="28"/>
          <w:szCs w:val="28"/>
          <w:lang w:val="kk-KZ"/>
        </w:rPr>
        <w:t>отандық банк секторын одан әрі нығайтуға және инвестициялық процестерге халық қаражатын тартуға бағытталған қаржы саласындағы реформаларды тереңдету (</w:t>
      </w:r>
      <w:r w:rsidRPr="008F7AB8">
        <w:rPr>
          <w:rFonts w:ascii="Times New Roman" w:hAnsi="Times New Roman"/>
          <w:sz w:val="28"/>
          <w:szCs w:val="28"/>
          <w:lang w:val="kk-KZ"/>
        </w:rPr>
        <w:t>е</w:t>
      </w:r>
      <w:r w:rsidRPr="009A31CA">
        <w:rPr>
          <w:rFonts w:ascii="Times New Roman" w:hAnsi="Times New Roman"/>
          <w:sz w:val="28"/>
          <w:szCs w:val="28"/>
          <w:lang w:val="kk-KZ"/>
        </w:rPr>
        <w:t>кінші деңгейдегі банктерде салымдарға кепілдік беру қорын құру, сақтандыру нарығындағы реформалар);</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елдің әлемдік нарықтардағы баға конъюнктурасының қолайсыз өзгерістеріне тәуелділігін төмендетуге мүмкіндік беретін Қазақстан Республикасының Ұлттық қорын қалыптастыру туралы шешім;</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инвестициялық жобаларды ұзақ мерзімді кредиттеу тәжірибесін кеңейту мақсатында Даму Банкін құру;</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отандық өндірушілерді ынталандыруға және экономиканы жандандыруға бағытталған салық жүйесін қалыптастыратын жаңа Салық кодексін қабылдау</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xml:space="preserve">Төртінші кезең аралас экономиканың </w:t>
      </w:r>
      <w:r w:rsidRPr="008F7AB8">
        <w:rPr>
          <w:rFonts w:ascii="Times New Roman" w:hAnsi="Times New Roman"/>
          <w:sz w:val="28"/>
          <w:szCs w:val="28"/>
          <w:lang w:val="kk-KZ"/>
        </w:rPr>
        <w:t>«</w:t>
      </w:r>
      <w:r w:rsidRPr="009A31CA">
        <w:rPr>
          <w:rFonts w:ascii="Times New Roman" w:hAnsi="Times New Roman"/>
          <w:sz w:val="28"/>
          <w:szCs w:val="28"/>
          <w:lang w:val="kk-KZ"/>
        </w:rPr>
        <w:t>тұрақты даму</w:t>
      </w:r>
      <w:r w:rsidRPr="008F7AB8">
        <w:rPr>
          <w:rFonts w:ascii="Times New Roman" w:hAnsi="Times New Roman"/>
          <w:sz w:val="28"/>
          <w:szCs w:val="28"/>
          <w:lang w:val="kk-KZ"/>
        </w:rPr>
        <w:t>»</w:t>
      </w:r>
      <w:r w:rsidRPr="009A31CA">
        <w:rPr>
          <w:rFonts w:ascii="Times New Roman" w:hAnsi="Times New Roman"/>
          <w:sz w:val="28"/>
          <w:szCs w:val="28"/>
          <w:lang w:val="kk-KZ"/>
        </w:rPr>
        <w:t xml:space="preserve"> кезеңі ретінде сипатталады. Бұл кезеңде әлеуметтік бағдарланған даму айқындаушы болып табылады: меншік қатынастарының әлеуметтік бағдарлануы, кірістерді бөлу, әріптестік пен бәсекелестік, адамның жан-жақты дамуы, экономиканы ізгілендіру, ұлттық әл-ауқаттың өсуі бойынша басымдықтар. Экономикалық басымдықтарға Қазақстанның әлемдік еңбек бөлінісіндегі рөлін арттыру, индустриялық-инновациялық даму, корпорацияны, кәсіпкерлікті, мемлекеттік-жеке нарықты дамыту, қызмет көрсету саласының басым болуы негізінде қоғамдық өндірістің прогрессивті құрылымын қалыптастыру, елдің экономикалық егемендігі мен қауіпсіздігін қамтамасыз ету жатады</w:t>
      </w:r>
      <w:r w:rsidR="002D32F7" w:rsidRPr="009A31CA">
        <w:rPr>
          <w:rFonts w:ascii="Times New Roman" w:hAnsi="Times New Roman"/>
          <w:sz w:val="28"/>
          <w:szCs w:val="28"/>
          <w:lang w:val="kk-KZ"/>
        </w:rPr>
        <w:t>.</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Сонымен бірге, экономиканың тұрақты дамуына кедергі келтіретін теріс факторлар:</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шикізат бағытын сақтау және өңдеуші салалардың тоқырауы;</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экспортқа бағдарланған салалардың ел экспортының негізгі баптары болып табылатын тауарлардың шағын тобына әлемдік бағалар конъюнктурасының ауытқуынан күшті осалдығы; шектес мемлекеттерде ұқсас өнімді өндірушілер тарапынан өсіп келе жатқан бәсекелестік;</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қолда бар және өз өндірістерін-жабдықтар мен жинақтауыштарды (технологиялық тәуелділік), энергия тасымалдаушыларды іске асыруға ықтимал болуы кезінде сыртқы жеткізілімдерге тәуелділікті күшейту;</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 отандық өндіріс тауарларын ішкі тұтыну нарығынан импорттық өніммен ығыстыру</w:t>
      </w:r>
      <w:r w:rsidR="002D32F7" w:rsidRPr="009A31CA">
        <w:rPr>
          <w:rFonts w:ascii="Times New Roman" w:hAnsi="Times New Roman"/>
          <w:sz w:val="28"/>
          <w:szCs w:val="28"/>
          <w:lang w:val="kk-KZ"/>
        </w:rPr>
        <w:t>;</w:t>
      </w:r>
    </w:p>
    <w:p w:rsidR="002D32F7" w:rsidRPr="009A31CA" w:rsidRDefault="00F30477" w:rsidP="008F7AB8">
      <w:pPr>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w:t>
      </w:r>
      <w:r w:rsidR="002D32F7" w:rsidRPr="009A31CA">
        <w:rPr>
          <w:rFonts w:ascii="Times New Roman" w:hAnsi="Times New Roman"/>
          <w:sz w:val="28"/>
          <w:szCs w:val="28"/>
          <w:lang w:val="kk-KZ"/>
        </w:rPr>
        <w:t xml:space="preserve"> </w:t>
      </w:r>
      <w:r w:rsidR="00331FE8" w:rsidRPr="009A31CA">
        <w:rPr>
          <w:rFonts w:ascii="Times New Roman" w:hAnsi="Times New Roman"/>
          <w:sz w:val="28"/>
          <w:szCs w:val="28"/>
          <w:lang w:val="kk-KZ"/>
        </w:rPr>
        <w:t xml:space="preserve">әлемдік нарықтағы жосықсыз бәсекелестік пен протекционизм қазақстандық тауар өндірушілерді экономикалық кемсітушілікке алып келеді </w:t>
      </w:r>
      <w:r w:rsidR="002D32F7" w:rsidRPr="009A31CA">
        <w:rPr>
          <w:rFonts w:ascii="Times New Roman" w:hAnsi="Times New Roman"/>
          <w:sz w:val="28"/>
          <w:szCs w:val="28"/>
          <w:lang w:val="kk-KZ"/>
        </w:rPr>
        <w:t>[2, с. 18].</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Республика экономикасын индустриялық-инновациялық дамыту жолдарындағы осы барлық теріс факторлар ДСҰ-ға кіру кезінде жан-жақты ескерілуге тиіс, ол көп жағдайда республиканың ұлттық экономикасы прогресінің стратегиялық бағыттары мен экономикалық жетістіктерінің шегін айқындайтын болады</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Әлемдік нарықтарда өз орнын алу үшін өнеркәсіп өнімдері мен отандық тауар өндірушілер қызметтерінің нақты түрлерінің жоғары бәсекеге қабілеттілігіне қол жеткізу қажет. Президенттің Қазақстан халқына Жолдауында (2004 ж. 19 наурыз) біздің экономикамыздың бәсекеге қабілеттілігін арттырудың, ИСО халықаралық стандарттарына сәйкес Техникалық реттеу және өнім сапасын басқару моделіне көшудің, инновациялық бағдарламамен тығыз байланыста болатын салалар мен өндірістердің бәсекеге қабілетті кластерлерінің басымдықтарын негіздеудің кезек күттірмейтін міндеті негізделген</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Республикадағы индустриялық - инновациялық даму мен нарықтық реформаларды тереңдету базалық экономикалық қатынастар-меншік қатынастарын жүйелі түрде трансформациялаумен ұштасады. Ұлттық экономикадағы жекешелендіру процесі өзінің мақсатты бағыттары бар және корпоративтік басқаруда әртүрлі рөл атқаратын жаңа меншік иелерінің қалыптасуына ықпал етті. Сондықтан меншік субъектілерінің әртүрлі санаттарының кәсіпорындардың шаруашылық мінез-құлық моделіне әсерін және олардың, оның ішінде шетелдік меншіктегі қызметінің уәждемесін зерделеу аса маңызды</w:t>
      </w:r>
      <w:r w:rsidR="002D32F7" w:rsidRPr="009A31CA">
        <w:rPr>
          <w:rFonts w:ascii="Times New Roman" w:hAnsi="Times New Roman"/>
          <w:sz w:val="28"/>
          <w:szCs w:val="28"/>
          <w:lang w:val="kk-KZ"/>
        </w:rPr>
        <w:t>.</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Мемлекеттік-жекешелік әріптестікті (МЖӘ) дамыту шеңберінде мемлекет тарапынан жеке сектор субъектілеріне ұсынылатын МЖӘ-ні қаржыландыру құралдарын практикада кеңінен қолдануды қамтамасыз ететін нормативтік-құқықтық және әдістемелік базаны қалыптастыру, сондай-ақ МЖӘ қатысушылары үшін әлеуметтік салада салықтық ынталандыру жүйесін қолданысқа енгізу орынды болмақ</w:t>
      </w:r>
      <w:r w:rsidR="002D32F7" w:rsidRPr="009A31CA">
        <w:rPr>
          <w:rFonts w:ascii="Times New Roman" w:hAnsi="Times New Roman"/>
          <w:sz w:val="28"/>
          <w:szCs w:val="28"/>
          <w:lang w:val="kk-KZ"/>
        </w:rPr>
        <w:t>.</w:t>
      </w:r>
    </w:p>
    <w:p w:rsidR="00331FE8"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Дамудың осы кезеңінде экономиканың барлық салаларында мемлекеттің ұстанымын күшейту орынды, бұл ұлттық экономикалық мүдделерді неғұрлым тиімді қорғауға мүмкіндік береді. Қатаң бәсекелестік күрестегі әлемдік тәжірибеге сүйене отырып, қуатты ұлттық корпорациялар ғана өмір сүре алады, оларды мемлекеттің қатысуынсыз құру мүмкін емес сияқты. Мемлекеттің қаржы жүйесінің тұрақтылығы мәселелері де жіті назар аударуды талап етеді, өйткені оның жай-күйі мен даму мүмкіндіктері экономиканың өсу жағдайларын айқындайды.</w:t>
      </w:r>
    </w:p>
    <w:p w:rsidR="002D32F7" w:rsidRPr="009A31CA" w:rsidRDefault="00331FE8" w:rsidP="008F7AB8">
      <w:pPr>
        <w:ind w:firstLine="567"/>
        <w:jc w:val="both"/>
        <w:rPr>
          <w:rFonts w:ascii="Times New Roman" w:hAnsi="Times New Roman"/>
          <w:sz w:val="28"/>
          <w:szCs w:val="28"/>
          <w:lang w:val="kk-KZ"/>
        </w:rPr>
      </w:pPr>
      <w:r w:rsidRPr="009A31CA">
        <w:rPr>
          <w:rFonts w:ascii="Times New Roman" w:hAnsi="Times New Roman"/>
          <w:sz w:val="28"/>
          <w:szCs w:val="28"/>
          <w:lang w:val="kk-KZ"/>
        </w:rPr>
        <w:t>Жалпы, аралас экономиканың қазақстандық моделі өзінің өміршеңдігін дәлелдеді. Онда мықты мемлекет құру үшін тұрақты экономикалық негіз қажет болған кезде оның мәнін сақтай отырып, болашақ Тұрақты дамудың әлеуеті бар</w:t>
      </w:r>
      <w:r w:rsidR="002D32F7" w:rsidRPr="009A31CA">
        <w:rPr>
          <w:rFonts w:ascii="Times New Roman" w:hAnsi="Times New Roman"/>
          <w:sz w:val="28"/>
          <w:szCs w:val="28"/>
          <w:lang w:val="kk-KZ"/>
        </w:rPr>
        <w:t>.</w:t>
      </w:r>
    </w:p>
    <w:p w:rsidR="00331FE8" w:rsidRPr="009A31CA" w:rsidRDefault="00331FE8" w:rsidP="008F7AB8">
      <w:pPr>
        <w:ind w:firstLine="567"/>
        <w:jc w:val="both"/>
        <w:rPr>
          <w:rFonts w:ascii="Times New Roman" w:hAnsi="Times New Roman"/>
          <w:sz w:val="28"/>
          <w:szCs w:val="28"/>
          <w:lang w:val="kk-KZ"/>
        </w:rPr>
      </w:pPr>
    </w:p>
    <w:p w:rsidR="00331FE8" w:rsidRPr="009A31CA" w:rsidRDefault="00331FE8" w:rsidP="008F7AB8">
      <w:pPr>
        <w:ind w:firstLine="567"/>
        <w:jc w:val="both"/>
        <w:rPr>
          <w:rFonts w:ascii="Times New Roman" w:hAnsi="Times New Roman"/>
          <w:sz w:val="28"/>
          <w:szCs w:val="28"/>
          <w:lang w:val="kk-KZ"/>
        </w:rPr>
      </w:pPr>
      <w:r w:rsidRPr="008F7AB8">
        <w:rPr>
          <w:rFonts w:ascii="Times New Roman" w:hAnsi="Times New Roman"/>
          <w:b/>
          <w:sz w:val="28"/>
          <w:szCs w:val="28"/>
          <w:lang w:val="kk-KZ"/>
        </w:rPr>
        <w:t xml:space="preserve">11.2 </w:t>
      </w:r>
      <w:r w:rsidR="008F46E9" w:rsidRPr="008F7AB8">
        <w:rPr>
          <w:rFonts w:ascii="Times New Roman" w:hAnsi="Times New Roman"/>
          <w:b/>
          <w:color w:val="000000"/>
          <w:sz w:val="28"/>
          <w:szCs w:val="28"/>
          <w:lang w:val="kk-KZ"/>
        </w:rPr>
        <w:t>Дағдарыс жағдайлары шеңберіндегі қазақстандық дамудың экономикалық моделі</w:t>
      </w:r>
    </w:p>
    <w:p w:rsidR="00420B79" w:rsidRPr="008F7AB8" w:rsidRDefault="00420B79" w:rsidP="008F7AB8">
      <w:pPr>
        <w:tabs>
          <w:tab w:val="left" w:pos="0"/>
        </w:tabs>
        <w:ind w:firstLine="567"/>
        <w:jc w:val="both"/>
        <w:rPr>
          <w:rFonts w:ascii="Times New Roman" w:hAnsi="Times New Roman"/>
          <w:sz w:val="28"/>
          <w:szCs w:val="28"/>
          <w:lang w:val="kk-KZ"/>
        </w:rPr>
      </w:pPr>
    </w:p>
    <w:p w:rsidR="008F46E9" w:rsidRPr="009A31CA" w:rsidRDefault="008F46E9"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Тәуелсіздік алғаннан кейін Қазақстан экономикалық дамудың дербес жолын әзірлеуге кірісті. Экономикалық реформаның негізгі ережелері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Экономиканы тұрақтандыру және нарыққа көшу бағдарламасында</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 xml:space="preserve"> (1990 ж.) және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Министрлер Кабинеті мен халық депутаттары облыстық Кеңестерінің дағдарыстан шығу жөніндегі бірлескен іс-қимыл бағдарламасында</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 xml:space="preserve"> (1991 ж.) тұжырымдалды. Ел Президентінің жанынан Жоғары экономикалық кеңес құрылды, оның құрамына белгілі шетелдік және отандық экономистерден тұратын сарапшылар тобы, мемлекеттік меншік комитеті, монополияға қарсы комитет және басқа да құрылымдар кірді.</w:t>
      </w:r>
    </w:p>
    <w:p w:rsidR="008F46E9" w:rsidRPr="009A31CA" w:rsidRDefault="008F46E9"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Экономикалық реформалау жөніндегі бағдарлама әлеуметтік саланы жекешелендіруді, барлық кәсіпорындарды республиканың юрисдикциясына беруді, кәсіпорындардың кірістерін әділ бөлуді, қайта өңдеу технологияларының үлесін ұлғайтуды, шетелдік инвестицияларды қамтыды.</w:t>
      </w:r>
    </w:p>
    <w:p w:rsidR="008F46E9" w:rsidRPr="009A31CA" w:rsidRDefault="008F46E9"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КСРО-ның ыдырауы, бұрынғы Одақ Республикалары арасындағы экономикалық байланыстардың бұзылуы, Ресейдің 1992 жылы біржақты тәртіппен бағаны ырықтандыруға көшуі қаржы-ақша жүйесінің тұрақсыздануына және инфляцияның тоқтауына әкелді. Қазақстанда, басқа республикалардағыдай, нарық субъектілерінің қалыптасуы мемлекеттік меншік монополиясын күшпен жойған мемлекет иелігінен алу және жекешелендіру процестері арқылы өтті. Радикализм дәрежесі бойынша Қазақстандағы нарықтық реформалар екпінді нұсқаға жақын болды. Шок нұсқасы гиперинфляция аясында экономиканың құлдырауы күшейген кезде терең дағдарыстағы елдерге тән.</w:t>
      </w:r>
    </w:p>
    <w:p w:rsidR="008F46E9" w:rsidRPr="009A31CA" w:rsidRDefault="008F46E9"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Елдегі экономикалық өзгерістердің жаңа тұжырымдамасы 1992 жылы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Қазақстанның егеменді мемлекет ретінде қалыптасуы мен Даму стратегиясы</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мемлекеттік бағдарламасында баяндалған болатын. Онда экономика саласындағы басты басымдықтар айқындалған:</w:t>
      </w:r>
    </w:p>
    <w:p w:rsidR="008F46E9" w:rsidRPr="009A31CA" w:rsidRDefault="008F46E9" w:rsidP="008F7AB8">
      <w:pPr>
        <w:ind w:firstLine="567"/>
        <w:jc w:val="both"/>
        <w:rPr>
          <w:rFonts w:ascii="Times New Roman" w:hAnsi="Times New Roman"/>
          <w:color w:val="000000" w:themeColor="text1"/>
          <w:sz w:val="28"/>
          <w:szCs w:val="28"/>
          <w:lang w:val="kk-KZ"/>
        </w:rPr>
      </w:pP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бәсекелестік бастамаларға, яғни мемлекеттік және жеке меншік нысандарының үйлесімділігі мен өзара іс-қимылына негізделген нарықтық экономиканы қалыптастыру;</w:t>
      </w:r>
    </w:p>
    <w:p w:rsidR="008F46E9" w:rsidRPr="009A31CA" w:rsidRDefault="008F46E9"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-экономикалық реформалауды жүргізу үшін қажетті нормативтік-құқықтық базаны құру;</w:t>
      </w:r>
    </w:p>
    <w:p w:rsidR="008F46E9" w:rsidRPr="009A31CA" w:rsidRDefault="008F46E9"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қазақстандықтардың өмір сүру сапасын арттыру және әлеуметтік шиеленісті төмендету үшін тұтыну нарығын тауарлармен молықтыру;</w:t>
      </w:r>
    </w:p>
    <w:p w:rsidR="008F46E9" w:rsidRPr="009A31CA" w:rsidRDefault="008F46E9"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Қазақстанның бай табиғи ресурстарды пайдалана отырып, әлемдік нарыққа шығуы;</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шетелдік инвестицияларды тарту және орынды пайдалану;</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ұлттық валютаның сыртқы айырбасталуын енгізу және қамтамасыз ету.</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Бірінші кезеңдегі (1991-1993 жж.) экономикалық қайта құрулардың нәтижесі мемлекет иелігінен алу және жекешелендіру процестері болды. </w:t>
      </w:r>
      <w:r w:rsidRPr="008F7AB8">
        <w:rPr>
          <w:rFonts w:ascii="Times New Roman" w:hAnsi="Times New Roman"/>
          <w:color w:val="000000" w:themeColor="text1"/>
          <w:sz w:val="28"/>
          <w:szCs w:val="28"/>
        </w:rPr>
        <w:lastRenderedPageBreak/>
        <w:t xml:space="preserve">Орталықтандырылған жоспарлау жүйесінің ыдырауы жағдайында нарықтық қатынастардың қалыптасуы, сайып келгенде, өндіріс көлемінің төмендеуіне әкелді. </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Жекешелендіру барысында мүлікті сатып алуды талап ететін оның экономикалық тиімділігі мен әлеуметтік әділеттілік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ұстау</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арасында қайшылық пайда болды. Өтпелі экономикасы бар көптеген елдер сияқты, Қазақстан жекешелендіру барысында экономиканы криминализациялаудан құтыла алмады.</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1993 жылдың наурызына қарай экономиканың мемлекеттік емес секторына 35 акционерлік қоғам мен 76 салааралық және сыртқы сауда қауымдастықтары енгізілді. Жекешелендірілген кәсіпорындарда олардың жалпы санының 12% - ы жұмыс істеді. 165 коммерциялық банк жұмыс істеді. Бірақ қабылданған шаралар өндірістің құлдырауын тоқтата алмады. Жұмыссыздықтың ұлғаюы, тауар тапшылығының күшеюі, инфляция деңгейінің артуы (1993 жылы 22,65% - ды құрады), халықтың ақшалай табыстарының құнсыздануы жағдайында халықтың деңгейі төмендеді және елдегі әлеуметтік шиеленіс өсті.</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Реформаның 2-кезеңі (1993-1995 жж.) барысында жаппай жекешелендіру аяқталды. Жекешелендірілген нысандардың саны 9 мыңға жетті, оның ішінде аграрлық секторда – 1320 ұжымшар мен мемлекеттік шаруашылық бар. 1995 жылдың басында жеке секторда шығарылатын өнімнің үлесі 40% - ды құрады. Әрбір үшінші объектінің негізінде Акционерлік қоғамдар немесе шаруашылық серіктестіктер жұмыс істеді. Мемлекеттік акционерлік компаниялар (мак), мемлекеттік холдингтік компаниялар (МХК), 150 инвестициялық жекешелендіру қоры құрылды. 1993 жылдың қарашасында Қазақстан рубль аймағынан шығып, ұлттық валюта-теңгені енгізді. Бұл елдің қаржы-Ақша жүйесін тұрақтандыруға ықпал етті.</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Бірақ мемлекеттік емес сектордың кеңеюі өнеркәсіптің барлық салаларында және аграрлық секторда өндіріс көлемінің қысқаруын тоқтата алмады. Жалпы ішкі өнім (ЖІӨ) 1995 жылы 1994 жылмен салыстырғанда 91,1% - ды құрады. 1994-1995 жылдары экономиканың өрлеуіне 3 млрд., Қазақстандағы экономикалық жағдай сындарлы болып қала берді: өндіріс тоқтап қалды, бағалар өсті, инфляция 60% құрады, тауарларды бөлудің карточкалық жүйесі халықтың наразылығын тудырды. Ресми тіркелген жұмыссыздар саны 139 мыңға жетті. адам, бірақ жасырын жұмыссыздықты ескере отырып, жұмысынан айрылғандардың саны бірнеше есе өсті. Денсаулық сақтау саласында мемлекеттік бюджет есебінен шығыстардың тек 32% - ы ғана өтелді. Мектептер саны 2 есеге, </w:t>
      </w:r>
      <w:r w:rsidRPr="008F7AB8">
        <w:rPr>
          <w:rFonts w:ascii="Times New Roman" w:hAnsi="Times New Roman"/>
          <w:color w:val="000000" w:themeColor="text1"/>
          <w:sz w:val="28"/>
          <w:szCs w:val="28"/>
          <w:lang w:val="kk-KZ"/>
        </w:rPr>
        <w:t>о</w:t>
      </w:r>
      <w:r w:rsidRPr="008F7AB8">
        <w:rPr>
          <w:rFonts w:ascii="Times New Roman" w:hAnsi="Times New Roman"/>
          <w:color w:val="000000" w:themeColor="text1"/>
          <w:sz w:val="28"/>
          <w:szCs w:val="28"/>
        </w:rPr>
        <w:t>қушылар саны 2,5 есеге қысқарды. Балабақшалар 90% - ға азайды. Демографиялық ахуал нашарлады. Өлім – жітім өсті (1000 адамға-10 өлім), бала туу төмендеді (1000 адамға 20-дан 13-ке дейін). 1989 жылдан 1999 жылға дейінгі аралықта жалпы халық саны 164 адамнан 14953126 адамға дейін азайды. Елдің ұлттық құрамында өзгерістер болды. осы жылдар ішінде орыс халқы 26,6% – ға, украин халқы – 38,9% – ға, неміс халқы – 63,1% - ға, татар халқы-24,1% - ға, поляк халқы-21,1% - ға және т.б. қысқарды. 1993 жылдан бастап көші-қон сальдосы теріс болды.</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lastRenderedPageBreak/>
        <w:t>Адами даму индексі бойынша Қазақстан 1995 жылы 173 елдің ішінде 100-орынды иеленді.</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1995 жылы</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Қазақстандағы экономикалық реформалардың 1996-1998 жылдарға арналған Орта мерзімді бағдарламасы</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қабылданды, олардың негізгі міндеттері елді экономикалық дағдарыстан шығару, экономикалық жағдайды тұрақтандыру, инфляцияны басу, халықтың өмір сүру деңгейін арттыру болып қала берді. 2005 жылға дейінгі ұзақ мерзімді бағдарламада шикізат бағытын біртіндеп еңсеру, көлікті жедел дамыту, капитал, жұмыс күші, зияткерлік меншік нарықтарын қалыптастыру көзделді.</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1996 жылы 1995 жылмен салыстырғанда ЖІӨ-нің 0,5%-ға өсуі, өнеркәсіп өнімі көлемінің 0,3%-ға ұлғаюы, инфляция деңгейінің 28,7%-ға дейін төмендеуі алғаш рет байқалды. 1997 жылы ЖІӨ 2%–ға, өнеркәсіп өнімі</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4%-ға өсті, инфляция 11,2%-ға дейін төмендеді. Белгілі бір оң нәтижелерге қарамастан, елдің экономикалық жағдайы өте қиын болды. Көптеген кәсіпорындарда өндіріс көлемінің қысқаруы жалғасты, жұмыссыздық, азық-түлік және өнеркәсіп тауарларының тапшылығы сақталды.</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1997 жылы Президенттің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Қазақстан-2030. Қазақстандықтардың гүлденуі, қауіпсіздігі және әл-ауқатының жақсаруы</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тақырыбында экономикалық реформалаудың нәтижелері талданды, одан әрі экономикалық саясаттың стратегиялық басымдықтары айқындалды, Қазақстанға дағдарыстан шығуға мүмкіндік беретін әлеуетті мүмкіндіктер көрсетілді:</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қолайлы географиялық, геосаяси және геоэкономикалық жағдай;</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халықтың жоғары ғылыми және шығармашылық деңгейі;</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бай табиғи ресурстар;</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Қазақстанға әлемдік нарықтарға азық-түлік экспорттаушысы болуға мүмкіндік беретін егістік жерлердің үлкен алаңдары;</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қоғамдағы саяси тұрақтылық пен бірлік.</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Экономикалық жағдайды тұрақтандыруға 2000 жылдардың басында қол жеткізілді. 2000 жылы өнеркәсіп өндірісінің көлемі 14,6%-ға ұлғайды. Қазақстан ТМД елдері арасында көшбасшы орынға ие болды. 2006 жылы Президенттің Жолдауында экономика саласындағы келесі стратегиялық тепе–теңдік белгіленді-2030 жылға қарай Қазақстан бәсекеге барынша қабілетті 50 елдің қатарына кіруі тиіс. Бәсекеге қабілеттілік елдің экономикалық дамудың жоғары қарқынына қол жеткізу және оны ұстап тұру қабілетімен шектелмейді. </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Бәсекеге қабілеттіліктің басты көрсеткіші халықтың жоғары өмір сүру деңгейі мен сапасы болып табылады. Жаһандық бәсекеге қабілеттілік бірнеше рейтингтермен бағаланады. Ең танымал</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 xml:space="preserve">Дүниежүзілік экономикалық форумның рейтингі (Давос), ол 12 пәннің бәсекеге қабілеттілігін анықтайды: инфрақұрылымды дамытудан бастап Ұлттық экономиканың тиімділігін ашатын және күшейтетін инновацияларға дейін. 2005-2006 жылдардағы жиынтық индекстің қорытындысы бойынша талданған 117 елдің ішінде бірінші болып Финляндия, АҚШ, Швеция, Тайвань, Норвегия, Исландия, Сингапур, Австралия, Канада, Швейцария және басқа мемлекеттер болды. Қазақстан 61 </w:t>
      </w:r>
      <w:r w:rsidRPr="008F7AB8">
        <w:rPr>
          <w:rFonts w:ascii="Times New Roman" w:hAnsi="Times New Roman"/>
          <w:color w:val="000000" w:themeColor="text1"/>
          <w:sz w:val="28"/>
          <w:szCs w:val="28"/>
        </w:rPr>
        <w:lastRenderedPageBreak/>
        <w:t>орын алды. Рейтинг нәтижелері бойынша Қазақстан 2008-2009 жылдары 66-орында тұр.</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Лозаннадағы менеджментті дамыту институтының бәсекеге қабілеттілік жылнамасын шығаратын рейтингі де беделді. Бәсекеге қабілеттілікті анықтау кезінде ол 329 көрсеткішті, оның ішінде 83 экономикалық көрсеткішті, Үкімет пен басқару тиімділігінің 77 көрсеткішін, бизнес тиімділігінің 69 көрсеткішін, инфрақұрылымның 94 көрсеткішін талдайды. Әлемдік бәсекеге қабілеттілікті зерттеу орталығының деректері бойынша Қазақстан 2008 жылы 39 – орынды, 2009 жылы 57 елдің ішінде 36 – орынды және ТМД елдері арасында көшбасшы орынды иеленді (Ресей – 49-орын, Украина-56-орын).</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Жаңа экономикалық бағыт дәстүрлі өндірістерді кеңейтуге де, жаңа салаларды дамытуға да бағдарланады. Іс жүзінде көліктік машина жасау (автомобиль, автобус, теміржол, кеме жасау және т.б.) қайта қалыптасуда. Жұмыс істеп тұрған кәсіпорындар Майтұқ, Петропавл, Павлодар, Өскемен және басқа қалаларда ашылды. Этномәдени сельхозстроение. 2004 жылдан бастап ТМД-дағы жалғыз Қостанай дизель зауыты Қазақстанның Даму Банкімен бірлесіп Еуро-3 экологиялық нормаларына сәйкес келетін жаңа буын қозғалтқыштарын шығарады. Құрылыс индустриясы айтарлықтай дамыды. 2002-2007 жылдары 6,3 мың құрылыс компаниясы көлемі 40 млрд. доллардан асатын жұмыстарды орындады. Фармацевтика өнеркәсібі қарқынды дамып келеді. 2001 жылдан бастап 2006 жылға дейін негізгі фармөнімдерді шығару 7,1 есе, фармпрепараттарды шығару 2,2 есе өсті. 2007 жылы сату көлемі 70 млн. долларға жетті. Отандық </w:t>
      </w:r>
      <w:r w:rsidRPr="008F7AB8">
        <w:rPr>
          <w:rFonts w:ascii="Times New Roman" w:hAnsi="Times New Roman"/>
          <w:color w:val="000000" w:themeColor="text1"/>
          <w:sz w:val="28"/>
          <w:szCs w:val="28"/>
          <w:lang w:val="kk-KZ"/>
        </w:rPr>
        <w:t>ф</w:t>
      </w:r>
      <w:r w:rsidRPr="008F7AB8">
        <w:rPr>
          <w:rFonts w:ascii="Times New Roman" w:hAnsi="Times New Roman"/>
          <w:color w:val="000000" w:themeColor="text1"/>
          <w:sz w:val="28"/>
          <w:szCs w:val="28"/>
        </w:rPr>
        <w:t xml:space="preserve">армацияның көшбасшысы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Santo</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(Шымкент) фирмасы 2008 жылы ТМД елдерінде баламасы жоқ, оңтүстік корея технологиясы бойынша қан алмастырғыштар шығаратын аса ірі кешен құрды.</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Тез дамитын салаларға парфюмерлік-косметикалық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Үркер косметик</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шыны, қағаз, биотехникалық, Аспап жасау және басқа да салаларды жатқызуға болады. Елімізде 10 шыны зауыты (Щучинск, Алматы, Астана және т.б.) салынды. Құбыр өнімдерін шығаратын 14 зауыт іске қосылды. Үштөбе мен Екібастұзда техникалық кремний өндіру зауыттары іске қосылды. Полиэтилен құбырларын шығаруға Атырау, Көкшетау, Ақтөбе және т.б. зауыттар кірісті. Ақтауда күн батареяларын шығаратын зауыт салу жоспарланған. Экологиялық өнеркәсіп құрылуда, Алматы, Астана, Лисаковск қалаларында қалдықтарды кешенді қайта өңдеу бойынша кәсіпорындар салу жоспарлануда.</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Планетаны шарпыған әлемдік қаржы және экономикалық дағдарыс Қазақстан экономикасының қазіргі жай-күйіне де әсер етті, бұл өз кезегінде бұрын белгіленген жоспарларға түзетулер енгізді. Әлемдік қаржы нарықтарының проблемалары банк жүйесінің жинақталған тәуекелдерінің көрінісіне және ұлттық экономика жағдайының нашарлауына әкелді. </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Сыртқы қаржыландыру ресурстарды толықтырудың маңызды көзі болып табылатын отандық банктер сыртқы нарықтардан түсетін ақша түсімдерінің едәуір төмендеуі аясында ағымдағы өтімділіктің жетіспеушілігі проблемасына тап болды. Мәселе 2007 жылдың екінші жартыжылдығы мен 2009 жыл аралығындағы кезеңде банктердің сыртқы қарыздары бойынша төлемдердің </w:t>
      </w:r>
      <w:r w:rsidR="00CA0200" w:rsidRPr="008F7AB8">
        <w:rPr>
          <w:rFonts w:ascii="Times New Roman" w:hAnsi="Times New Roman"/>
          <w:color w:val="000000" w:themeColor="text1"/>
          <w:sz w:val="28"/>
          <w:szCs w:val="28"/>
          <w:lang w:val="kk-KZ"/>
        </w:rPr>
        <w:lastRenderedPageBreak/>
        <w:t>«</w:t>
      </w:r>
      <w:r w:rsidRPr="008F7AB8">
        <w:rPr>
          <w:rFonts w:ascii="Times New Roman" w:hAnsi="Times New Roman"/>
          <w:color w:val="000000" w:themeColor="text1"/>
          <w:sz w:val="28"/>
          <w:szCs w:val="28"/>
        </w:rPr>
        <w:t>шыңы</w:t>
      </w:r>
      <w:r w:rsidR="00CA0200"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болғандығымен күрделене түсті. Экономикалық ахуалды тұрақтандыру үшін ел Үкіметі 2007 жылдың өзінде, көптеген басқа елдерге қарағанда, дағдарысқа қарсы іс-шараларды іске асыруға кірісіп, қаржы секторын, шағын және орта бизнесті және құрылысты қолдауға 4 млрд. доллар бөлді. </w:t>
      </w:r>
    </w:p>
    <w:p w:rsidR="008F46E9" w:rsidRPr="008F7AB8" w:rsidRDefault="00CA0200"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Президенттің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Қазақстан азаматтарының әл-ауқатын арттыру – мемлекеттік саясаттың басты мақсаты</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атты Жолдауында (2008 ж.) экономиканың жақындап келе жатқан жаһандық құлдырауы жағдайында бірінші кезектегі міндеттер айқындалды: қаржы секторының орнықтылығын қамтамасыз ету; Халықаралық Мұнай және энергетика нарықтарының ықпалды және жауапты қатысушысы ретіндегі мемлекеттің ұстанымын күшейту; </w:t>
      </w:r>
      <w:r w:rsidRPr="008F7AB8">
        <w:rPr>
          <w:rFonts w:ascii="Times New Roman" w:hAnsi="Times New Roman"/>
          <w:color w:val="000000" w:themeColor="text1"/>
          <w:sz w:val="28"/>
          <w:szCs w:val="28"/>
          <w:lang w:val="kk-KZ"/>
        </w:rPr>
        <w:t>э</w:t>
      </w:r>
      <w:r w:rsidRPr="008F7AB8">
        <w:rPr>
          <w:rFonts w:ascii="Times New Roman" w:hAnsi="Times New Roman"/>
          <w:color w:val="000000" w:themeColor="text1"/>
          <w:sz w:val="28"/>
          <w:szCs w:val="28"/>
        </w:rPr>
        <w:t>кономиканың инфрақұрылымын, ең алдымен</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электр энергетикасы және көлік инфрақұрылымын дамыту; ауыл шаруашылығының экспортқа бағдарланған салаларын кеңейту негізінде агроөнеркәсіптік секторды нығайту; қосымша бизнесті қолдау</w:t>
      </w:r>
      <w:r w:rsidR="008F46E9" w:rsidRPr="008F7AB8">
        <w:rPr>
          <w:rFonts w:ascii="Times New Roman" w:hAnsi="Times New Roman"/>
          <w:color w:val="000000" w:themeColor="text1"/>
          <w:sz w:val="28"/>
          <w:szCs w:val="28"/>
        </w:rPr>
        <w:t>.</w:t>
      </w:r>
    </w:p>
    <w:p w:rsidR="00CA0200" w:rsidRPr="008F7AB8" w:rsidRDefault="00CA0200"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Дағдарыстың жағымсыз салдарын болдырмау үшін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Қазына</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және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Самұрық</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екі ірі мемлекеттік холдингтерінің бірігуі негізінде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Самұрық-Қазына</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 xml:space="preserve">ұлттық әл-ауқат қоры құрылды. Холдингке қолда бар активтерге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Қазақмыс</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Қазатомөнеркәсіп</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Еуразиялық табиғи ресурстар корпорациясы, Қазақстандық ипотекалық компания, Қазақстандық ипотекалық кредиттерге кепілдік беру қоры, Тұрғын үй құрылыс жинақ банкі және жеті әлеуметтік-кәсіпкерлік корпорация акцияларының мемлекеттік пакеттері берілді.</w:t>
      </w:r>
    </w:p>
    <w:p w:rsidR="008F46E9" w:rsidRPr="008F7AB8" w:rsidRDefault="00CA0200" w:rsidP="008F7AB8">
      <w:pPr>
        <w:ind w:firstLine="567"/>
        <w:jc w:val="both"/>
        <w:rPr>
          <w:rFonts w:ascii="Times New Roman" w:hAnsi="Times New Roman"/>
          <w:color w:val="000000" w:themeColor="text1"/>
          <w:sz w:val="28"/>
          <w:szCs w:val="28"/>
          <w:lang w:val="kk-KZ"/>
        </w:rPr>
      </w:pPr>
      <w:r w:rsidRPr="008F7AB8">
        <w:rPr>
          <w:rFonts w:ascii="Times New Roman" w:hAnsi="Times New Roman"/>
          <w:color w:val="000000" w:themeColor="text1"/>
          <w:sz w:val="28"/>
          <w:szCs w:val="28"/>
        </w:rPr>
        <w:t>Акциялар пакетін сатып алу арқылы елдің 4 жетекші коммерциялық банктері – Халық Банкі, Альянс Банкі, БТА және Қазкоммерцбанкі қосымша капиталды жинады.</w:t>
      </w:r>
      <w:r w:rsidR="00C513A7"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 xml:space="preserve">2008 жылғы қарашада Үкімет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Самұрық-Қазына</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 xml:space="preserve"> Қоры мен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ҚазАгро</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холдингін тарта отырып, Үкіметтің, Ұлттық банктің және Қаржы нарығын реттеу және қадағалау агенттігінің дағдарысқа қарсы бірлескен іс-қимыл Бағдарламасын қабылдады. 2009-2010 жылдары қаржы секторын тұрақтандыруға, жылжымайтын мүлік нарығындағы проблемаларды шешуге, шағын және орта бизнесті қолдауға, агроөнеркәсіптік секторды ынталандыруға және индустриялық және инфрақұрылымдық жобаларды іске асыруға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бес үлкен іс</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арналған 10 млрд. доллар бөлу көзделген</w:t>
      </w:r>
      <w:r w:rsidRPr="008F7AB8">
        <w:rPr>
          <w:rFonts w:ascii="Times New Roman" w:hAnsi="Times New Roman"/>
          <w:color w:val="000000" w:themeColor="text1"/>
          <w:sz w:val="28"/>
          <w:szCs w:val="28"/>
          <w:lang w:val="kk-KZ"/>
        </w:rPr>
        <w:t>.</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2009 жылдан бастап Қазақстанда жаңа Салық кодексі жұмыс істейді, ол шикізаттық емес секторға түсетін салмақты айтарлықтай төмендетеді. Корпоративтік салық кезең-кезеңімен 30%-дан 15%-ға дейін төмендейді. ҚҚС ставкасы 12% дейін төмендейді.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Даму</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 xml:space="preserve"> Қоры арқылы үлескерлерге Мемлекеттік несие беріледі. Осы және басқа да шаралар бизнес үшін шамамен 500 млрд.долларды босатады. 2008 жылы шағын және орта бизнес ЖІӨ-нің 30% - ын өндірді, олардың объектілерінде 6,5 млн.жұмыспен қамтылған халықтың 1,5 млн. адамы еңбек етті. Шағын және орта бизнесті қолдауға 1 млрд. доллар бөлінді</w:t>
      </w:r>
      <w:r w:rsidR="008F46E9" w:rsidRPr="009A31CA">
        <w:rPr>
          <w:rFonts w:ascii="Times New Roman" w:hAnsi="Times New Roman"/>
          <w:color w:val="000000" w:themeColor="text1"/>
          <w:sz w:val="28"/>
          <w:szCs w:val="28"/>
          <w:lang w:val="kk-KZ"/>
        </w:rPr>
        <w:t>.</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Қиын жағдайға қарамастан 2008 жылы Қазақстанда еліміздің 9 облысында 19 жаңа өнеркәсіп өндірісі іске қосылды; алғашқы отандық Астана-Щучинск автобаны ашылды; Шар-Өскемен темір жол магистралінің құрылысы аяқталды; </w:t>
      </w:r>
      <w:r w:rsidRPr="009A31CA">
        <w:rPr>
          <w:rFonts w:ascii="Times New Roman" w:hAnsi="Times New Roman"/>
          <w:color w:val="000000" w:themeColor="text1"/>
          <w:sz w:val="28"/>
          <w:szCs w:val="28"/>
          <w:lang w:val="kk-KZ"/>
        </w:rPr>
        <w:lastRenderedPageBreak/>
        <w:t xml:space="preserve">2 театр салынды;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100 мектеп, 100 аурухана</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 xml:space="preserve"> бағдарламасы шеңберінде бірқатар мектептер мен ауруханалар ашылды. 2008 жылы ЖІӨ 135 млрд. долларды құрады. Экономикалық өсу сақталды, бірақ 2007 жылмен салыстырғанда 8,9% - дан 4% - ға дейін төмендеді. Осы кезеңде инфляция 18,8% - дан 9,5% -10% - ға дейін төмендеді. Елдің 2009 жылғы маусымдағы сыртқы борышы 100,6 млрд. долларды құрады. Оның ішінде мемлекеттік басқару секторына (Үкіметке) 1,5 млрд.доллар, ақша-кредиттік реттеу органдарына – 0,03 млрд. доллар, Екінші деңгейдегі банктерге – 45,1 млрд. доллар, банктік емес қаржы ұйымдарына, қаржылық емес ұйымдарға, коммерциялық емес ұйымдарға – 54 млрд. доллар келді. Банктер үшін негізгі несие беруші елдер Нидерланды (қарыздың жалпы сомасының 51%) және Ұлыбритания (15%) болды</w:t>
      </w:r>
      <w:r w:rsidR="008F46E9" w:rsidRPr="009A31CA">
        <w:rPr>
          <w:rFonts w:ascii="Times New Roman" w:hAnsi="Times New Roman"/>
          <w:color w:val="000000" w:themeColor="text1"/>
          <w:sz w:val="28"/>
          <w:szCs w:val="28"/>
          <w:lang w:val="kk-KZ"/>
        </w:rPr>
        <w:t>.</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Халықты өңірлік аспектіде жұмыспен қамту мақсатында 2009 жылы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Жол картасы</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 xml:space="preserve">жүзеге асырыла бастады. Онда адамдарды жұмыспен қамтамасыз етудің 7 бағыты айқындалды: тұрғын үй-коммуналдық шаруашылық жүйесін қайта жаңарту және дамыту; мектептерді, ауруханаларды және басқа да әлеуметтік объектілерді жөндеу және оқшаулау; республикалық және жергілікті маңызы бар жолдарды жөндеу, реконструкциялау және салу; әлеуметтік жұмыс орындары мен жастар практикасы бағдарламасын кеңейту; қалалар мен ауылдық жерлерде басым әлеуметтік жобаларды қаржыландыру; жұмысынан айырылған жағдайда төленетін әлеуметтік төлемдердің ең жоғары кезеңін ұлғайту; кадрларды даярлау және қайта даярлау. Өңірлік жұмыспен қамтуды қамтамасыз ету жөніндегі шараларды қаржыландыру республикалық және жергілікті бюджеттерден жүзеге асырылады.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Жол картасын</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 xml:space="preserve"> іске асыруға кемінде 140 млрд. доллар жіберу жоспарлануда</w:t>
      </w:r>
      <w:r w:rsidR="008F46E9" w:rsidRPr="009A31CA">
        <w:rPr>
          <w:rFonts w:ascii="Times New Roman" w:hAnsi="Times New Roman"/>
          <w:color w:val="000000" w:themeColor="text1"/>
          <w:sz w:val="28"/>
          <w:szCs w:val="28"/>
          <w:lang w:val="kk-KZ"/>
        </w:rPr>
        <w:t>.</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Кәсіподақтардың жұмыс орындарын сақтау жөніндегі ірі кәсіпорындардың басшылығымен меморандумдар жасасу туралы бастамасы еңбек нарығын тұрақтандыруда белгілі бір рөл атқарды. 2009 жылдың сәуірінен бастап жасырын жұмыссыздық шамамен 30% азайды.</w:t>
      </w:r>
      <w:r w:rsidR="00C513A7"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Әлемдік дағдарыстың Қазақстан экономикасына әсерінің тереңдігі мен ұзақтығына қарамастан, бай табиғи ресурстарының, әлеуметтік және саяси тұрақтылығының, ядросыз мемлекет мәртебесінің арқасында біздің еліміз сыртқы сауда-экономикалық қатынастарды дамыту және шетел капиталын салу үшін тартымды болып қала береді</w:t>
      </w:r>
      <w:r w:rsidR="008F46E9" w:rsidRPr="009A31CA">
        <w:rPr>
          <w:rFonts w:ascii="Times New Roman" w:hAnsi="Times New Roman"/>
          <w:color w:val="000000" w:themeColor="text1"/>
          <w:sz w:val="28"/>
          <w:szCs w:val="28"/>
          <w:lang w:val="kk-KZ"/>
        </w:rPr>
        <w:t>.</w:t>
      </w:r>
    </w:p>
    <w:p w:rsidR="00CA0200"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Сыртқы сауда капиталының көлемі 2000 жылдан бастап 2008 жылға дейін 13,8 млрд.доллардан 109,09 млрд. долларға дейін, яғни 7,9 есе ұлғайды. Экспорт құны 71,2 млрд. долларды, импорт</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37,9 млрд. долларды, оң сальдо - 33,3 млрд.долларды құрады. Жан басына шаққандағы экспорттың жалпы көлемі 4450 долларға жетті (Қытайда</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1000 доллар, Ресейде</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 xml:space="preserve">3200 доллар). Қазіргі уақытта әлемдік қаржылық және экономикалық дағдарыс және қатаң бәсекелестік күрес жағдайында экспорттық позицияларды жаулап алу және қорғау өте қиын. Қазақстан әлемнің барлық дерлік елдерімен сауда жүргізуде, оның сауда серіктестері барлық континенттердегі 192 мемлекет болып табылады. </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lastRenderedPageBreak/>
        <w:t>Еуропамен тауар айналымы 51 млрд. долларды, оның ішінде ЕО елдерімен – 39 млрд. долларды; ТМД елдерімен – 28 млрд. долларды, оның ішінде Ресеймен – 20 млрд. долларды; Азиямен – 24 млрд. долларды, оның ішінде Қытаймен – 12 млрд. долларды; Америкамен – 3,9 млрд. долларды құрады; Африкамен-0,8 млрд.доллар. 2008 жылға қарай Еуропамен тауар айналымы 2000 жылмен салыстырғанда Азиямен салыстырғанда 2 есе және Америкамен салыстырғанда 14 есе өсті. 2008 жылы Қазақстаннан шетелдік нарықтарға 1020 тауар түрі шығарылды. Отандық прокатты 55 ел, мұнай және мұнай өнімдерін – 40 ел, бидайды – 33 ел, мойынтіректерді – 31 ел, металл бұйымдарын – 28 ел, қара металдардан жасалған сынықтарды – 26 ел, газды – 20 ел, ұнды – 12 ел және т.б. сатып алады. Өңдеуші сектор экспортының көлемі соңғы 6 жылда 2,2 млрд.</w:t>
      </w:r>
      <w:r w:rsidRPr="008F7AB8">
        <w:rPr>
          <w:rFonts w:ascii="Times New Roman" w:hAnsi="Times New Roman"/>
          <w:color w:val="000000" w:themeColor="text1"/>
          <w:sz w:val="28"/>
          <w:szCs w:val="28"/>
          <w:lang w:val="kk-KZ"/>
        </w:rPr>
        <w:t>долл.-дан</w:t>
      </w:r>
      <w:r w:rsidRPr="009A31CA">
        <w:rPr>
          <w:rFonts w:ascii="Times New Roman" w:hAnsi="Times New Roman"/>
          <w:color w:val="000000" w:themeColor="text1"/>
          <w:sz w:val="28"/>
          <w:szCs w:val="28"/>
          <w:lang w:val="kk-KZ"/>
        </w:rPr>
        <w:t xml:space="preserve"> 15,7 </w:t>
      </w:r>
      <w:r w:rsidRPr="008F7AB8">
        <w:rPr>
          <w:rFonts w:ascii="Times New Roman" w:hAnsi="Times New Roman"/>
          <w:color w:val="000000" w:themeColor="text1"/>
          <w:sz w:val="28"/>
          <w:szCs w:val="28"/>
          <w:lang w:val="kk-KZ"/>
        </w:rPr>
        <w:t>д</w:t>
      </w:r>
      <w:r w:rsidRPr="009A31CA">
        <w:rPr>
          <w:rFonts w:ascii="Times New Roman" w:hAnsi="Times New Roman"/>
          <w:color w:val="000000" w:themeColor="text1"/>
          <w:sz w:val="28"/>
          <w:szCs w:val="28"/>
          <w:lang w:val="kk-KZ"/>
        </w:rPr>
        <w:t>ейін млрд. долл.</w:t>
      </w:r>
      <w:r w:rsidRPr="008F7AB8">
        <w:rPr>
          <w:rFonts w:ascii="Times New Roman" w:hAnsi="Times New Roman"/>
          <w:color w:val="000000" w:themeColor="text1"/>
          <w:sz w:val="28"/>
          <w:szCs w:val="28"/>
          <w:lang w:val="kk-KZ"/>
        </w:rPr>
        <w:t xml:space="preserve"> өсті</w:t>
      </w:r>
      <w:r w:rsidR="00C513A7"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ҚР әлемдік нарық пен өңір арасындағы өзіндік көпір болып табылады. 2008 жылы қазақстандық, негізінен еуропалық және ресейлік тауарлар экспортының көлемі 573,7 млн., бұл барлық экспорттың 0,8% немесе аймаққа жеткізілімнің 20,5% құрады</w:t>
      </w:r>
      <w:r w:rsidR="008F46E9" w:rsidRPr="009A31CA">
        <w:rPr>
          <w:rFonts w:ascii="Times New Roman" w:hAnsi="Times New Roman"/>
          <w:color w:val="000000" w:themeColor="text1"/>
          <w:sz w:val="28"/>
          <w:szCs w:val="28"/>
          <w:lang w:val="kk-KZ"/>
        </w:rPr>
        <w:t>.</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Қазақстандық импорт номенклатурасында металл өнімдерінің, көлік құралдарының, отын-энергетикалық ресурстардың, агроөнеркәсіптік сектор тауарларының үлесі салыстырмалы түрде жоғары. Еліміз консервіленген жеміс-көкөніс өнімдерінің 80% - ын, ет өнімдерінің жартысын, құрғақ сүтті, тауық етін импорттайды. Импорттық тамақ өнімдерінің үлкен көлемі елдің азық-түлік қауіпсіздігіне нақты қауіп төндіреді. Отандық аграрлық сектор даму үстінде емес. Сарапшылардың бағалауы бойынша шетелдік тамақ өнімдерінің ең жоғары көлемі 15% - дан аспауға тиіс, сондықтан бірінші кезектегі міндеттердің бірі аграрлық өнеркәсіп секторын қолдау, қазақстандық нарықты отандық өніммен молықтыру және өндірістің экспортқа бағдарланған салаларын дамыту болып белгіленген</w:t>
      </w:r>
      <w:r w:rsidR="008F46E9" w:rsidRPr="009A31CA">
        <w:rPr>
          <w:rFonts w:ascii="Times New Roman" w:hAnsi="Times New Roman"/>
          <w:color w:val="000000" w:themeColor="text1"/>
          <w:sz w:val="28"/>
          <w:szCs w:val="28"/>
          <w:lang w:val="kk-KZ"/>
        </w:rPr>
        <w:t>.</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Қазақстанға шетелдік инвестицияларды тарту маңызды стратегиялық басымдық болып табылады. Қолайлы инвестициялық ахуал жасау үшін нормативтік-құқықтық база жетілдірілді, инвестициялық ресурстардың бірнеше ірі әлеуетті көздері қалыптастырылды: Қазақстанның Даму Банкі, екінші деңгейдегі банктердің депозиттік шоттарындағы ақша қаражаты, зейнетақы және басқа да қаржы активтері</w:t>
      </w:r>
      <w:r w:rsidR="008F46E9" w:rsidRPr="009A31CA">
        <w:rPr>
          <w:rFonts w:ascii="Times New Roman" w:hAnsi="Times New Roman"/>
          <w:color w:val="000000" w:themeColor="text1"/>
          <w:sz w:val="28"/>
          <w:szCs w:val="28"/>
          <w:lang w:val="kk-KZ"/>
        </w:rPr>
        <w:t>.</w:t>
      </w:r>
    </w:p>
    <w:p w:rsidR="00CA0200"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1993-2005 жылдары тікелей шетелдік инвестициялар (ТШИ) түсімінің көлемі 25 млрд.доллардан астамды құрады, оның 45% - ы өндіруші салаларға бағытталды. 2005 жылы инвестиция көлемі 26 млрд. долларға жетті. ТШИ-дің ең көп үлесі Атырау (41%) және Батыс Қазақстан (40%) облыстарында игерілді. Инвестициялардың негізгі ағыны минералдық-шикізат кешеніне бағытталған. Мұнай-газ өнеркәсібіне (тау-кен өндіру саласы) ірі инвестор</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кәсіпорындардың ең көп саны келеді. Отын-энергетика және минералдық-шикізат кешендері салаларында түпкілікті тұтыну өнімін өндіретін экономиканың нақты секторының көптеген кәсіпорындарына қарағанда инвестициялық белсенділік айтарлықтай жоғары</w:t>
      </w:r>
      <w:r w:rsidR="008F46E9" w:rsidRPr="009A31CA">
        <w:rPr>
          <w:rFonts w:ascii="Times New Roman" w:hAnsi="Times New Roman"/>
          <w:color w:val="000000" w:themeColor="text1"/>
          <w:sz w:val="28"/>
          <w:szCs w:val="28"/>
          <w:lang w:val="kk-KZ"/>
        </w:rPr>
        <w:t>.</w:t>
      </w:r>
      <w:r w:rsidR="00C513A7"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Әлемдік қаржы дағдарысы жағдайында шетелдік инвестициялар көлемі қысқарып, 2007 жылы 18,8 млрд.долларды құрады. 2008 жылы ол 2007 жылғы деңгейде сақталды.</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lastRenderedPageBreak/>
        <w:t>Бірінші тұрақтандыру жоспарын іске асыру әлемдік дағдарыстың Қазақстан экономикасына теріс салдарларын төмендетуге ықпал етті, дегенмен кейінгі дағдарыс толқындарының келу қаупі сақталып отыр. 2009 жылғы Әлемдік бәсекеге қабілеттілік жылнамасының нәтижелері бойынша Лозанна институты қай елдердің дағдарысты жеңуге және жақын болашақта бәсекеге қабілеттілікті арттыруға жақсы бейімделгенін көрсететін стресс - тест әзірледі. Тест мәліметтеріне сәйкес, Қазақстан бәсекеге қабілетті 57 елдің ішінде 27-ші орында</w:t>
      </w:r>
      <w:r w:rsidR="008F46E9" w:rsidRPr="009A31CA">
        <w:rPr>
          <w:rFonts w:ascii="Times New Roman" w:hAnsi="Times New Roman"/>
          <w:color w:val="000000" w:themeColor="text1"/>
          <w:sz w:val="28"/>
          <w:szCs w:val="28"/>
          <w:lang w:val="kk-KZ"/>
        </w:rPr>
        <w:t>.</w:t>
      </w:r>
    </w:p>
    <w:p w:rsidR="00CA0200"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Қиындықтарға қарамастан, ел өз экономикасын қайта құрылымдауға, шикізаттық бағыттылықтан біртіндеп кетуге, әлеуетті өсу салаларын әртараптандыруға ұмтылады, ал бұл елдің дағдарыстан кейінгі кезеңде жаңартылған өсуге дайындығын растайды.</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Жақында </w:t>
      </w:r>
      <w:r w:rsidRPr="008F7AB8">
        <w:rPr>
          <w:rFonts w:ascii="Times New Roman" w:hAnsi="Times New Roman"/>
          <w:color w:val="000000" w:themeColor="text1"/>
          <w:sz w:val="28"/>
          <w:szCs w:val="28"/>
          <w:lang w:val="kk-KZ"/>
        </w:rPr>
        <w:t>«Застой</w:t>
      </w:r>
      <w:r w:rsidRPr="009A31CA">
        <w:rPr>
          <w:rFonts w:ascii="Times New Roman" w:hAnsi="Times New Roman"/>
          <w:color w:val="000000" w:themeColor="text1"/>
          <w:sz w:val="28"/>
          <w:szCs w:val="28"/>
          <w:lang w:val="kk-KZ"/>
        </w:rPr>
        <w:t>-2</w:t>
      </w:r>
      <w:r w:rsidRPr="008F7AB8">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 xml:space="preserve">деген атпен Ресей экономикасын дамытудың қауіптері мен балама жолдарын талдауға арналған аналитикалық баяндама жарияланды. Баяндамада Ресей экономикасының ағымдағы моделі шикізат экспортынан түсетін жоғары кірістерге негізделген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тұрақтылықтың тоқырау</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 xml:space="preserve"> моделі деп аталды. Әзірше </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тоқыраушы тұрақтылық</w:t>
      </w:r>
      <w:r w:rsidRPr="008F7AB8">
        <w:rPr>
          <w:rFonts w:ascii="Times New Roman" w:hAnsi="Times New Roman"/>
          <w:color w:val="000000" w:themeColor="text1"/>
          <w:sz w:val="28"/>
          <w:szCs w:val="28"/>
          <w:lang w:val="kk-KZ"/>
        </w:rPr>
        <w:t>»</w:t>
      </w:r>
      <w:r w:rsidRPr="009A31CA">
        <w:rPr>
          <w:rFonts w:ascii="Times New Roman" w:hAnsi="Times New Roman"/>
          <w:color w:val="000000" w:themeColor="text1"/>
          <w:sz w:val="28"/>
          <w:szCs w:val="28"/>
          <w:lang w:val="kk-KZ"/>
        </w:rPr>
        <w:t xml:space="preserve"> терминін сақтап қаламыз, бірақ Қазақстан экономикасының шикізат экспортынан түсетін жоғары кірістерге арқа сүйейтіні айдан анық</w:t>
      </w:r>
      <w:r w:rsidR="008F46E9" w:rsidRPr="009A31CA">
        <w:rPr>
          <w:rFonts w:ascii="Times New Roman" w:hAnsi="Times New Roman"/>
          <w:color w:val="000000" w:themeColor="text1"/>
          <w:sz w:val="28"/>
          <w:szCs w:val="28"/>
          <w:lang w:val="kk-KZ"/>
        </w:rPr>
        <w:t>.</w:t>
      </w:r>
    </w:p>
    <w:p w:rsidR="008F46E9" w:rsidRPr="009A31CA" w:rsidRDefault="00CA0200"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Төменде отын-энергетикалық тауарлар экспортының және Қазақстанның экономикалық өсу қарқынының бірлескен серпінін көрсететін сурет келтірілген. Бұл жерде экономикалық өсу қарқынының отын-энергетикалық тауарлар экспортының көлемімен арақатынасында екі ел үшін ешқандай айырмашылық жоқ екенін атап өткен жөн: Ресейдегідей, Қазақстанда да экономикалық өсу қарқыны минералдық шикізат экспорты көлемінің төмендеуімен бірге төмендеді</w:t>
      </w:r>
      <w:r w:rsidR="008F46E9" w:rsidRPr="009A31CA">
        <w:rPr>
          <w:rFonts w:ascii="Times New Roman" w:hAnsi="Times New Roman"/>
          <w:color w:val="000000" w:themeColor="text1"/>
          <w:sz w:val="28"/>
          <w:szCs w:val="28"/>
          <w:lang w:val="kk-KZ"/>
        </w:rPr>
        <w:t>.</w:t>
      </w:r>
    </w:p>
    <w:p w:rsidR="008F46E9" w:rsidRPr="008F7AB8" w:rsidRDefault="008F46E9" w:rsidP="008F7AB8">
      <w:pPr>
        <w:jc w:val="both"/>
        <w:rPr>
          <w:rFonts w:ascii="Times New Roman" w:hAnsi="Times New Roman"/>
          <w:color w:val="000000" w:themeColor="text1"/>
          <w:sz w:val="28"/>
          <w:szCs w:val="28"/>
        </w:rPr>
      </w:pPr>
      <w:r w:rsidRPr="008F7AB8">
        <w:rPr>
          <w:rFonts w:ascii="Times New Roman" w:hAnsi="Times New Roman"/>
          <w:noProof/>
          <w:color w:val="000000" w:themeColor="text1"/>
          <w:sz w:val="28"/>
          <w:szCs w:val="28"/>
        </w:rPr>
        <w:drawing>
          <wp:inline distT="0" distB="0" distL="0" distR="0" wp14:anchorId="02C08396" wp14:editId="2E84B516">
            <wp:extent cx="5795840" cy="2601185"/>
            <wp:effectExtent l="0" t="0" r="0" b="8890"/>
            <wp:docPr id="5" name="Рисунок 5" descr="https://static.forbes.kz/img/articles/ecfb4bcbf0bfa64fa0dc535fd79734ee-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atic.forbes.kz/img/articles/ecfb4bcbf0bfa64fa0dc535fd79734ee-smal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9932" cy="2607510"/>
                    </a:xfrm>
                    <a:prstGeom prst="rect">
                      <a:avLst/>
                    </a:prstGeom>
                    <a:noFill/>
                    <a:ln>
                      <a:noFill/>
                    </a:ln>
                  </pic:spPr>
                </pic:pic>
              </a:graphicData>
            </a:graphic>
          </wp:inline>
        </w:drawing>
      </w:r>
    </w:p>
    <w:p w:rsidR="008F46E9" w:rsidRPr="008F7AB8" w:rsidRDefault="00C513A7" w:rsidP="008F7AB8">
      <w:pPr>
        <w:ind w:firstLine="567"/>
        <w:jc w:val="center"/>
        <w:rPr>
          <w:rFonts w:ascii="Times New Roman" w:hAnsi="Times New Roman"/>
          <w:color w:val="000000" w:themeColor="text1"/>
          <w:sz w:val="28"/>
          <w:szCs w:val="28"/>
          <w:lang w:val="kk-KZ"/>
        </w:rPr>
      </w:pPr>
      <w:r w:rsidRPr="008F7AB8">
        <w:rPr>
          <w:rFonts w:ascii="Times New Roman" w:hAnsi="Times New Roman"/>
          <w:color w:val="000000" w:themeColor="text1"/>
          <w:sz w:val="28"/>
          <w:szCs w:val="28"/>
        </w:rPr>
        <w:t>Сурет 11.1. Отын-энергетика тауарларының экспорты және Қазақстанның экономикалық өсу қарқыны, 2004-2020</w:t>
      </w:r>
      <w:r w:rsidRPr="008F7AB8">
        <w:rPr>
          <w:rFonts w:ascii="Times New Roman" w:hAnsi="Times New Roman"/>
          <w:color w:val="000000" w:themeColor="text1"/>
          <w:sz w:val="28"/>
          <w:szCs w:val="28"/>
          <w:lang w:val="kk-KZ"/>
        </w:rPr>
        <w:t xml:space="preserve"> жж.</w:t>
      </w:r>
    </w:p>
    <w:p w:rsidR="008F46E9" w:rsidRPr="009A31CA" w:rsidRDefault="00C513A7"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Көзі</w:t>
      </w:r>
      <w:r w:rsidR="008F46E9" w:rsidRPr="009A31CA">
        <w:rPr>
          <w:rFonts w:ascii="Times New Roman" w:hAnsi="Times New Roman"/>
          <w:color w:val="000000" w:themeColor="text1"/>
          <w:sz w:val="28"/>
          <w:szCs w:val="28"/>
          <w:lang w:val="kk-KZ"/>
        </w:rPr>
        <w:t xml:space="preserve">: </w:t>
      </w:r>
      <w:r w:rsidRPr="009A31CA">
        <w:rPr>
          <w:rFonts w:ascii="Times New Roman" w:hAnsi="Times New Roman"/>
          <w:color w:val="000000" w:themeColor="text1"/>
          <w:sz w:val="28"/>
          <w:szCs w:val="28"/>
          <w:lang w:val="kk-KZ"/>
        </w:rPr>
        <w:t xml:space="preserve">ҚР </w:t>
      </w:r>
      <w:r w:rsidRPr="008F7AB8">
        <w:rPr>
          <w:rFonts w:ascii="Times New Roman" w:hAnsi="Times New Roman"/>
          <w:color w:val="000000" w:themeColor="text1"/>
          <w:sz w:val="28"/>
          <w:szCs w:val="28"/>
          <w:lang w:val="kk-KZ"/>
        </w:rPr>
        <w:t>СЖРА</w:t>
      </w:r>
      <w:r w:rsidRPr="009A31CA">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lang w:val="kk-KZ"/>
        </w:rPr>
        <w:t>ҰСБ</w:t>
      </w:r>
      <w:r w:rsidRPr="009A31CA">
        <w:rPr>
          <w:rFonts w:ascii="Times New Roman" w:hAnsi="Times New Roman"/>
          <w:color w:val="000000" w:themeColor="text1"/>
          <w:sz w:val="28"/>
          <w:szCs w:val="28"/>
          <w:lang w:val="kk-KZ"/>
        </w:rPr>
        <w:t xml:space="preserve"> (Қазақстан Республикасының Стратегиялық жоспарлау және реформалар жөніндегі агенттігінің Ұлттық статистика </w:t>
      </w:r>
      <w:r w:rsidRPr="009A31CA">
        <w:rPr>
          <w:rFonts w:ascii="Times New Roman" w:hAnsi="Times New Roman"/>
          <w:color w:val="000000" w:themeColor="text1"/>
          <w:sz w:val="28"/>
          <w:szCs w:val="28"/>
          <w:lang w:val="kk-KZ"/>
        </w:rPr>
        <w:lastRenderedPageBreak/>
        <w:t>бюросы), ҚР Қаржы министрлігінің Мемлекеттік кірістер комитетінің деректері бойынша</w:t>
      </w:r>
    </w:p>
    <w:p w:rsidR="008F46E9" w:rsidRPr="009A31CA" w:rsidRDefault="00C513A7"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Бұдан басқа, 2004 жылдан бастап экономиканы Елеулі әртараптандыру болған жоқ: Қазақстанның ЖІӨ-дегі өңдеу өнеркәсібінің үлесі елеусіз өсті, ал экспорттың жалпы көлеміндегі отын-энергетика тауарлары экспортының үлесі жоғары болып қалды (60% - дан астам). Сонымен бірге, ел экспортының жалпы көлеміндегі отын-энергетикалық тауарлар экспорты үлесінің ұзақ мерзімді трендін ескере отырып, оның жоғарылағанын байқауға болады</w:t>
      </w:r>
      <w:r w:rsidR="008F46E9" w:rsidRPr="009A31CA">
        <w:rPr>
          <w:rFonts w:ascii="Times New Roman" w:hAnsi="Times New Roman"/>
          <w:color w:val="000000" w:themeColor="text1"/>
          <w:sz w:val="28"/>
          <w:szCs w:val="28"/>
          <w:lang w:val="kk-KZ"/>
        </w:rPr>
        <w:t>.</w:t>
      </w:r>
    </w:p>
    <w:p w:rsidR="008F46E9" w:rsidRPr="009A31CA" w:rsidRDefault="008F46E9" w:rsidP="008F7AB8">
      <w:pPr>
        <w:ind w:firstLine="567"/>
        <w:jc w:val="both"/>
        <w:rPr>
          <w:rFonts w:ascii="Times New Roman" w:hAnsi="Times New Roman"/>
          <w:color w:val="000000" w:themeColor="text1"/>
          <w:sz w:val="28"/>
          <w:szCs w:val="28"/>
          <w:lang w:val="kk-KZ"/>
        </w:rPr>
      </w:pP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noProof/>
          <w:color w:val="000000" w:themeColor="text1"/>
          <w:sz w:val="28"/>
          <w:szCs w:val="28"/>
        </w:rPr>
        <w:drawing>
          <wp:inline distT="0" distB="0" distL="0" distR="0" wp14:anchorId="3423CB30" wp14:editId="5C36B1C6">
            <wp:extent cx="5472430" cy="2388636"/>
            <wp:effectExtent l="0" t="0" r="0" b="0"/>
            <wp:docPr id="252" name="Рисунок 252" descr="https://static.forbes.kz/img/articles/76a3a4ab826c9ee1e7bbdc972282f009-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atic.forbes.kz/img/articles/76a3a4ab826c9ee1e7bbdc972282f009-smal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98142" cy="2399859"/>
                    </a:xfrm>
                    <a:prstGeom prst="rect">
                      <a:avLst/>
                    </a:prstGeom>
                    <a:noFill/>
                    <a:ln>
                      <a:noFill/>
                    </a:ln>
                  </pic:spPr>
                </pic:pic>
              </a:graphicData>
            </a:graphic>
          </wp:inline>
        </w:drawing>
      </w:r>
    </w:p>
    <w:p w:rsidR="008F46E9" w:rsidRPr="008F7AB8" w:rsidRDefault="008F46E9" w:rsidP="008F7AB8">
      <w:pPr>
        <w:ind w:firstLine="567"/>
        <w:jc w:val="both"/>
        <w:rPr>
          <w:rFonts w:ascii="Times New Roman" w:hAnsi="Times New Roman"/>
          <w:color w:val="000000" w:themeColor="text1"/>
          <w:sz w:val="28"/>
          <w:szCs w:val="28"/>
        </w:rPr>
      </w:pPr>
    </w:p>
    <w:p w:rsidR="00C513A7" w:rsidRPr="008F7AB8" w:rsidRDefault="00C513A7" w:rsidP="008F7AB8">
      <w:pPr>
        <w:ind w:firstLine="567"/>
        <w:jc w:val="center"/>
        <w:rPr>
          <w:rFonts w:ascii="Times New Roman" w:hAnsi="Times New Roman"/>
          <w:color w:val="000000" w:themeColor="text1"/>
          <w:sz w:val="28"/>
          <w:szCs w:val="28"/>
        </w:rPr>
      </w:pPr>
      <w:r w:rsidRPr="008F7AB8">
        <w:rPr>
          <w:rFonts w:ascii="Times New Roman" w:hAnsi="Times New Roman"/>
          <w:color w:val="000000" w:themeColor="text1"/>
          <w:sz w:val="28"/>
          <w:szCs w:val="28"/>
        </w:rPr>
        <w:t>Сурет 11.2. ҚР экспортының жалпы көлеміндегі отын-энергетикалық тауарлар экспортының үлесі, 2004-2020, жалпы көлемнен</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 - бен</w:t>
      </w:r>
    </w:p>
    <w:p w:rsidR="008F46E9" w:rsidRPr="008F7AB8" w:rsidRDefault="00C513A7"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Көзі: ҚР </w:t>
      </w:r>
      <w:r w:rsidRPr="008F7AB8">
        <w:rPr>
          <w:rFonts w:ascii="Times New Roman" w:hAnsi="Times New Roman"/>
          <w:color w:val="000000" w:themeColor="text1"/>
          <w:sz w:val="28"/>
          <w:szCs w:val="28"/>
          <w:lang w:val="kk-KZ"/>
        </w:rPr>
        <w:t>СЖРА</w:t>
      </w:r>
      <w:r w:rsidRPr="008F7AB8">
        <w:rPr>
          <w:rFonts w:ascii="Times New Roman" w:hAnsi="Times New Roman"/>
          <w:color w:val="000000" w:themeColor="text1"/>
          <w:sz w:val="28"/>
          <w:szCs w:val="28"/>
        </w:rPr>
        <w:t xml:space="preserve"> </w:t>
      </w:r>
      <w:r w:rsidRPr="008F7AB8">
        <w:rPr>
          <w:rFonts w:ascii="Times New Roman" w:hAnsi="Times New Roman"/>
          <w:color w:val="000000" w:themeColor="text1"/>
          <w:sz w:val="28"/>
          <w:szCs w:val="28"/>
          <w:lang w:val="kk-KZ"/>
        </w:rPr>
        <w:t>ҰСБ</w:t>
      </w:r>
      <w:r w:rsidRPr="008F7AB8">
        <w:rPr>
          <w:rFonts w:ascii="Times New Roman" w:hAnsi="Times New Roman"/>
          <w:color w:val="000000" w:themeColor="text1"/>
          <w:sz w:val="28"/>
          <w:szCs w:val="28"/>
        </w:rPr>
        <w:t xml:space="preserve"> </w:t>
      </w:r>
    </w:p>
    <w:p w:rsidR="008F46E9" w:rsidRPr="008F7AB8" w:rsidRDefault="008F46E9" w:rsidP="008F7AB8">
      <w:pPr>
        <w:ind w:firstLine="567"/>
        <w:jc w:val="both"/>
        <w:rPr>
          <w:rFonts w:ascii="Times New Roman" w:hAnsi="Times New Roman"/>
          <w:color w:val="000000" w:themeColor="text1"/>
          <w:sz w:val="28"/>
          <w:szCs w:val="28"/>
        </w:rPr>
      </w:pPr>
    </w:p>
    <w:p w:rsidR="008F46E9" w:rsidRPr="008F7AB8" w:rsidRDefault="00C513A7"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Мұндай үрдіс 15 жылдан кейін Қазақстан экономикасы сыртқы конъюнктурадан, атап айтқанда, әлемдік мұнай нарығындағы жағдайдан әлі де осал болып қалатынын растайды. Мәселе мынада, елдің мұнай-газ секторына мұндай тәуелділігі әлемде болып жатқан энергия балансының өзгерістерімен байланысты ұзақ мерзімді қауіп-қатерлерді тудырады. Бұл өзгерістер әсіресе 2020 жылы қатты байқалды. Соған қарамастан, баламалы энергия көздерін дамыту арқылы ел экономикасының минералдық ресурстар экспортына тәуелділігін төмендету процесін бастау әлі кеш емес</w:t>
      </w:r>
      <w:r w:rsidR="008F46E9" w:rsidRPr="008F7AB8">
        <w:rPr>
          <w:rFonts w:ascii="Times New Roman" w:hAnsi="Times New Roman"/>
          <w:color w:val="000000" w:themeColor="text1"/>
          <w:sz w:val="28"/>
          <w:szCs w:val="28"/>
        </w:rPr>
        <w:t>.</w:t>
      </w:r>
    </w:p>
    <w:p w:rsidR="008F46E9" w:rsidRPr="008F7AB8" w:rsidRDefault="00C513A7"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Алайда, егер 2020 жылғы коронавирустық дағдарыс аясында Қазақстан халқына Жолдау аясында Қасым-Жомарт Тоқаев мұнай суперциклінің аяқталуының барлық белгілерінің пайда болуына байланысты экономиканы жедел әртараптандыру қажеттілігін атап өткен болса, биылғы Жолдау аясында президент елдің ресурстық әлеуеті толық ашылмағанына, мұнай-газ саласына инвесторлар тарту қажеттігіне назар аударды</w:t>
      </w:r>
      <w:r w:rsidR="0089787E" w:rsidRPr="008F7AB8">
        <w:rPr>
          <w:rFonts w:ascii="Times New Roman" w:hAnsi="Times New Roman"/>
          <w:color w:val="000000" w:themeColor="text1"/>
          <w:sz w:val="28"/>
          <w:szCs w:val="28"/>
          <w:lang w:val="kk-KZ"/>
        </w:rPr>
        <w:t>п,</w:t>
      </w:r>
      <w:r w:rsidRPr="008F7AB8">
        <w:rPr>
          <w:rFonts w:ascii="Times New Roman" w:hAnsi="Times New Roman"/>
          <w:color w:val="000000" w:themeColor="text1"/>
          <w:sz w:val="28"/>
          <w:szCs w:val="28"/>
        </w:rPr>
        <w:t xml:space="preserve"> сапалы геологиялық ақпаратқа қолжетімділікті кеңейту арқылы</w:t>
      </w:r>
      <w:r w:rsidR="0089787E" w:rsidRPr="008F7AB8">
        <w:rPr>
          <w:rFonts w:ascii="Times New Roman" w:hAnsi="Times New Roman"/>
          <w:color w:val="000000" w:themeColor="text1"/>
          <w:sz w:val="28"/>
          <w:szCs w:val="28"/>
          <w:lang w:val="kk-KZ"/>
        </w:rPr>
        <w:t xml:space="preserve"> қол жеткізу керегін көздеді</w:t>
      </w:r>
      <w:r w:rsidR="008F46E9" w:rsidRPr="008F7AB8">
        <w:rPr>
          <w:rFonts w:ascii="Times New Roman" w:hAnsi="Times New Roman"/>
          <w:color w:val="000000" w:themeColor="text1"/>
          <w:sz w:val="28"/>
          <w:szCs w:val="28"/>
        </w:rPr>
        <w:t xml:space="preserve">. </w:t>
      </w:r>
      <w:r w:rsidR="0089787E" w:rsidRPr="008F7AB8">
        <w:rPr>
          <w:rFonts w:ascii="Times New Roman" w:hAnsi="Times New Roman"/>
          <w:color w:val="000000" w:themeColor="text1"/>
          <w:sz w:val="28"/>
          <w:szCs w:val="28"/>
        </w:rPr>
        <w:t xml:space="preserve">Президент риторикасының бұлайша өзгеруі экономиканы әртараптандыру процестері тағы кейінге шегеріледі деген қауіп тудырады. 5-10 жылға созылатын тоқтау маневр </w:t>
      </w:r>
      <w:r w:rsidR="0089787E" w:rsidRPr="008F7AB8">
        <w:rPr>
          <w:rFonts w:ascii="Times New Roman" w:hAnsi="Times New Roman"/>
          <w:color w:val="000000" w:themeColor="text1"/>
          <w:sz w:val="28"/>
          <w:szCs w:val="28"/>
        </w:rPr>
        <w:lastRenderedPageBreak/>
        <w:t>жасауға уақыт қалмаған кезде экономика үшін ең қиын дағдарысқа айналуы мүмкін</w:t>
      </w:r>
      <w:r w:rsidR="008F46E9" w:rsidRPr="008F7AB8">
        <w:rPr>
          <w:rFonts w:ascii="Times New Roman" w:hAnsi="Times New Roman"/>
          <w:color w:val="000000" w:themeColor="text1"/>
          <w:sz w:val="28"/>
          <w:szCs w:val="28"/>
        </w:rPr>
        <w:t>.</w:t>
      </w:r>
    </w:p>
    <w:p w:rsidR="008F46E9" w:rsidRPr="008F7AB8" w:rsidRDefault="0089787E"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Кво мәртебесін сақтау әлі де мүмкін және мұнай бағасы бұрынғы жоғары деңгейде қалпына келеді деген үміт тағы бір рет тамақтандырылуда</w:t>
      </w:r>
      <w:r w:rsidR="008F46E9" w:rsidRPr="008F7AB8">
        <w:rPr>
          <w:rFonts w:ascii="Times New Roman" w:hAnsi="Times New Roman"/>
          <w:color w:val="000000" w:themeColor="text1"/>
          <w:sz w:val="28"/>
          <w:szCs w:val="28"/>
        </w:rPr>
        <w:t xml:space="preserve">. </w:t>
      </w:r>
      <w:r w:rsidRPr="008F7AB8">
        <w:rPr>
          <w:rFonts w:ascii="Times New Roman" w:hAnsi="Times New Roman"/>
          <w:color w:val="000000" w:themeColor="text1"/>
          <w:sz w:val="28"/>
          <w:szCs w:val="28"/>
        </w:rPr>
        <w:t>Бірақ қазіргі мұнай бағасы көбінесе жеткізілім балансы мен пандемиядан кейін кейінге қалдырылған сұранысты қолдайтынын түсіну керек</w:t>
      </w:r>
      <w:r w:rsidR="008F46E9" w:rsidRPr="008F7AB8">
        <w:rPr>
          <w:rFonts w:ascii="Times New Roman" w:hAnsi="Times New Roman"/>
          <w:color w:val="000000" w:themeColor="text1"/>
          <w:sz w:val="28"/>
          <w:szCs w:val="28"/>
        </w:rPr>
        <w:t xml:space="preserve">. </w:t>
      </w:r>
      <w:r w:rsidRPr="008F7AB8">
        <w:rPr>
          <w:rFonts w:ascii="Times New Roman" w:hAnsi="Times New Roman"/>
          <w:color w:val="000000" w:themeColor="text1"/>
          <w:sz w:val="28"/>
          <w:szCs w:val="28"/>
        </w:rPr>
        <w:t>Алайда, мұндай жағдайда да балама энергия көздеріне көшу тенденциясын байқамау қиын. Бірқатар дамыған экономикаларда экологиялық заңнаманы қатаңдату көрсетілген көшу процестерін жеделдетеді</w:t>
      </w:r>
      <w:r w:rsidR="008F46E9" w:rsidRPr="008F7AB8">
        <w:rPr>
          <w:rFonts w:ascii="Times New Roman" w:hAnsi="Times New Roman"/>
          <w:color w:val="000000" w:themeColor="text1"/>
          <w:sz w:val="28"/>
          <w:szCs w:val="28"/>
        </w:rPr>
        <w:t>.</w:t>
      </w:r>
    </w:p>
    <w:p w:rsidR="008F46E9" w:rsidRPr="008F7AB8" w:rsidRDefault="0089787E"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Қазақстандағы экономиканы әртараптандыру үдерістері ұзаққа созылғанына қарамастан, бұл процесс аз дәрежеде саяси инерциямен байланысты. Қазақстанда Инерция туралы айтуға болмайтын экономика құрылымын әртараптандыруға және өзгертуге бағытталған бірқатар мемлекеттік бағдарламалар (ҮИИДМБ-ның</w:t>
      </w:r>
      <w:r w:rsidRPr="008F7AB8">
        <w:rPr>
          <w:rFonts w:ascii="Times New Roman" w:hAnsi="Times New Roman"/>
          <w:color w:val="000000" w:themeColor="text1"/>
          <w:sz w:val="28"/>
          <w:szCs w:val="28"/>
          <w:lang w:val="kk-KZ"/>
        </w:rPr>
        <w:t xml:space="preserve"> (Үдемелі индустриялық-инновациялық даму жөніндегі мемлекеттік бағдарлама)</w:t>
      </w:r>
      <w:r w:rsidRPr="008F7AB8">
        <w:rPr>
          <w:rFonts w:ascii="Times New Roman" w:hAnsi="Times New Roman"/>
          <w:color w:val="000000" w:themeColor="text1"/>
          <w:sz w:val="28"/>
          <w:szCs w:val="28"/>
        </w:rPr>
        <w:t xml:space="preserve"> үш бесжылдығы) қабылданды</w:t>
      </w:r>
      <w:r w:rsidR="008F46E9" w:rsidRPr="008F7AB8">
        <w:rPr>
          <w:rFonts w:ascii="Times New Roman" w:hAnsi="Times New Roman"/>
          <w:color w:val="000000" w:themeColor="text1"/>
          <w:sz w:val="28"/>
          <w:szCs w:val="28"/>
        </w:rPr>
        <w:t>.</w:t>
      </w:r>
    </w:p>
    <w:p w:rsidR="0089787E" w:rsidRPr="008F7AB8" w:rsidRDefault="0089787E"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lang w:val="kk-KZ"/>
        </w:rPr>
        <w:t>О</w:t>
      </w:r>
      <w:r w:rsidRPr="008F7AB8">
        <w:rPr>
          <w:rFonts w:ascii="Times New Roman" w:hAnsi="Times New Roman"/>
          <w:color w:val="000000" w:themeColor="text1"/>
          <w:sz w:val="28"/>
          <w:szCs w:val="28"/>
        </w:rPr>
        <w:t>ларды жүзеге асырудың қиындықтары туралы айтқым</w:t>
      </w:r>
      <w:r w:rsidRPr="008F7AB8">
        <w:rPr>
          <w:rFonts w:ascii="Times New Roman" w:hAnsi="Times New Roman"/>
          <w:color w:val="000000" w:themeColor="text1"/>
          <w:sz w:val="28"/>
          <w:szCs w:val="28"/>
          <w:lang w:val="kk-KZ"/>
        </w:rPr>
        <w:t>ыз</w:t>
      </w:r>
      <w:r w:rsidRPr="008F7AB8">
        <w:rPr>
          <w:rFonts w:ascii="Times New Roman" w:hAnsi="Times New Roman"/>
          <w:color w:val="000000" w:themeColor="text1"/>
          <w:sz w:val="28"/>
          <w:szCs w:val="28"/>
        </w:rPr>
        <w:t xml:space="preserve"> келмейді, бірақ факт </w:t>
      </w:r>
      <w:r w:rsidRPr="008F7AB8">
        <w:rPr>
          <w:rFonts w:ascii="Times New Roman" w:hAnsi="Times New Roman"/>
          <w:color w:val="000000" w:themeColor="text1"/>
          <w:sz w:val="28"/>
          <w:szCs w:val="28"/>
          <w:lang w:val="kk-KZ"/>
        </w:rPr>
        <w:t>дәлелі қалып тұр</w:t>
      </w:r>
      <w:r w:rsidRPr="008F7AB8">
        <w:rPr>
          <w:rFonts w:ascii="Times New Roman" w:hAnsi="Times New Roman"/>
          <w:color w:val="000000" w:themeColor="text1"/>
          <w:sz w:val="28"/>
          <w:szCs w:val="28"/>
        </w:rPr>
        <w:t xml:space="preserve">: экономика құрылымы әртараптандырудан әлі алыс. Сондай-ақ, экономика құрылымының өзгеруіне үлкен үміт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қарапайым заттар экономикасы</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 xml:space="preserve">бағдарламасына жүктеледі. Ол тек 2018 жылдан бастап жүзеге асырылса да,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қарапайым заттар экономикасына</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баса назар ертерек аударылды.</w:t>
      </w:r>
    </w:p>
    <w:p w:rsidR="008F46E9" w:rsidRPr="008F7AB8" w:rsidRDefault="0089787E"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Қарапайым заттар экономикасы</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әртараптандыру процестерімен қатар жүруі мүмкін, бірақ бұл процесті жүйелі және кешенді түрде</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жалғыз</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жасай алмайды, өйткені бағдарлама өңдеу өнеркәсібінде қосылған құны төмен тауарлар мен қызметтерді құруды көздейді. Қосылған құны төмен тауарларды өндіру процесінде толық ауқымды аутсорсингті жүзеге асыру және бөлуге, мамандандыруға баса назар аудару мүмкін емес</w:t>
      </w:r>
      <w:r w:rsidR="008F46E9" w:rsidRPr="008F7AB8">
        <w:rPr>
          <w:rFonts w:ascii="Times New Roman" w:hAnsi="Times New Roman"/>
          <w:color w:val="000000" w:themeColor="text1"/>
          <w:sz w:val="28"/>
          <w:szCs w:val="28"/>
        </w:rPr>
        <w:t>.</w:t>
      </w:r>
    </w:p>
    <w:p w:rsidR="008F46E9" w:rsidRPr="008F7AB8" w:rsidRDefault="0089787E"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Халықтың табысын қайта бөлу Қазақстанда да орын алады, бірақ құрылымы бойынша басқа елдерге қарағанда ерекшеленеді. Егер Ресейде халық табысының жалпы құрылымында жалақы үлесінің ұлғаюы орын алса, Қазақстанда, керісінше, жалақы табысының құрылымында қысқару байқалады (2015 жылы жалдамалы жұмыстан түсетін табыс 69,3%–ды, ал 2020 жылы </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57,9%-ды құрады) және зейнетақы мен әлеуметтік жәрдемақы түріндегі табыс үлесінің өсуі - 2015 жылғы 13,7% және 2,5% - дан 2020 жылы тиісінше 23,5% және 4,5%-ға дейін. Табыс құрылымының мұндай серпіні мемлекеттің әлеуметтік саясат шеңберінде Қазақстан экономикасының қайта бөлу процестеріне күшті қатысуын айғақтайды</w:t>
      </w:r>
      <w:r w:rsidR="008F46E9" w:rsidRPr="008F7AB8">
        <w:rPr>
          <w:rFonts w:ascii="Times New Roman" w:hAnsi="Times New Roman"/>
          <w:color w:val="000000" w:themeColor="text1"/>
          <w:sz w:val="28"/>
          <w:szCs w:val="28"/>
        </w:rPr>
        <w:t>.</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Басқа елдер экономикасының өсуін тежейтін факторлардың бірі еңбекақы төлеуге қатысты еңбек өнімділігінің төмендігі деп танылды. Қазақстанда </w:t>
      </w:r>
      <w:r w:rsidRPr="008F7AB8">
        <w:rPr>
          <w:rFonts w:ascii="Times New Roman" w:hAnsi="Times New Roman"/>
          <w:color w:val="000000" w:themeColor="text1"/>
          <w:sz w:val="28"/>
          <w:szCs w:val="28"/>
          <w:lang w:val="kk-KZ"/>
        </w:rPr>
        <w:t>е</w:t>
      </w:r>
      <w:r w:rsidRPr="008F7AB8">
        <w:rPr>
          <w:rFonts w:ascii="Times New Roman" w:hAnsi="Times New Roman"/>
          <w:color w:val="000000" w:themeColor="text1"/>
          <w:sz w:val="28"/>
          <w:szCs w:val="28"/>
        </w:rPr>
        <w:t>ңбек өнімділігі мен еңбекақының арақатынасы бір мәнді емес</w:t>
      </w:r>
      <w:r w:rsidR="008F46E9" w:rsidRPr="008F7AB8">
        <w:rPr>
          <w:rFonts w:ascii="Times New Roman" w:hAnsi="Times New Roman"/>
          <w:color w:val="000000" w:themeColor="text1"/>
          <w:sz w:val="28"/>
          <w:szCs w:val="28"/>
        </w:rPr>
        <w:t>.</w:t>
      </w:r>
    </w:p>
    <w:p w:rsidR="008F46E9" w:rsidRPr="008F7AB8" w:rsidRDefault="008F46E9" w:rsidP="008F7AB8">
      <w:pPr>
        <w:ind w:firstLine="567"/>
        <w:jc w:val="both"/>
        <w:rPr>
          <w:rFonts w:ascii="Times New Roman" w:hAnsi="Times New Roman"/>
          <w:color w:val="000000" w:themeColor="text1"/>
          <w:sz w:val="28"/>
          <w:szCs w:val="28"/>
        </w:rPr>
      </w:pPr>
    </w:p>
    <w:p w:rsidR="008F46E9" w:rsidRPr="008F7AB8" w:rsidRDefault="008F46E9" w:rsidP="008F7AB8">
      <w:pPr>
        <w:ind w:firstLine="284"/>
        <w:jc w:val="both"/>
        <w:rPr>
          <w:rFonts w:ascii="Times New Roman" w:hAnsi="Times New Roman"/>
          <w:color w:val="000000" w:themeColor="text1"/>
          <w:sz w:val="28"/>
          <w:szCs w:val="28"/>
        </w:rPr>
      </w:pPr>
      <w:r w:rsidRPr="008F7AB8">
        <w:rPr>
          <w:rFonts w:ascii="Times New Roman" w:hAnsi="Times New Roman"/>
          <w:noProof/>
          <w:color w:val="000000" w:themeColor="text1"/>
          <w:sz w:val="28"/>
          <w:szCs w:val="28"/>
        </w:rPr>
        <w:lastRenderedPageBreak/>
        <w:drawing>
          <wp:inline distT="0" distB="0" distL="0" distR="0" wp14:anchorId="394EE1C1" wp14:editId="22378760">
            <wp:extent cx="5667189" cy="3079102"/>
            <wp:effectExtent l="0" t="0" r="0" b="7620"/>
            <wp:docPr id="253" name="Рисунок 253" descr="https://static.forbes.kz/img/articles/aaa7c5fe990b7e11118c796d01d0ecff-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forbes.kz/img/articles/aaa7c5fe990b7e11118c796d01d0ecff-small.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94379" cy="3093875"/>
                    </a:xfrm>
                    <a:prstGeom prst="rect">
                      <a:avLst/>
                    </a:prstGeom>
                    <a:noFill/>
                    <a:ln>
                      <a:noFill/>
                    </a:ln>
                  </pic:spPr>
                </pic:pic>
              </a:graphicData>
            </a:graphic>
          </wp:inline>
        </w:drawing>
      </w:r>
    </w:p>
    <w:p w:rsidR="008F7AB8" w:rsidRPr="008F7AB8" w:rsidRDefault="008F7AB8" w:rsidP="008F7AB8">
      <w:pPr>
        <w:ind w:firstLine="567"/>
        <w:jc w:val="center"/>
        <w:rPr>
          <w:rFonts w:ascii="Times New Roman" w:hAnsi="Times New Roman"/>
          <w:color w:val="000000" w:themeColor="text1"/>
          <w:sz w:val="28"/>
          <w:szCs w:val="28"/>
        </w:rPr>
      </w:pPr>
    </w:p>
    <w:p w:rsidR="008F46E9" w:rsidRPr="008F7AB8" w:rsidRDefault="00CE381A" w:rsidP="008F7AB8">
      <w:pPr>
        <w:ind w:firstLine="567"/>
        <w:jc w:val="center"/>
        <w:rPr>
          <w:rFonts w:ascii="Times New Roman" w:hAnsi="Times New Roman"/>
          <w:color w:val="000000" w:themeColor="text1"/>
          <w:sz w:val="28"/>
          <w:szCs w:val="28"/>
          <w:lang w:val="kk-KZ"/>
        </w:rPr>
      </w:pPr>
      <w:r w:rsidRPr="008F7AB8">
        <w:rPr>
          <w:rFonts w:ascii="Times New Roman" w:hAnsi="Times New Roman"/>
          <w:color w:val="000000" w:themeColor="text1"/>
          <w:sz w:val="28"/>
          <w:szCs w:val="28"/>
        </w:rPr>
        <w:t>Сурет 11.3. Қазақстанның еңбек өнімділігінің индексімен салыстырғанда нақты және номиналды жалақы индексінің серпіні, 2007-2020</w:t>
      </w:r>
      <w:r w:rsidRPr="008F7AB8">
        <w:rPr>
          <w:rFonts w:ascii="Times New Roman" w:hAnsi="Times New Roman"/>
          <w:color w:val="000000" w:themeColor="text1"/>
          <w:sz w:val="28"/>
          <w:szCs w:val="28"/>
          <w:lang w:val="kk-KZ"/>
        </w:rPr>
        <w:t xml:space="preserve"> жж.</w:t>
      </w:r>
    </w:p>
    <w:p w:rsidR="00C513A7" w:rsidRPr="009A31CA" w:rsidRDefault="00C513A7"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Көзі: ҚР </w:t>
      </w:r>
      <w:r w:rsidRPr="008F7AB8">
        <w:rPr>
          <w:rFonts w:ascii="Times New Roman" w:hAnsi="Times New Roman"/>
          <w:color w:val="000000" w:themeColor="text1"/>
          <w:sz w:val="28"/>
          <w:szCs w:val="28"/>
          <w:lang w:val="kk-KZ"/>
        </w:rPr>
        <w:t>СЖРА</w:t>
      </w:r>
      <w:r w:rsidRPr="009A31CA">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lang w:val="kk-KZ"/>
        </w:rPr>
        <w:t>ҰСБ</w:t>
      </w:r>
      <w:r w:rsidRPr="009A31CA">
        <w:rPr>
          <w:rFonts w:ascii="Times New Roman" w:hAnsi="Times New Roman"/>
          <w:color w:val="000000" w:themeColor="text1"/>
          <w:sz w:val="28"/>
          <w:szCs w:val="28"/>
          <w:lang w:val="kk-KZ"/>
        </w:rPr>
        <w:t xml:space="preserve"> деректері бойынша</w:t>
      </w:r>
    </w:p>
    <w:p w:rsidR="008F46E9" w:rsidRPr="009A31CA" w:rsidRDefault="008F46E9" w:rsidP="008F7AB8">
      <w:pPr>
        <w:ind w:firstLine="567"/>
        <w:jc w:val="both"/>
        <w:rPr>
          <w:rFonts w:ascii="Times New Roman" w:hAnsi="Times New Roman"/>
          <w:color w:val="000000" w:themeColor="text1"/>
          <w:sz w:val="28"/>
          <w:szCs w:val="28"/>
          <w:lang w:val="kk-KZ"/>
        </w:rPr>
      </w:pPr>
    </w:p>
    <w:p w:rsidR="008F46E9" w:rsidRPr="009A31CA" w:rsidRDefault="00CE381A" w:rsidP="008F7AB8">
      <w:pPr>
        <w:ind w:firstLine="567"/>
        <w:jc w:val="both"/>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2013 жылға дейін нақты және номиналды жалақы көрсеткіштері еңбек өнімділігінің индексінен асып түсті. Алайда, 2013-2018 жылдары еңбек өнімділігінің индексі нақты жалақы индексінен тұрақты жоғары болды. Нақты жалақының еңбек өнімділігінен артуының кері тенденциясы 2019 жылы тағы да байқалды. Дегенмен, Қазақстанда салыстырмалы түрде арзан жұмыс күшінің бес жылдық кезеңі болғаны анық</w:t>
      </w:r>
      <w:r w:rsidR="008F46E9" w:rsidRPr="009A31CA">
        <w:rPr>
          <w:rFonts w:ascii="Times New Roman" w:hAnsi="Times New Roman"/>
          <w:color w:val="000000" w:themeColor="text1"/>
          <w:sz w:val="28"/>
          <w:szCs w:val="28"/>
          <w:lang w:val="kk-KZ"/>
        </w:rPr>
        <w:t>.</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Қазақстанда адами капитал сапасының индексі 10 жыл ішінде 0,59-дан 0,63-ке дейін өсті. Бірақ Қазақстанның жоғары білім беру статистикасында бір ерекшелік бар – сыртқы күйзелістерге ұшырау: қаржы дағдарысынан кейінгі жылдары 2012 жылға дейін жоғары оқу орындары түлектерінің саны төмендегені байқалды. Дәл осындай үрдіс 2013-2014 жылдардағы дағдарыстан кейін де байқалды. 2008 жылғы түлектер санының шыңы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бағындырылмады</w:t>
      </w:r>
      <w:r w:rsidRPr="008F7AB8">
        <w:rPr>
          <w:rFonts w:ascii="Times New Roman" w:hAnsi="Times New Roman"/>
          <w:color w:val="000000" w:themeColor="text1"/>
          <w:sz w:val="28"/>
          <w:szCs w:val="28"/>
          <w:lang w:val="kk-KZ"/>
        </w:rPr>
        <w:t>»</w:t>
      </w:r>
      <w:r w:rsidR="008F46E9" w:rsidRPr="008F7AB8">
        <w:rPr>
          <w:rFonts w:ascii="Times New Roman" w:hAnsi="Times New Roman"/>
          <w:color w:val="000000" w:themeColor="text1"/>
          <w:sz w:val="28"/>
          <w:szCs w:val="28"/>
        </w:rPr>
        <w:t>.</w:t>
      </w:r>
    </w:p>
    <w:p w:rsidR="008F46E9" w:rsidRPr="008F7AB8" w:rsidRDefault="008F46E9" w:rsidP="008F7AB8">
      <w:pPr>
        <w:ind w:firstLine="567"/>
        <w:jc w:val="both"/>
        <w:rPr>
          <w:rFonts w:ascii="Times New Roman" w:hAnsi="Times New Roman"/>
          <w:color w:val="000000" w:themeColor="text1"/>
          <w:sz w:val="28"/>
          <w:szCs w:val="28"/>
        </w:rPr>
      </w:pPr>
    </w:p>
    <w:p w:rsidR="008F46E9" w:rsidRPr="008F7AB8" w:rsidRDefault="008F46E9" w:rsidP="008F7AB8">
      <w:pPr>
        <w:ind w:firstLine="142"/>
        <w:jc w:val="both"/>
        <w:rPr>
          <w:rFonts w:ascii="Times New Roman" w:hAnsi="Times New Roman"/>
          <w:color w:val="000000" w:themeColor="text1"/>
          <w:sz w:val="28"/>
          <w:szCs w:val="28"/>
        </w:rPr>
      </w:pPr>
      <w:r w:rsidRPr="008F7AB8">
        <w:rPr>
          <w:rFonts w:ascii="Times New Roman" w:hAnsi="Times New Roman"/>
          <w:noProof/>
          <w:color w:val="000000" w:themeColor="text1"/>
          <w:sz w:val="28"/>
          <w:szCs w:val="28"/>
        </w:rPr>
        <w:lastRenderedPageBreak/>
        <w:drawing>
          <wp:inline distT="0" distB="0" distL="0" distR="0" wp14:anchorId="475134AF" wp14:editId="115EEA01">
            <wp:extent cx="5794562" cy="2332653"/>
            <wp:effectExtent l="0" t="0" r="0" b="0"/>
            <wp:docPr id="254" name="Рисунок 254" descr="https://static.forbes.kz/img/articles/623060bb4b8e064ee5d4f08783f8a262-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atic.forbes.kz/img/articles/623060bb4b8e064ee5d4f08783f8a262-small.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30626" cy="2347171"/>
                    </a:xfrm>
                    <a:prstGeom prst="rect">
                      <a:avLst/>
                    </a:prstGeom>
                    <a:noFill/>
                    <a:ln>
                      <a:noFill/>
                    </a:ln>
                  </pic:spPr>
                </pic:pic>
              </a:graphicData>
            </a:graphic>
          </wp:inline>
        </w:drawing>
      </w:r>
    </w:p>
    <w:p w:rsidR="008F46E9" w:rsidRPr="008F7AB8" w:rsidRDefault="008F46E9" w:rsidP="008F7AB8">
      <w:pPr>
        <w:ind w:firstLine="567"/>
        <w:jc w:val="both"/>
        <w:rPr>
          <w:rFonts w:ascii="Times New Roman" w:hAnsi="Times New Roman"/>
          <w:color w:val="000000" w:themeColor="text1"/>
          <w:sz w:val="28"/>
          <w:szCs w:val="28"/>
        </w:rPr>
      </w:pPr>
    </w:p>
    <w:p w:rsidR="008F46E9" w:rsidRPr="008F7AB8" w:rsidRDefault="00CE381A" w:rsidP="008F7AB8">
      <w:pPr>
        <w:ind w:firstLine="709"/>
        <w:jc w:val="center"/>
        <w:rPr>
          <w:rFonts w:ascii="Times New Roman" w:hAnsi="Times New Roman"/>
          <w:color w:val="000000" w:themeColor="text1"/>
          <w:sz w:val="28"/>
          <w:szCs w:val="28"/>
        </w:rPr>
      </w:pPr>
      <w:r w:rsidRPr="008F7AB8">
        <w:rPr>
          <w:rFonts w:ascii="Times New Roman" w:hAnsi="Times New Roman"/>
          <w:color w:val="000000" w:themeColor="text1"/>
          <w:sz w:val="28"/>
          <w:szCs w:val="28"/>
        </w:rPr>
        <w:t>Сурет 11.4. Қазақстандағы ЖОО түлектерінің саны, адам</w:t>
      </w:r>
    </w:p>
    <w:p w:rsidR="00C513A7"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Источник: </w:t>
      </w:r>
      <w:r w:rsidR="00C513A7" w:rsidRPr="008F7AB8">
        <w:rPr>
          <w:rFonts w:ascii="Times New Roman" w:hAnsi="Times New Roman"/>
          <w:color w:val="000000" w:themeColor="text1"/>
          <w:sz w:val="28"/>
          <w:szCs w:val="28"/>
        </w:rPr>
        <w:t xml:space="preserve">Көзі: ҚР </w:t>
      </w:r>
      <w:r w:rsidR="00C513A7" w:rsidRPr="008F7AB8">
        <w:rPr>
          <w:rFonts w:ascii="Times New Roman" w:hAnsi="Times New Roman"/>
          <w:color w:val="000000" w:themeColor="text1"/>
          <w:sz w:val="28"/>
          <w:szCs w:val="28"/>
          <w:lang w:val="kk-KZ"/>
        </w:rPr>
        <w:t>СЖРА</w:t>
      </w:r>
      <w:r w:rsidR="00C513A7" w:rsidRPr="008F7AB8">
        <w:rPr>
          <w:rFonts w:ascii="Times New Roman" w:hAnsi="Times New Roman"/>
          <w:color w:val="000000" w:themeColor="text1"/>
          <w:sz w:val="28"/>
          <w:szCs w:val="28"/>
        </w:rPr>
        <w:t xml:space="preserve"> </w:t>
      </w:r>
      <w:r w:rsidR="00C513A7" w:rsidRPr="008F7AB8">
        <w:rPr>
          <w:rFonts w:ascii="Times New Roman" w:hAnsi="Times New Roman"/>
          <w:color w:val="000000" w:themeColor="text1"/>
          <w:sz w:val="28"/>
          <w:szCs w:val="28"/>
          <w:lang w:val="kk-KZ"/>
        </w:rPr>
        <w:t>ҰСБ</w:t>
      </w:r>
      <w:r w:rsidR="00C513A7" w:rsidRPr="008F7AB8">
        <w:rPr>
          <w:rFonts w:ascii="Times New Roman" w:hAnsi="Times New Roman"/>
          <w:color w:val="000000" w:themeColor="text1"/>
          <w:sz w:val="28"/>
          <w:szCs w:val="28"/>
        </w:rPr>
        <w:t xml:space="preserve"> деректері бойынша</w:t>
      </w:r>
    </w:p>
    <w:p w:rsidR="008F46E9" w:rsidRPr="008F7AB8" w:rsidRDefault="008F46E9" w:rsidP="008F7AB8">
      <w:pPr>
        <w:ind w:firstLine="567"/>
        <w:jc w:val="both"/>
        <w:rPr>
          <w:rFonts w:ascii="Times New Roman" w:hAnsi="Times New Roman"/>
          <w:color w:val="000000" w:themeColor="text1"/>
          <w:sz w:val="28"/>
          <w:szCs w:val="28"/>
        </w:rPr>
      </w:pPr>
    </w:p>
    <w:p w:rsidR="008F46E9" w:rsidRPr="008F7AB8" w:rsidRDefault="008F46E9" w:rsidP="008F7AB8">
      <w:pPr>
        <w:ind w:firstLine="567"/>
        <w:jc w:val="both"/>
        <w:rPr>
          <w:rFonts w:ascii="Times New Roman" w:hAnsi="Times New Roman"/>
          <w:color w:val="000000" w:themeColor="text1"/>
          <w:sz w:val="28"/>
          <w:szCs w:val="28"/>
        </w:rPr>
      </w:pPr>
    </w:p>
    <w:p w:rsidR="00CE381A"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Бұл үрдіс дағдарыстардың елдегі жоғары білім алу мүмкіндіктеріне күшті әсерін көрсетеді. Жұмыссыздықтың өсуі жағдайындағы дағдарыс кезеңінде жоғары білім алу жастар үшін еңбек нарығына кірудің баламасы болуы керек сияқты. Алайда, төмен стипендиялар және жалпы алғанда жоғары білім алуға ынталандыру, керісінше, дағдарысқа қарамастан, еңбек нарығына кіруді қалайды. Адами капиталды одан әрі дамыту үшін елде жоғары білім алуға ынталандыруды арттыру қажет.</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Тұрақтылықсыз тоқырау-Қазақстандағы соңғы онжылдықты дәл осылай сипаттауға болады</w:t>
      </w:r>
      <w:r w:rsidR="008F46E9" w:rsidRPr="008F7AB8">
        <w:rPr>
          <w:rFonts w:ascii="Times New Roman" w:hAnsi="Times New Roman"/>
          <w:color w:val="000000" w:themeColor="text1"/>
          <w:sz w:val="28"/>
          <w:szCs w:val="28"/>
        </w:rPr>
        <w:t xml:space="preserve">. </w:t>
      </w:r>
    </w:p>
    <w:p w:rsidR="004E421E" w:rsidRPr="008F7AB8" w:rsidRDefault="004E421E" w:rsidP="004E421E">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2010-2014 жылдары Қазақстанның орташа экономикалық өсу қарқыны барлық дамушы елдердің сол кезеңдегі орташа экономикалық өсу қарқынынан біршама жоғары болды. Кейінгі жылдары, тіпті 2020 жылғы дағдарыссыз алсақ та, Қазақстанның экономикалық өсу қарқыны дамушы елдердің ғана емес, жалпы әлемдік өсу қарқынынан төмен болды. </w:t>
      </w:r>
    </w:p>
    <w:p w:rsidR="004E421E" w:rsidRPr="008F7AB8" w:rsidRDefault="004E421E" w:rsidP="004E421E">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2020 жылы Қазақстан экономикасының құлдырауы басқа дамушы экономикаларға қарағанда анағұрлым күшті болды. ХВҚ-ға сәйкес Қазақстанның экономикалық өсу қарқыны 2021-2025 жылдары аса жеделдетілмейді (кезең ішінде орташа алғанда 3,8%), бұл әлемдік экономика мен тұтастай алғанда дамушы елдер экономикаларының қарқынынан төмен болып қала береді. </w:t>
      </w:r>
    </w:p>
    <w:p w:rsidR="008F46E9" w:rsidRPr="008F7AB8" w:rsidRDefault="004E421E" w:rsidP="004E421E">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Аналитикалық есепте көрсетілген көптеген үрдістер, атап айтқанда, жаһандану, саяси тұрақсыздық, турбуленттілік процестері қазір бүкіл әлемде байқалады.</w:t>
      </w:r>
    </w:p>
    <w:p w:rsidR="008F46E9" w:rsidRPr="008F7AB8" w:rsidRDefault="008F46E9" w:rsidP="008F7AB8">
      <w:pPr>
        <w:ind w:firstLine="567"/>
        <w:jc w:val="both"/>
        <w:rPr>
          <w:rFonts w:ascii="Times New Roman" w:hAnsi="Times New Roman"/>
          <w:color w:val="000000" w:themeColor="text1"/>
          <w:sz w:val="28"/>
          <w:szCs w:val="28"/>
        </w:rPr>
      </w:pPr>
      <w:r w:rsidRPr="008F7AB8">
        <w:rPr>
          <w:rFonts w:ascii="Times New Roman" w:hAnsi="Times New Roman"/>
          <w:noProof/>
          <w:color w:val="000000" w:themeColor="text1"/>
          <w:sz w:val="28"/>
          <w:szCs w:val="28"/>
        </w:rPr>
        <w:lastRenderedPageBreak/>
        <w:drawing>
          <wp:inline distT="0" distB="0" distL="0" distR="0" wp14:anchorId="0143E655" wp14:editId="24E806AC">
            <wp:extent cx="5667435" cy="2202024"/>
            <wp:effectExtent l="0" t="0" r="0" b="8255"/>
            <wp:docPr id="255" name="Рисунок 255" descr="https://static.forbes.kz/img/articles/7b5a6850b683c592f88365f3d0b4cf56-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atic.forbes.kz/img/articles/7b5a6850b683c592f88365f3d0b4cf56-small.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6815" cy="2213439"/>
                    </a:xfrm>
                    <a:prstGeom prst="rect">
                      <a:avLst/>
                    </a:prstGeom>
                    <a:noFill/>
                    <a:ln>
                      <a:noFill/>
                    </a:ln>
                  </pic:spPr>
                </pic:pic>
              </a:graphicData>
            </a:graphic>
          </wp:inline>
        </w:drawing>
      </w:r>
    </w:p>
    <w:p w:rsidR="00CE381A" w:rsidRPr="008F7AB8" w:rsidRDefault="00CE381A" w:rsidP="008F7AB8">
      <w:pPr>
        <w:ind w:firstLine="567"/>
        <w:jc w:val="center"/>
        <w:rPr>
          <w:rFonts w:ascii="Times New Roman" w:hAnsi="Times New Roman"/>
          <w:color w:val="000000" w:themeColor="text1"/>
          <w:sz w:val="28"/>
          <w:szCs w:val="28"/>
        </w:rPr>
      </w:pPr>
    </w:p>
    <w:p w:rsidR="008F46E9" w:rsidRPr="008F7AB8" w:rsidRDefault="00CE381A" w:rsidP="008F7AB8">
      <w:pPr>
        <w:ind w:firstLine="567"/>
        <w:jc w:val="center"/>
        <w:rPr>
          <w:rFonts w:ascii="Times New Roman" w:hAnsi="Times New Roman"/>
          <w:color w:val="000000" w:themeColor="text1"/>
          <w:sz w:val="28"/>
          <w:szCs w:val="28"/>
        </w:rPr>
      </w:pPr>
      <w:r w:rsidRPr="008F7AB8">
        <w:rPr>
          <w:rFonts w:ascii="Times New Roman" w:hAnsi="Times New Roman"/>
          <w:color w:val="000000" w:themeColor="text1"/>
          <w:sz w:val="28"/>
          <w:szCs w:val="28"/>
        </w:rPr>
        <w:t>Сурет 11.5. Елдердің жекелеген топтарының экономикалық өсу қарқыны, Қазақстанмен салыстыру, өткен жылға қарағанда %</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Дереккөз: ХВҚ</w:t>
      </w:r>
    </w:p>
    <w:p w:rsidR="008F46E9" w:rsidRPr="008F7AB8" w:rsidRDefault="008F46E9" w:rsidP="008F7AB8">
      <w:pPr>
        <w:ind w:firstLine="567"/>
        <w:jc w:val="both"/>
        <w:rPr>
          <w:rFonts w:ascii="Times New Roman" w:hAnsi="Times New Roman"/>
          <w:color w:val="000000" w:themeColor="text1"/>
          <w:sz w:val="28"/>
          <w:szCs w:val="28"/>
        </w:rPr>
      </w:pP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Жаһандану процестері 2007 жылдан бері жойылып келе жатқандығы туралы Kim, H.-M., Li, P. and Lee, Y. R. (2020) зерттеуінде жазады. Осылайша, Ресейде болып жатқан деглобализация процестері жаһандық трендтің бөлігі болып табылады</w:t>
      </w:r>
      <w:r w:rsidR="008F46E9" w:rsidRPr="008F7AB8">
        <w:rPr>
          <w:rFonts w:ascii="Times New Roman" w:hAnsi="Times New Roman"/>
          <w:color w:val="000000" w:themeColor="text1"/>
          <w:sz w:val="28"/>
          <w:szCs w:val="28"/>
        </w:rPr>
        <w:t>.</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Сонымен қатар, жалпы жаһандану процесі сызықтық процесс емес, толқын тәрізді.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Сынық</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 технологиялық қалыптардың ауысуы кезінде деглобализация процестерінің күшеюі үрдісі байқалды. Бұл кезеңде әрбір ел жаңа технологиялық құрылым нарығында өз орнын іздейді, содан кейін жаһандану процесі қайта қалпына келеді</w:t>
      </w:r>
      <w:r w:rsidR="008F46E9" w:rsidRPr="008F7AB8">
        <w:rPr>
          <w:rFonts w:ascii="Times New Roman" w:hAnsi="Times New Roman"/>
          <w:color w:val="000000" w:themeColor="text1"/>
          <w:sz w:val="28"/>
          <w:szCs w:val="28"/>
        </w:rPr>
        <w:t>.</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Бірақ аналитикалық есепте әлемдік көрініс қарастырылмайды. Сонымен қатар, баяндамада қарама-қайшылықтарды анықтауға болады: бір жағынан, авторлар мұнай экспортынан жиналған қаражат экономиканы қайта құрылымдау үшін пайдаланылмады деп сынға алады, екінші жағынан, мұндай саясат өзгермелі айырбас бағамымен қатар сыртқы күйзелістерді сіңіргіш деп санайды. Сондай-ақ баяндамада қазақстандық экономиканың коронавирус пандемиясына дейінгі кезеңде инфляцияны таргет дәлізіне келтіру бөлігіндегі жетістіктері көрсетілмеген</w:t>
      </w:r>
      <w:r w:rsidR="008F46E9" w:rsidRPr="008F7AB8">
        <w:rPr>
          <w:rFonts w:ascii="Times New Roman" w:hAnsi="Times New Roman"/>
          <w:color w:val="000000" w:themeColor="text1"/>
          <w:sz w:val="28"/>
          <w:szCs w:val="28"/>
        </w:rPr>
        <w:t>.</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Алыстан</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экономикалық үдерістерге деген көзқарастың болмауы Қазақстанның ғана емес, әлемдік экономиканың баяулауының ағымдағы үдерістері нақты немен шарттасқанын көруге мүмкіндік бермейді. Бір-екі елдің онжылдығын емес, бүкіл әлемдік экономиканың жүз жылдығын қарастырған жөн, онда жаһандық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сынықтарды</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 технологиялық құрылымдардың өзгеруін көруге болады</w:t>
      </w:r>
      <w:r w:rsidR="008F46E9" w:rsidRPr="008F7AB8">
        <w:rPr>
          <w:rFonts w:ascii="Times New Roman" w:hAnsi="Times New Roman"/>
          <w:color w:val="000000" w:themeColor="text1"/>
          <w:sz w:val="28"/>
          <w:szCs w:val="28"/>
        </w:rPr>
        <w:t>.</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Технологиялық құрылымдардың өзгеруін өнеркәсіптік революциялар дәуірінен бастап, зауыттардың алғашқы прототипінен бастап байқауға болады-бұл бірінші жол болды. Кейіннен</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бу машинасының ойлап табылуымен, XVIII-XIX ғасырларда орын алған көліктегі технологиялық деп аталатын революциямен екінші технологиялық тәртіптің қалыптасуы басталды. Осы </w:t>
      </w:r>
      <w:r w:rsidRPr="008F7AB8">
        <w:rPr>
          <w:rFonts w:ascii="Times New Roman" w:hAnsi="Times New Roman"/>
          <w:color w:val="000000" w:themeColor="text1"/>
          <w:sz w:val="28"/>
          <w:szCs w:val="28"/>
        </w:rPr>
        <w:lastRenderedPageBreak/>
        <w:t>кездегі үстем экономика ақыры Англия болды. Дегенмен, көмір мен болат дәуірінің басынан бастап, кеңінен электрлендіру басталған кезде Америкада үлкен аумақтарды игеру басталды, темір жолдар салынды, технологияда қайтадан революция пайда болады - үшінші технологиялық тәртіп қалыптасады</w:t>
      </w:r>
      <w:r w:rsidR="008F46E9" w:rsidRPr="008F7AB8">
        <w:rPr>
          <w:rFonts w:ascii="Times New Roman" w:hAnsi="Times New Roman"/>
          <w:color w:val="000000" w:themeColor="text1"/>
          <w:sz w:val="28"/>
          <w:szCs w:val="28"/>
        </w:rPr>
        <w:t>.</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Әрбір технологиялық құрылымның өзгеруінің ерекшелігі – саяси тұрақсыздық процестері, экономиканы жаһандандыру және милитаризациялау процестері. Мысалы, екінші дүниежүзілік соғыс аясында милитаризация Американың төртінші технологиялық құрылымының көшбасшысы болуға мүмкіндік берді. Қазір біз елдер арасындағы қарама-қайшылық үдерістерін, әскери шығыстардың өсуін тағы да байқап отырмыз. Жалғыз ерекшелігі-жаһанданудың қазіргі процесі covid-19 пандемиясының объективті себебіне байланысты анағұрлым айқын көрінеді</w:t>
      </w:r>
      <w:r w:rsidR="008F46E9" w:rsidRPr="008F7AB8">
        <w:rPr>
          <w:rFonts w:ascii="Times New Roman" w:hAnsi="Times New Roman"/>
          <w:color w:val="000000" w:themeColor="text1"/>
          <w:sz w:val="28"/>
          <w:szCs w:val="28"/>
        </w:rPr>
        <w:t>.</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Жеке экономикалық процестерді ғана емес, үлкен суретті көру үлкен суретте мүмкіндіктер терезесін табу үшін қажет. Әлемдік экономиканың бір технологиялық құрылымнан екіншісіне ауысу кезеңінде дамушы елдерде экономикалық даму процестерін іске қосуды бастау үшін, яғни жаңа өндірістерді игерудің басталуы үшін </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мүмкіндіктер терезесі</w:t>
      </w:r>
      <w:r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 xml:space="preserve"> пайда болады деген заңдылық бар</w:t>
      </w:r>
      <w:r w:rsidR="008F46E9" w:rsidRPr="008F7AB8">
        <w:rPr>
          <w:rFonts w:ascii="Times New Roman" w:hAnsi="Times New Roman"/>
          <w:color w:val="000000" w:themeColor="text1"/>
          <w:sz w:val="28"/>
          <w:szCs w:val="28"/>
        </w:rPr>
        <w:t>.</w:t>
      </w:r>
    </w:p>
    <w:p w:rsidR="008F46E9" w:rsidRPr="008F7AB8" w:rsidRDefault="00CE381A"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Неліктен бұл дәл осы кезеңде орын алады? Өткен технологиялық тәртіптің жетекші елдері әлі де басым, ескірген өндіріс капиталын, сондай-ақ ескі технологиялардың жұмысына делдал болатын институттарды қайта жинақтаумен ауыр. Осыған байланысты артта қалған елдерде </w:t>
      </w:r>
      <w:r w:rsidR="00B35769"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мүмкіндіктер терезесі</w:t>
      </w:r>
      <w:r w:rsidR="00B35769"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 xml:space="preserve">пайда болады. Тарих дәл осылай көрсетеді: XIX ғасырда Германия екіншіден үшінші технологиялық құрылымға көшу кезінде, технологиялар мен институттардың шамадан тыс жинақталуымен ауыр болмай, үшінші құрылымның жетекшілерінің біріне айналды. Ұлы депрессия кезеңінде (үшіншіден төртінші режимге ауысу) АҚШ ақыры Англияны басып озды, ал КСРО төртінші тәртіптің көшбасшысы болды. Төртінші технологиялық құрылымды бесінші жүйеге ауыстыру аясында көптеген жаңа индустриялық елдердің, атап айтқанда, </w:t>
      </w:r>
      <w:r w:rsidR="00B35769" w:rsidRPr="008F7AB8">
        <w:rPr>
          <w:rFonts w:ascii="Times New Roman" w:hAnsi="Times New Roman"/>
          <w:color w:val="000000" w:themeColor="text1"/>
          <w:sz w:val="28"/>
          <w:szCs w:val="28"/>
          <w:lang w:val="kk-KZ"/>
        </w:rPr>
        <w:t>«</w:t>
      </w:r>
      <w:r w:rsidRPr="008F7AB8">
        <w:rPr>
          <w:rFonts w:ascii="Times New Roman" w:hAnsi="Times New Roman"/>
          <w:color w:val="000000" w:themeColor="text1"/>
          <w:sz w:val="28"/>
          <w:szCs w:val="28"/>
        </w:rPr>
        <w:t>Азия жолбарыстарының</w:t>
      </w:r>
      <w:r w:rsidR="00B35769"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экономикалық кереметі мүмкін болды</w:t>
      </w:r>
      <w:r w:rsidR="008F46E9" w:rsidRPr="008F7AB8">
        <w:rPr>
          <w:rFonts w:ascii="Times New Roman" w:hAnsi="Times New Roman"/>
          <w:color w:val="000000" w:themeColor="text1"/>
          <w:sz w:val="28"/>
          <w:szCs w:val="28"/>
        </w:rPr>
        <w:t>.</w:t>
      </w:r>
    </w:p>
    <w:p w:rsidR="008F46E9" w:rsidRPr="008F7AB8" w:rsidRDefault="00B3576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Қазір бесінші технологиялық тәртіптің алтыға ауысуы орын алуда. Негізгі салалар қазірдің өзінде белгіленді: білім беру, денсаулық сақтау, баламалы энергетика. Бұл сәтті жіберіп алмау маңызды</w:t>
      </w:r>
      <w:r w:rsidR="008F46E9" w:rsidRPr="008F7AB8">
        <w:rPr>
          <w:rFonts w:ascii="Times New Roman" w:hAnsi="Times New Roman"/>
          <w:color w:val="000000" w:themeColor="text1"/>
          <w:sz w:val="28"/>
          <w:szCs w:val="28"/>
        </w:rPr>
        <w:t>.</w:t>
      </w:r>
    </w:p>
    <w:p w:rsidR="008F46E9" w:rsidRPr="008F7AB8" w:rsidRDefault="00B3576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Экономиканың ағымдағы моделінің кемшіліктерінің бірі экономикаға мемлекеттің қатысуының өсуі болып танылды. Алайда бұған экономиканың дәстүрлі коммерциялық емес салалары – білім беру, денсаулық сақтау басым салалары болып табылатын жаңа технологиялық құрылымның құрылымы ықпал етеді. Дамудың ағымдағы кезеңінде баламалы энергия көздерін дамыту да мемлекеттік қолдауды талап етеді</w:t>
      </w:r>
      <w:r w:rsidR="008F46E9" w:rsidRPr="008F7AB8">
        <w:rPr>
          <w:rFonts w:ascii="Times New Roman" w:hAnsi="Times New Roman"/>
          <w:color w:val="000000" w:themeColor="text1"/>
          <w:sz w:val="28"/>
          <w:szCs w:val="28"/>
        </w:rPr>
        <w:t>.</w:t>
      </w:r>
    </w:p>
    <w:p w:rsidR="008F46E9" w:rsidRPr="008F7AB8" w:rsidRDefault="00B3576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 xml:space="preserve">Тағы бір нәрсе, мемлекеттің қатысуы оны бәсеңдетпей, дамуға ықпал етуі керек. Бұл жерде институционалдық шеңберлер маңызды рөл атқарады: экономикада қолданылатын ресми және бейресми нормалар мен ережелер. </w:t>
      </w:r>
      <w:r w:rsidRPr="008F7AB8">
        <w:rPr>
          <w:rFonts w:ascii="Times New Roman" w:hAnsi="Times New Roman"/>
          <w:color w:val="000000" w:themeColor="text1"/>
          <w:sz w:val="28"/>
          <w:szCs w:val="28"/>
        </w:rPr>
        <w:lastRenderedPageBreak/>
        <w:t>Баяндама авторларының бірі О.Ицхоки елде жұмыс істейтін институттардың маңыздылығын атап өтті. Бірақ институттарды қалыптастырудың маңыздылығы туралы ММУ профессоры А. А. Аузаннан да бұрын білуге болады және бұған келісу керек: технологиялық режимдердің өзгеруі институттардың өзгеруін талап етеді, бұл экономикадағы мемлекеттің рөлін өзгертуге әкеледі. Қазіргі дағдарыс мұны қатты анықтады: Үкіметтің рөлі әлеуметтік саясатқа, инфляцияның өсуі мен жеке ақшаның (криптовалюталардың)</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пайда болуындағы орталық банктердің рөліне көбірек назар аудара отырып өзгеруде</w:t>
      </w:r>
      <w:r w:rsidR="008F46E9" w:rsidRPr="008F7AB8">
        <w:rPr>
          <w:rFonts w:ascii="Times New Roman" w:hAnsi="Times New Roman"/>
          <w:color w:val="000000" w:themeColor="text1"/>
          <w:sz w:val="28"/>
          <w:szCs w:val="28"/>
        </w:rPr>
        <w:t>.</w:t>
      </w:r>
    </w:p>
    <w:p w:rsidR="008F46E9" w:rsidRPr="008F7AB8" w:rsidRDefault="00B3576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Мұндай жағдайда мемлекеттік басқару органдарының баяулығы ақталуы мүмкін. Бұл барлық дамушы елдерге қатысты. Тек онда кім бірінші үлгере жаңа жағдайға бейімделу. Атап айтқанда, еңбектің жаңа нысандарының пайда болуы заңнаманы өзгертуді талап етеді. Үкіметтері институционалдық шеңберлерді жылдам бейімдей алатын және экономиканың басым секторларын қолдауды қамтамасыз ете алатын елдер жаңа технологиялық құрылымның көшбасшылары бола алады</w:t>
      </w:r>
      <w:r w:rsidR="008F46E9" w:rsidRPr="008F7AB8">
        <w:rPr>
          <w:rFonts w:ascii="Times New Roman" w:hAnsi="Times New Roman"/>
          <w:color w:val="000000" w:themeColor="text1"/>
          <w:sz w:val="28"/>
          <w:szCs w:val="28"/>
        </w:rPr>
        <w:t>.</w:t>
      </w:r>
    </w:p>
    <w:p w:rsidR="00B35769" w:rsidRPr="008F7AB8" w:rsidRDefault="00B35769" w:rsidP="008F7AB8">
      <w:pPr>
        <w:ind w:firstLine="567"/>
        <w:jc w:val="both"/>
        <w:rPr>
          <w:rFonts w:ascii="Times New Roman" w:hAnsi="Times New Roman"/>
          <w:color w:val="000000" w:themeColor="text1"/>
          <w:sz w:val="28"/>
          <w:szCs w:val="28"/>
        </w:rPr>
      </w:pPr>
    </w:p>
    <w:p w:rsidR="00B35769" w:rsidRPr="008F7AB8" w:rsidRDefault="00B35769" w:rsidP="008F7AB8">
      <w:pPr>
        <w:ind w:firstLine="567"/>
        <w:jc w:val="both"/>
        <w:rPr>
          <w:rFonts w:ascii="Times New Roman" w:hAnsi="Times New Roman"/>
          <w:i/>
          <w:color w:val="000000" w:themeColor="text1"/>
          <w:sz w:val="28"/>
          <w:szCs w:val="28"/>
          <w:lang w:val="kk-KZ"/>
        </w:rPr>
      </w:pPr>
      <w:r w:rsidRPr="008F7AB8">
        <w:rPr>
          <w:rFonts w:ascii="Times New Roman" w:hAnsi="Times New Roman"/>
          <w:i/>
          <w:color w:val="000000" w:themeColor="text1"/>
          <w:sz w:val="28"/>
          <w:szCs w:val="28"/>
          <w:lang w:val="kk-KZ"/>
        </w:rPr>
        <w:t>Қорытынды</w:t>
      </w:r>
    </w:p>
    <w:p w:rsidR="008F46E9" w:rsidRPr="008F7AB8" w:rsidRDefault="00B3576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Қазақстан қай бағытта қозғалу керектігін нашар елестетеді. Осыдан көптеген жобаларға, әлеуметтік сала мен шағын және орта бизнеске, инфляция мен экономикалық өсуге, цифрландыру мен цифрлық валюталарды дамытуға қаражат бөлінеді. Әрі қарайғы қадамдарды жүйелеу жоқ. Адамдар, лауазымдар, мақсаттар тым тез өзгереді, жаңа органдар пайда болады, бірақ мұның бәрі функциялары жойылатын ескі, қажетсіз органдарды жоймай жүреді. Жаңа заңдар мен ережелер, Жаңа органдар ескілерге қайшы келеді, бұл хаотизмнің қалыптасуына, жауапкершіліктің ауысуына әкеледі</w:t>
      </w:r>
      <w:r w:rsidR="008F46E9" w:rsidRPr="008F7AB8">
        <w:rPr>
          <w:rFonts w:ascii="Times New Roman" w:hAnsi="Times New Roman"/>
          <w:color w:val="000000" w:themeColor="text1"/>
          <w:sz w:val="28"/>
          <w:szCs w:val="28"/>
        </w:rPr>
        <w:t>.</w:t>
      </w:r>
    </w:p>
    <w:p w:rsidR="008F46E9" w:rsidRPr="008F7AB8" w:rsidRDefault="00B3576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Қорытындының орнына, шикізат экспортына, инфляцияның өсуіне, оқшаулау процестерінің өсуіне, экономикалық өсу қарқынының баяулауына байланысты жалпы белгілердің болуына қарамастан, Қазақстан экономикасы Ресейден өте ерекшеленеді. Қандай да бір аспектілерде біз Ресей экономикасынан гөрі ағымдағы дағдарысты еңсердік. Егер Ресейдегі экономистер тоқырау қаупін көрсе, онда Қазақстан экономикасының шындығында хаос жағдайында даму үшін көбірек мүмкіндіктер пайда болды. Енді бастысы</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w:t>
      </w:r>
      <w:r w:rsidRPr="008F7AB8">
        <w:rPr>
          <w:rFonts w:ascii="Times New Roman" w:hAnsi="Times New Roman"/>
          <w:color w:val="000000" w:themeColor="text1"/>
          <w:sz w:val="28"/>
          <w:szCs w:val="28"/>
          <w:lang w:val="kk-KZ"/>
        </w:rPr>
        <w:t xml:space="preserve"> </w:t>
      </w:r>
      <w:r w:rsidRPr="008F7AB8">
        <w:rPr>
          <w:rFonts w:ascii="Times New Roman" w:hAnsi="Times New Roman"/>
          <w:color w:val="000000" w:themeColor="text1"/>
          <w:sz w:val="28"/>
          <w:szCs w:val="28"/>
        </w:rPr>
        <w:t>абыржу емес, одан әрі даму қадамдарын жүйелеу</w:t>
      </w:r>
      <w:r w:rsidR="008F46E9" w:rsidRPr="008F7AB8">
        <w:rPr>
          <w:rFonts w:ascii="Times New Roman" w:hAnsi="Times New Roman"/>
          <w:color w:val="000000" w:themeColor="text1"/>
          <w:sz w:val="28"/>
          <w:szCs w:val="28"/>
        </w:rPr>
        <w:t>.</w:t>
      </w:r>
    </w:p>
    <w:p w:rsidR="008F46E9" w:rsidRPr="008F7AB8" w:rsidRDefault="00B3576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Мысалы, Қазақстанда кәсіпкерлікті дамыту туралы айтатын болсақ, онда барлық өңдеу өнеркәсібін емес, оның белгілі бір бағыттарын, атап айтқанда, машина жасауды дамытуға баса назар аударуға болады. Қазір барлық елдер электромобильдер нарығын игеруде. Бұл әсіресе Қытай үшін жақсы. Қазақстанда электромобильдерге арналған батареяларды өндіруге арналған кобальт пен никель кендері бар. Автомобильдерді құрастыру тәжірибесі де бар. Әрине, қазіргі кезеңде Қазақстанда технологиялар мен адами капитал импортынсыз электромобильдерді өндіру мүмкін емес. Бірақ бірте-бірте Қазақстанда өз мамандары пайда болады, ал технологияларды пайдалану да өз мамандарын құруға негіз бола алады</w:t>
      </w:r>
      <w:r w:rsidR="008F46E9" w:rsidRPr="008F7AB8">
        <w:rPr>
          <w:rFonts w:ascii="Times New Roman" w:hAnsi="Times New Roman"/>
          <w:color w:val="000000" w:themeColor="text1"/>
          <w:sz w:val="28"/>
          <w:szCs w:val="28"/>
        </w:rPr>
        <w:t>.</w:t>
      </w:r>
    </w:p>
    <w:p w:rsidR="00B35769" w:rsidRPr="008F7AB8" w:rsidRDefault="00B3576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lastRenderedPageBreak/>
        <w:t>Бұған білім беруді дамыту процесін қосуға болады. Біздің елімізде машина жасауды дамыту үшін қандай мамандықтар мен жаңа бағыттар қажет? Халықаралық университеттермен ынтымақтастықты нығайтуға, біздің бағдарламаларымызға шетелдік жоғары оқу орындарының бағдарламаларынан пәндердің бір бөлігін қосуға болады, өйткені қашықтан басқару форматы бұған ықпал етеді: шетелдік оқытушылар кейбір курстарды онлайн режимінде өткізе алады.</w:t>
      </w:r>
    </w:p>
    <w:p w:rsidR="008F46E9" w:rsidRPr="008F7AB8" w:rsidRDefault="00B35769" w:rsidP="008F7AB8">
      <w:pPr>
        <w:ind w:firstLine="567"/>
        <w:jc w:val="both"/>
        <w:rPr>
          <w:rFonts w:ascii="Times New Roman" w:hAnsi="Times New Roman"/>
          <w:color w:val="000000" w:themeColor="text1"/>
          <w:sz w:val="28"/>
          <w:szCs w:val="28"/>
        </w:rPr>
      </w:pPr>
      <w:r w:rsidRPr="008F7AB8">
        <w:rPr>
          <w:rFonts w:ascii="Times New Roman" w:hAnsi="Times New Roman"/>
          <w:color w:val="000000" w:themeColor="text1"/>
          <w:sz w:val="28"/>
          <w:szCs w:val="28"/>
        </w:rPr>
        <w:t>Көріп отырғаныңыздай, қазір даму үшін ең көп мүмкіндіктер бар. Осы бағыттарда елді дамыту үшін дұрыс бағыттар мен қолдау құралдарын таңдау маңызды</w:t>
      </w:r>
      <w:r w:rsidR="008F46E9" w:rsidRPr="008F7AB8">
        <w:rPr>
          <w:rFonts w:ascii="Times New Roman" w:hAnsi="Times New Roman"/>
          <w:color w:val="000000" w:themeColor="text1"/>
          <w:sz w:val="28"/>
          <w:szCs w:val="28"/>
        </w:rPr>
        <w:t>.</w:t>
      </w: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9A31CA" w:rsidRDefault="009A31CA" w:rsidP="008F7AB8">
      <w:pPr>
        <w:ind w:firstLine="567"/>
        <w:jc w:val="center"/>
        <w:rPr>
          <w:rFonts w:ascii="Times New Roman" w:hAnsi="Times New Roman"/>
          <w:b/>
          <w:sz w:val="28"/>
          <w:szCs w:val="28"/>
          <w:lang w:val="kk-KZ"/>
        </w:rPr>
      </w:pPr>
    </w:p>
    <w:p w:rsidR="004E421E" w:rsidRDefault="004E421E" w:rsidP="008F7AB8">
      <w:pPr>
        <w:ind w:firstLine="567"/>
        <w:jc w:val="center"/>
        <w:rPr>
          <w:rFonts w:ascii="Times New Roman" w:hAnsi="Times New Roman"/>
          <w:b/>
          <w:sz w:val="28"/>
          <w:szCs w:val="28"/>
          <w:lang w:val="kk-KZ"/>
        </w:rPr>
      </w:pPr>
    </w:p>
    <w:p w:rsidR="009D4CF3" w:rsidRPr="009A31CA" w:rsidRDefault="009D4CF3" w:rsidP="008F7AB8">
      <w:pPr>
        <w:ind w:firstLine="567"/>
        <w:jc w:val="center"/>
        <w:rPr>
          <w:rFonts w:ascii="Times New Roman" w:hAnsi="Times New Roman"/>
          <w:b/>
          <w:sz w:val="28"/>
          <w:szCs w:val="28"/>
          <w:lang w:val="kk-KZ"/>
        </w:rPr>
      </w:pPr>
      <w:r w:rsidRPr="008F7AB8">
        <w:rPr>
          <w:rFonts w:ascii="Times New Roman" w:hAnsi="Times New Roman"/>
          <w:b/>
          <w:sz w:val="28"/>
          <w:szCs w:val="28"/>
          <w:lang w:val="kk-KZ"/>
        </w:rPr>
        <w:lastRenderedPageBreak/>
        <w:t xml:space="preserve">ХІІ ТАРАУ. </w:t>
      </w:r>
      <w:r w:rsidR="00F654FC" w:rsidRPr="008F7AB8">
        <w:rPr>
          <w:rFonts w:ascii="Times New Roman" w:hAnsi="Times New Roman"/>
          <w:b/>
          <w:sz w:val="28"/>
          <w:szCs w:val="28"/>
          <w:lang w:val="kk-KZ"/>
        </w:rPr>
        <w:t>МЕНЕДЖМЕНТ ЖҮЙЕСІН ТРАНСФОРМАЦИЯЛАУ, ЭКОНОМИКАНЫҢ ИНДУСТРИЯЛЫҚ ЖӘНЕ ПОСТИНДУСТРИАЛДЫ СЕКТОРЛАРЫНЫҢ БҮГІНІ МЕН БОЛАШАҒЫ</w:t>
      </w:r>
    </w:p>
    <w:p w:rsidR="009D4CF3" w:rsidRPr="009A31CA" w:rsidRDefault="009D4CF3" w:rsidP="008F7AB8">
      <w:pPr>
        <w:ind w:firstLine="567"/>
        <w:jc w:val="center"/>
        <w:rPr>
          <w:rFonts w:ascii="Times New Roman" w:hAnsi="Times New Roman"/>
          <w:b/>
          <w:sz w:val="28"/>
          <w:szCs w:val="28"/>
          <w:lang w:val="kk-KZ"/>
        </w:rPr>
      </w:pPr>
    </w:p>
    <w:p w:rsidR="009D4CF3" w:rsidRPr="008F7AB8" w:rsidRDefault="009D4CF3" w:rsidP="008F7AB8">
      <w:pPr>
        <w:tabs>
          <w:tab w:val="left" w:pos="0"/>
        </w:tabs>
        <w:ind w:firstLine="567"/>
        <w:jc w:val="both"/>
        <w:rPr>
          <w:rFonts w:ascii="Times New Roman" w:hAnsi="Times New Roman"/>
          <w:b/>
          <w:color w:val="000000"/>
          <w:sz w:val="28"/>
          <w:szCs w:val="28"/>
          <w:lang w:val="kk-KZ"/>
        </w:rPr>
      </w:pPr>
      <w:r w:rsidRPr="008F7AB8">
        <w:rPr>
          <w:rFonts w:ascii="Times New Roman" w:hAnsi="Times New Roman"/>
          <w:b/>
          <w:sz w:val="28"/>
          <w:szCs w:val="28"/>
          <w:lang w:val="kk-KZ"/>
        </w:rPr>
        <w:t xml:space="preserve">12.1 </w:t>
      </w:r>
      <w:r w:rsidR="00F654FC" w:rsidRPr="008F7AB8">
        <w:rPr>
          <w:rFonts w:ascii="Times New Roman" w:hAnsi="Times New Roman"/>
          <w:b/>
          <w:color w:val="000000"/>
          <w:sz w:val="28"/>
          <w:szCs w:val="28"/>
          <w:lang w:val="kk-KZ"/>
        </w:rPr>
        <w:t>Мемлекеттік басқару жүйесі тиімділігінің проблемалары</w:t>
      </w:r>
    </w:p>
    <w:p w:rsidR="00B04299" w:rsidRPr="008F7AB8" w:rsidRDefault="00B04299" w:rsidP="008F7AB8">
      <w:pPr>
        <w:tabs>
          <w:tab w:val="left" w:pos="0"/>
        </w:tabs>
        <w:ind w:firstLine="567"/>
        <w:jc w:val="both"/>
        <w:rPr>
          <w:rFonts w:ascii="Times New Roman" w:hAnsi="Times New Roman"/>
          <w:b/>
          <w:color w:val="000000"/>
          <w:sz w:val="28"/>
          <w:szCs w:val="28"/>
          <w:lang w:val="kk-KZ"/>
        </w:rPr>
      </w:pP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Мемлекеттік басқарудың төмен тиімділігі мәселесі барлық елдерде және барлық уақытта болды. Платон дәуірінен бастап көптеген ғылыми бағыттарда алдымен философияда, содан кейін әртүрлі мамандандырылған ғылымдарда ғалымдар әлеуметтік жүйелердің тұрақтылығын қамтамасыз етуге және азаматтардың өмір сүру деңгейі мен сапасын арттыруға бағытталған күш формуласын табуға тырысады </w:t>
      </w:r>
      <w:r w:rsidR="00B04299" w:rsidRPr="008F7AB8">
        <w:rPr>
          <w:rFonts w:ascii="Times New Roman" w:hAnsi="Times New Roman"/>
          <w:sz w:val="28"/>
          <w:szCs w:val="28"/>
          <w:lang w:val="kk-KZ"/>
        </w:rPr>
        <w:t>[</w:t>
      </w:r>
      <w:r w:rsidR="00F440AB">
        <w:rPr>
          <w:rFonts w:ascii="Times New Roman" w:hAnsi="Times New Roman"/>
          <w:sz w:val="28"/>
          <w:szCs w:val="28"/>
          <w:lang w:val="kk-KZ"/>
        </w:rPr>
        <w:t>65</w:t>
      </w:r>
      <w:r w:rsidR="00B04299" w:rsidRPr="008F7AB8">
        <w:rPr>
          <w:rFonts w:ascii="Times New Roman" w:hAnsi="Times New Roman"/>
          <w:sz w:val="28"/>
          <w:szCs w:val="28"/>
          <w:lang w:val="kk-KZ"/>
        </w:rPr>
        <w:t>].</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ХХ ғасырдың 70-ші жылдарының соңында АҚШ-та және бүкіл Еуропада жаңа тарихи жағдайларға оңтайлы сәйкес келетін және қалыптасқан мемлекеттердің жұмыс істеу тиімділігіне қанағаттанбау деңгейін төмендетуге мүмкіндік беретін мемлекеттік құрылымды қалыптастыруға бағытталған ауқымды әкімшілік реформалар белсенді жүргізілді</w:t>
      </w:r>
      <w:r w:rsidR="00B04299" w:rsidRPr="008F7AB8">
        <w:rPr>
          <w:rFonts w:ascii="Times New Roman" w:hAnsi="Times New Roman"/>
          <w:sz w:val="28"/>
          <w:szCs w:val="28"/>
          <w:lang w:val="kk-KZ"/>
        </w:rPr>
        <w:t>.</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Қазақстан Республикасында мұндай іздеу кеңестік мемлекеттің және оның бүкіл экономикасының күйреуімен аяқталды; ал ХХ ғасырдың 90-шы жылдары «шоктық терапияны» жүргізу және «биліктің вертикалын» қайта құру әрекеттері терең экономикалық құлдыраудың нәтижесі болды.</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Қазіргі уақытта көптеген қазақстандық, сондай-ақ шетелдік сарапшылар индустрияландыру дәуірінен кейін келе жатқан жаһандық цифрландырудың жаңа дәуірі қолданыстағы Мемлекеттік басқарудың жаңа болмысқа сәйкестігі туралы мәселені қойып отырғанын атап өтті</w:t>
      </w:r>
      <w:r w:rsidR="00B04299" w:rsidRPr="008F7AB8">
        <w:rPr>
          <w:rFonts w:ascii="Times New Roman" w:hAnsi="Times New Roman"/>
          <w:sz w:val="28"/>
          <w:szCs w:val="28"/>
          <w:lang w:val="kk-KZ"/>
        </w:rPr>
        <w:t xml:space="preserve">. </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Мемлекеттік басқару саласында қызметтің нақты әдістері мен нысандарының орындылығын негіздейтін негізгі фактор дәстүрлі түрде тиімділік болып табылады [</w:t>
      </w:r>
      <w:r w:rsidR="00F440AB">
        <w:rPr>
          <w:rFonts w:ascii="Times New Roman" w:hAnsi="Times New Roman"/>
          <w:sz w:val="28"/>
          <w:szCs w:val="28"/>
          <w:lang w:val="kk-KZ"/>
        </w:rPr>
        <w:t>66</w:t>
      </w:r>
      <w:r w:rsidRPr="008F7AB8">
        <w:rPr>
          <w:rFonts w:ascii="Times New Roman" w:hAnsi="Times New Roman"/>
          <w:sz w:val="28"/>
          <w:szCs w:val="28"/>
          <w:lang w:val="kk-KZ"/>
        </w:rPr>
        <w:t xml:space="preserve">]. Сондықтан да мемлекеттік басқару процестерін жүзеге асырудың көптеген жеке проблемаларын мемлекеттік басқарудың барлық деңгейлеріне тән бір ірі проблемаға – әкімшілік-мемлекеттік басқару жүйесі қызметін ұйымдастырудың тиімділігі проблемасына біріктірген жөн </w:t>
      </w:r>
      <w:r w:rsidR="00B04299" w:rsidRPr="008F7AB8">
        <w:rPr>
          <w:rFonts w:ascii="Times New Roman" w:hAnsi="Times New Roman"/>
          <w:sz w:val="28"/>
          <w:szCs w:val="28"/>
          <w:lang w:val="kk-KZ"/>
        </w:rPr>
        <w:t>[</w:t>
      </w:r>
      <w:r w:rsidR="00F440AB">
        <w:rPr>
          <w:rFonts w:ascii="Times New Roman" w:hAnsi="Times New Roman"/>
          <w:sz w:val="28"/>
          <w:szCs w:val="28"/>
          <w:lang w:val="kk-KZ"/>
        </w:rPr>
        <w:t>67,68</w:t>
      </w:r>
      <w:r w:rsidR="00B04299" w:rsidRPr="008F7AB8">
        <w:rPr>
          <w:rFonts w:ascii="Times New Roman" w:hAnsi="Times New Roman"/>
          <w:sz w:val="28"/>
          <w:szCs w:val="28"/>
          <w:lang w:val="kk-KZ"/>
        </w:rPr>
        <w:t>].</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«Қызметтің тиімділігі» ұғымының мазмұны кез-келген қызметтің, оның ішінде менеджменттің тиімділігін түсіну үшін жалпыға бірдей танылған. Осы контекстегі «тиімділік» және «нәтижелік» сөздері синоним болып табылады, экономикалық тұрғыдан алғанда, олар салыстырмалы көрсеткіштер – экономикалық қызметтен түсетін пайда мен осы қызметті жүзеге асыру үшін қажетті шығындардың арақатынасы. Экономикалық әдебиеттерде экономикалық тиімділік категориясы егжей-тегжейлі қарастырылған және оны бағалау критерийлері негізделген</w:t>
      </w:r>
      <w:r w:rsidR="00B04299" w:rsidRPr="008F7AB8">
        <w:rPr>
          <w:rFonts w:ascii="Times New Roman" w:hAnsi="Times New Roman"/>
          <w:sz w:val="28"/>
          <w:szCs w:val="28"/>
          <w:lang w:val="kk-KZ"/>
        </w:rPr>
        <w:t>.</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Мемлекеттік басқару жүйесінің экономикалық қызметтің ерекше түрі ретіндегі тиімділігінің проблемалары басқарудың басқа түрлерінен, ең алдымен, олардың мазмұнымен ерекшеленеді: бұл жағдайда субъектілер мемлекеттік органдар мен мемлекеттік органдар болып табылады. Мемлекеттік </w:t>
      </w:r>
      <w:r w:rsidRPr="008F7AB8">
        <w:rPr>
          <w:rFonts w:ascii="Times New Roman" w:hAnsi="Times New Roman"/>
          <w:sz w:val="28"/>
          <w:szCs w:val="28"/>
          <w:lang w:val="kk-KZ"/>
        </w:rPr>
        <w:lastRenderedPageBreak/>
        <w:t>басқарудың басымдықтары саяси басшылық, әртүрлі әлеуметтік топтар мен жеке азаматтардың қоғамдық мүдделерін шоғырландыратын саясат болып табылады [</w:t>
      </w:r>
      <w:r w:rsidR="00F440AB">
        <w:rPr>
          <w:rFonts w:ascii="Times New Roman" w:hAnsi="Times New Roman"/>
          <w:sz w:val="28"/>
          <w:szCs w:val="28"/>
          <w:lang w:val="kk-KZ"/>
        </w:rPr>
        <w:t>68</w:t>
      </w:r>
      <w:r w:rsidRPr="008F7AB8">
        <w:rPr>
          <w:rFonts w:ascii="Times New Roman" w:hAnsi="Times New Roman"/>
          <w:sz w:val="28"/>
          <w:szCs w:val="28"/>
          <w:lang w:val="kk-KZ"/>
        </w:rPr>
        <w:t>]. Осыған байланысты «мемлекеттік басқару жүйесінің тиімділігі» ұғымының мазмұндық анықтамасында және оның өлшемдерінде акцент технологиялық және өндірістік операциялардың тиімділігіне емес, мысалы, «шығындар – шығару» моделі бойынша емес, коммерциялық әсерді есепке алуды ғана емес, сонымен қатар бюджеттік және / немесе халық шаруашылығы тиімділігіне қол жеткізу дәрежесіне де тұруға тиіс сонымен қатар, кейбір саяси аспект көбінесе «мемлекеттік басқару жүйесінің тиімділігі» ұғымына тән</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69,70</w:t>
      </w:r>
      <w:r w:rsidR="00F440AB" w:rsidRPr="008F7AB8">
        <w:rPr>
          <w:rFonts w:ascii="Times New Roman" w:hAnsi="Times New Roman"/>
          <w:sz w:val="28"/>
          <w:szCs w:val="28"/>
          <w:lang w:val="kk-KZ"/>
        </w:rPr>
        <w:t>]</w:t>
      </w:r>
      <w:r w:rsidR="00B04299" w:rsidRPr="008F7AB8">
        <w:rPr>
          <w:rFonts w:ascii="Times New Roman" w:hAnsi="Times New Roman"/>
          <w:sz w:val="28"/>
          <w:szCs w:val="28"/>
          <w:lang w:val="kk-KZ"/>
        </w:rPr>
        <w:t>.</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«Мемлекеттік басқару жүйесінің тиімділігі» ұғымы мазмұнының ерекшелігін саяси жүйенің және басқарудың ішкі жүйесінің тұтастай экономикалық қызметін оның құрамдас бөлігі ретінде сипаттайтын «кіріс-шығыс» қатынасының моделі арқылы көрсетуге болады. Бұл жағдайда жүйенің «кіру» параметрлері нақты шешімдер қабылдауға себепші болатын қоғам (басқарылатын объект) талаптарының және басқарушы субъектіні қолдаудың – ықтимал шешімдерді жүзеге асыру үшін мемлекетте бар заңдылық (қоғамның сенімі) мен ресурстардың жиынтығымен ұсынылатын болады. Қабылданған шешімдерді іске асыру және басқарушы субъектінің (жүйенің)мақсаттарына қол жеткізу нәтижесінде объектілердің нақты өзгеруі жүйенің «шығуы» болады</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71</w:t>
      </w:r>
      <w:r w:rsidR="00F440AB" w:rsidRPr="008F7AB8">
        <w:rPr>
          <w:rFonts w:ascii="Times New Roman" w:hAnsi="Times New Roman"/>
          <w:sz w:val="28"/>
          <w:szCs w:val="28"/>
          <w:lang w:val="kk-KZ"/>
        </w:rPr>
        <w:t>]</w:t>
      </w:r>
      <w:r w:rsidR="00B04299" w:rsidRPr="008F7AB8">
        <w:rPr>
          <w:rFonts w:ascii="Times New Roman" w:hAnsi="Times New Roman"/>
          <w:sz w:val="28"/>
          <w:szCs w:val="28"/>
          <w:lang w:val="kk-KZ"/>
        </w:rPr>
        <w:t xml:space="preserve">. </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Сипатталған «кіру-шығу» жүйелік моделінің ішінде тиімділікті талдауға қолданғанда жекелеген мемлекеттік органдардың ішкі басқару қызметін басқа экономикалық субъектілерге қатысты да, қоғамға немесе оның жеке бөлігіне қатысты сыртқы басқару қызметін де жүйелік ұйымдастыруды қайталайтын кіші жүйелер құрылады және жұмыс істейді</w:t>
      </w:r>
      <w:r w:rsidR="00B04299" w:rsidRPr="008F7AB8">
        <w:rPr>
          <w:rFonts w:ascii="Times New Roman" w:hAnsi="Times New Roman"/>
          <w:sz w:val="28"/>
          <w:szCs w:val="28"/>
          <w:lang w:val="kk-KZ"/>
        </w:rPr>
        <w:t xml:space="preserve">. </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Бұл тұрғыда екі ұғым қолданылады: Мемлекеттік басқару жүйесінің «ішінара тиімділігі» және «толық тиімділігі». Мемлекеттік басқару жүйесінің «ішінара тиімділігі» жалпы мақсаттың құрамдас бөлігі болып табылатын проблемалардың бір бөлігін нәтижелі шешу көрсеткіштерін пайдалана отырып бағаланады; мемлекеттік басқару жүйесінің «толық тиімділігі» басқарушы субъектінің жалпы, түпкі мақсатын құрайтын проблемалардың бүкіл кешенін табысты шешу көрсеткіштері арқылы сипатталады. Көбінесе мемлекеттік басқару жүйесіне қатысты «толық тиімділік» ұғымы қолданылады</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72</w:t>
      </w:r>
      <w:r w:rsidR="00F440AB" w:rsidRPr="008F7AB8">
        <w:rPr>
          <w:rFonts w:ascii="Times New Roman" w:hAnsi="Times New Roman"/>
          <w:sz w:val="28"/>
          <w:szCs w:val="28"/>
          <w:lang w:val="kk-KZ"/>
        </w:rPr>
        <w:t>]</w:t>
      </w:r>
      <w:r w:rsidR="00B04299" w:rsidRPr="008F7AB8">
        <w:rPr>
          <w:rFonts w:ascii="Times New Roman" w:hAnsi="Times New Roman"/>
          <w:sz w:val="28"/>
          <w:szCs w:val="28"/>
          <w:lang w:val="kk-KZ"/>
        </w:rPr>
        <w:t>.</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Қазіргі Қазақстанның базалық құндылықтары негізінде өндіріс құралдарына меншік нысандарының алуан түрлілігі, плюрализм және т. б. жатқан саяси демократия, мемлекеттік егемендік, мемлекеттің тұтастығы мен қауіпсіздігі, құқықтық заң, әлеуметтік және саяси бостандықтар мен адам құқықтары, еркін еңбек құқығы болып табылады.</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Бұдан басқа, Қазақстан Республикасының миллиондаған азаматтары болып өзге де көптеген дәстүрлі құндылықтар танылады, олардың қатарына әлеуметтік әділеттілік, ұжымшылдық, діни құндылықтар жатады. Олардың барлығы мемлекет қызметінің негізгі бағыттарының тиімділігін және </w:t>
      </w:r>
      <w:r w:rsidRPr="008F7AB8">
        <w:rPr>
          <w:rFonts w:ascii="Times New Roman" w:hAnsi="Times New Roman"/>
          <w:sz w:val="28"/>
          <w:szCs w:val="28"/>
          <w:lang w:val="kk-KZ"/>
        </w:rPr>
        <w:lastRenderedPageBreak/>
        <w:t>басқарушы субъектілер қабылдайтын басқарушылық шешімдерді анықтау өлшемдерінде көрініс табуы керек</w:t>
      </w:r>
      <w:r w:rsidR="00B04299" w:rsidRPr="008F7AB8">
        <w:rPr>
          <w:rFonts w:ascii="Times New Roman" w:hAnsi="Times New Roman"/>
          <w:sz w:val="28"/>
          <w:szCs w:val="28"/>
          <w:lang w:val="kk-KZ"/>
        </w:rPr>
        <w:t xml:space="preserve">. </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Айта кету керек, құндылықтар алады общезначимый, объективті сипаты қатысты барлық қатысушылардың мемлекеттік басқару үдерістерін ғана емес тұжырымдалған саяси көшбасшылармен және правящими элитами, бекітіліп нормативтік-құқықтық құжаттармен, бірақ тексерілуі тарихи тәжірибе, осознаны мемлекеттің азаматтары. Бұл ретте мемлекеттік басқарудың нақты рәсімдерінің жоғары тиімділігіне қол жеткізу мақсатында ресми жарияланған құндылықтар мен іске асырылатын басқарушылардың «ойындары» қағидалары арасындағы барынша аз алшақтықты қамтамасыз ету маңызды</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73</w:t>
      </w:r>
      <w:r w:rsidR="00F440AB" w:rsidRPr="008F7AB8">
        <w:rPr>
          <w:rFonts w:ascii="Times New Roman" w:hAnsi="Times New Roman"/>
          <w:sz w:val="28"/>
          <w:szCs w:val="28"/>
          <w:lang w:val="kk-KZ"/>
        </w:rPr>
        <w:t>]</w:t>
      </w:r>
      <w:r w:rsidR="00B04299" w:rsidRPr="008F7AB8">
        <w:rPr>
          <w:rFonts w:ascii="Times New Roman" w:hAnsi="Times New Roman"/>
          <w:sz w:val="28"/>
          <w:szCs w:val="28"/>
          <w:lang w:val="kk-KZ"/>
        </w:rPr>
        <w:t xml:space="preserve">.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Мемлекеттік басқару жүйесі тиімділігінің аталған критерийлері жалпы болып табылады және қоғамдық өмірдің кез келген саласындағы басқарушы субъектінің қызметіне қатысты шешімдерді бағалау кезінде пайдаланылуы мүмкін. Алайда, осы критерийлердің әрқайсысы мемлекеттік басқарудың әртүрлі деңгейлерінің шешімдерін, олардың ауқымы мен маңыздылығын талдауда қолданылады.</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Критерийлерді практикалық қолдану көптеген аспектілермен анықталады: мемлекеттік басқару деңгейі, қоғам мен мемлекет үшін нақты басқару процестері мен нәтижелерінің ауқымы мен маңыздылығы</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73</w:t>
      </w:r>
      <w:r w:rsidR="00F440AB" w:rsidRPr="008F7AB8">
        <w:rPr>
          <w:rFonts w:ascii="Times New Roman" w:hAnsi="Times New Roman"/>
          <w:sz w:val="28"/>
          <w:szCs w:val="28"/>
          <w:lang w:val="kk-KZ"/>
        </w:rPr>
        <w:t>]</w:t>
      </w:r>
      <w:r w:rsidR="00B04299" w:rsidRPr="008F7AB8">
        <w:rPr>
          <w:rFonts w:ascii="Times New Roman" w:hAnsi="Times New Roman"/>
          <w:sz w:val="28"/>
          <w:szCs w:val="28"/>
          <w:lang w:val="kk-KZ"/>
        </w:rPr>
        <w:t xml:space="preserve">.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Сонымен, құндылық-рационалды критерийлер мемлекеттік органдар мен жоғары деңгейдегі басқарудың жаһандық, жүйелік шешімдерінің тиімділігін бағалауда қолданылады, мұндай шаралардың нәтижелері мен салдары бүкіл қоғамның немесе оның көптеген салаларының терең өзгеруіне әкелуі мүмкін.</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Мақсатты критерийлер жалпы, жан-жақты болып табылады, бірақ олар іске асырылған стратегиялар мен бағдарламалардың тікелей нәтижелерін көрсететін белгілі бір көрсеткіштер жүйесіне сәйкес басқару тиімділігін бағалауға бағытталған</w:t>
      </w:r>
      <w:r w:rsidR="00B04299" w:rsidRPr="008F7AB8">
        <w:rPr>
          <w:rFonts w:ascii="Times New Roman" w:hAnsi="Times New Roman"/>
          <w:sz w:val="28"/>
          <w:szCs w:val="28"/>
          <w:lang w:val="kk-KZ"/>
        </w:rPr>
        <w:t xml:space="preserve">.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Мемлекеттік басқару жүйесінің тиімділігін бағалаудың прагматикалық критерийлері әртүрлі деңгейдегі мемлекеттік басқару органдарының жекелеген нақты шешімдерінің пәрменділігін бағалау кезінде қолданылады. Алайда, қарапайым мағынада және өндірістік ресурстардың жетіспеушілігіне негізделген қарабайыр прагматизм іс жүзінде мүмкін емес, кейде тіпті қауіпті және жағымсыз салдарға әкелуі мүмкін. </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Мысалы, мемлекеттік органдардың ғылымға және жоғары білім беру жүйесіне ұқсас көзқарасы осы саланың ресурстық тозуына себеп болды және бұрын жеңіп алынған басымдықтардың жоғалуына әкелді. Бірқатар сарапшылардың бағалауы бойынша, қазір қазақстандық математиктердің 80% - ы және физиктердің 50% - ы басқа елдерде еңбек етеді</w:t>
      </w:r>
      <w:r w:rsidR="00B04299" w:rsidRPr="008F7AB8">
        <w:rPr>
          <w:rFonts w:ascii="Times New Roman" w:hAnsi="Times New Roman"/>
          <w:sz w:val="28"/>
          <w:szCs w:val="28"/>
          <w:lang w:val="kk-KZ"/>
        </w:rPr>
        <w:t>.</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Мемлекеттік басқару жүйесінің тиімділігі мен сапасы ел тіршілігінің ең маңызды факторы болып табылады. Мұны келесі мысалмен оңай суреттеуге болады: әлсіз мемлекеттік билік жеке байыту, өз елінің халқын жою, өндірістік ресурстарды сору мәселелерін шешеді (қазіргі жағдайда бұл «түрлі – түсті» төңкерістер болған елдер, олар халықтың өмір сүру деңгейі мен сапасының күрт төмендеуін көрсетеді). Алайда, мемлекеттік басқару жүйесінің тиімділігі </w:t>
      </w:r>
      <w:r w:rsidRPr="008F7AB8">
        <w:rPr>
          <w:rFonts w:ascii="Times New Roman" w:hAnsi="Times New Roman"/>
          <w:sz w:val="28"/>
          <w:szCs w:val="28"/>
          <w:lang w:val="kk-KZ"/>
        </w:rPr>
        <w:lastRenderedPageBreak/>
        <w:t>мен сапасының мемлекеттің өміршеңдігіне әсерін бағалау қажет, өйткені бұл бағалау мемлекеттің өміршеңдігін арттыруға бағдарланған практикалық шаралардың өзекті тұжырымдамасын көрсетуге мүмкіндік береді</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75,76</w:t>
      </w:r>
      <w:r w:rsidR="00F440AB" w:rsidRPr="008F7AB8">
        <w:rPr>
          <w:rFonts w:ascii="Times New Roman" w:hAnsi="Times New Roman"/>
          <w:sz w:val="28"/>
          <w:szCs w:val="28"/>
          <w:lang w:val="kk-KZ"/>
        </w:rPr>
        <w:t>]</w:t>
      </w:r>
      <w:r w:rsidR="00B04299" w:rsidRPr="008F7AB8">
        <w:rPr>
          <w:rFonts w:ascii="Times New Roman" w:hAnsi="Times New Roman"/>
          <w:sz w:val="28"/>
          <w:szCs w:val="28"/>
          <w:lang w:val="kk-KZ"/>
        </w:rPr>
        <w:t>.</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Біздің еліміздегі өткір проблема-мемлекеттік басқару жүйесінің апатты жағдайы, дәлірек айтқанда оның тиімділігі төмен. Маңызды мемлекеттік функция – мақсат қою іс жүзінде жүзеге асырылмайды, ал мемлекеттік басқару жүйесінің тиімділігін бағалау проблемасына елеулі мән берілмейді.</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Мұны </w:t>
      </w:r>
      <w:r w:rsidR="00AC4433" w:rsidRPr="008F7AB8">
        <w:rPr>
          <w:rFonts w:ascii="Times New Roman" w:hAnsi="Times New Roman"/>
          <w:sz w:val="28"/>
          <w:szCs w:val="28"/>
          <w:lang w:val="kk-KZ"/>
        </w:rPr>
        <w:t>ұлттық</w:t>
      </w:r>
      <w:r w:rsidRPr="008F7AB8">
        <w:rPr>
          <w:rFonts w:ascii="Times New Roman" w:hAnsi="Times New Roman"/>
          <w:sz w:val="28"/>
          <w:szCs w:val="28"/>
          <w:lang w:val="kk-KZ"/>
        </w:rPr>
        <w:t xml:space="preserve"> мақсатты бағдарламалар мен ұзақ мерзімді мақсатты бағдарламаларды әзірлеу және олардың орындалуын бақылау процесінің мысалынан көруге болады. Олар белгілі бір саладағы дамудың мақсатты параметрлерін өте үлкейтеді және тиімділік көрсеткіштері туралы ешқандай деректерді қамтымайды, көбінесе күтілетін әсерлердің мөлшері туралы ақпарат жоқ. Осы бағдарламалардың іске асырылуын және мәлімделген нысаналы параметрлерге қол жеткізуді бақылау рәсімдеріне де тиісті көңіл бөлінбейді</w:t>
      </w:r>
      <w:r w:rsidR="00F440AB">
        <w:rPr>
          <w:rFonts w:ascii="Times New Roman" w:hAnsi="Times New Roman"/>
          <w:sz w:val="28"/>
          <w:szCs w:val="28"/>
          <w:lang w:val="kk-KZ"/>
        </w:rPr>
        <w:t xml:space="preserve"> </w:t>
      </w:r>
      <w:r w:rsidR="00B04299" w:rsidRPr="008F7AB8">
        <w:rPr>
          <w:rFonts w:ascii="Times New Roman" w:hAnsi="Times New Roman"/>
          <w:sz w:val="28"/>
          <w:szCs w:val="28"/>
          <w:lang w:val="kk-KZ"/>
        </w:rPr>
        <w:t xml:space="preserve">.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Сарапшылар қазіргі уақытта Қазақстан Республикасындағы мемлекеттік басқару жүйесі тиімділігінің мынадай проблемаларын бөліп көрсетеді: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өкілді демократия институттары тарапынан өзінің негізгі функцияларын орындамау, билікті бөлу қағидатын шектеулі қолдану;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азаматтардың, коммерциялық емес ұйымдардың және қоғамдық бірлестіктердің мемлекеттік басқару органдарының қызметіне қатысу арналарының қарабайырлығы;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қоғамдық-саяси өмірге әкімшілік бақылауды күшейту; </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мемлекеттік басқару институттары мен саяси жүйенің өзара іс-қимылын регламенттейтін нормативтік құқықтық базаның институционалдық жетілмегендігі</w:t>
      </w:r>
      <w:r w:rsidR="00B04299" w:rsidRPr="008F7AB8">
        <w:rPr>
          <w:rFonts w:ascii="Times New Roman" w:hAnsi="Times New Roman"/>
          <w:sz w:val="28"/>
          <w:szCs w:val="28"/>
          <w:lang w:val="kk-KZ"/>
        </w:rPr>
        <w:t xml:space="preserve">; </w:t>
      </w:r>
    </w:p>
    <w:p w:rsidR="00F654FC" w:rsidRPr="008F7AB8" w:rsidRDefault="00B04299"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w:t>
      </w:r>
      <w:r w:rsidR="00F654FC" w:rsidRPr="008F7AB8">
        <w:rPr>
          <w:rFonts w:ascii="Times New Roman" w:hAnsi="Times New Roman"/>
          <w:sz w:val="28"/>
          <w:szCs w:val="28"/>
          <w:lang w:val="kk-KZ"/>
        </w:rPr>
        <w:t xml:space="preserve">мемлекеттік билік органдары мен қоғам арасындағы кері байланыстар жүйесінің тұтастығын бұзу;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қоғамның саяси белсенділігін бәсеңдету, әрекетке қабілетті саяси оппозицияның қалыптасуы мен дамуы үшін жағдайларды жою, саяси бәсекелестікті жою;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мемлекеттік билік органдары лауазымды адамдарының әрекетке қабілетсіз болған жағдайда жауаптылығының саяси тетіктерінің іс жүзінде дамымауы;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 сайлау жүйесінің тозуы: үздіктерді іріктеудің орнына ол ақшалай және әкімшілік ресурстардың бәсекелестігінен және нәтижесінде олардың қызметін ынталандыру тұрғысынан қарқынды мутацияланатындарды іріктеуге айналды; </w:t>
      </w:r>
    </w:p>
    <w:p w:rsidR="00F654FC"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Қазақстан Республикасының мемлекеттік тұрмысын геосаяси адрестеу проблемасының шешілмеуі;</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сөз бостандығын шектеу және жаппай ақпараттық ықпал ету цензурасы мәселесі</w:t>
      </w:r>
      <w:r w:rsidR="00B04299" w:rsidRPr="008F7AB8">
        <w:rPr>
          <w:rFonts w:ascii="Times New Roman" w:hAnsi="Times New Roman"/>
          <w:sz w:val="28"/>
          <w:szCs w:val="28"/>
          <w:lang w:val="kk-KZ"/>
        </w:rPr>
        <w:t>.</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Қазақстанда мемлекеттік басқару жүйесі тиімділігінің төмендігінің бірінші дәрежелі себебі іс жүзінде ешкім мемлекет қызметін ұйымдастырумен айналыспайды, керісінше тиісті жауапкершілік орталықтары қалыптастырылуы </w:t>
      </w:r>
      <w:r w:rsidRPr="008F7AB8">
        <w:rPr>
          <w:rFonts w:ascii="Times New Roman" w:hAnsi="Times New Roman"/>
          <w:sz w:val="28"/>
          <w:szCs w:val="28"/>
          <w:lang w:val="kk-KZ"/>
        </w:rPr>
        <w:lastRenderedPageBreak/>
        <w:t>немесе мемлекеттік басқарудың тиімділігі үшін дербес жауапты лауазымды тұлғалар айқындалуы тиіс</w:t>
      </w:r>
      <w:r w:rsidR="00B04299" w:rsidRPr="008F7AB8">
        <w:rPr>
          <w:rFonts w:ascii="Times New Roman" w:hAnsi="Times New Roman"/>
          <w:sz w:val="28"/>
          <w:szCs w:val="28"/>
          <w:lang w:val="kk-KZ"/>
        </w:rPr>
        <w:t xml:space="preserve">. </w:t>
      </w:r>
    </w:p>
    <w:p w:rsidR="00B04299" w:rsidRPr="008F7AB8" w:rsidRDefault="00F654FC"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Қазақстандық мемлекеттік басқару жүйесінде ұзақ уақыт бойы либералдық идеологияның мінсіздігі туралы идея басым болды, мемлекет «түнгі күзетшіге» айналуға және еркін баға белгілеудің нарықтық тетігінің жұмыс істеуі үшін жағдайларды қолдауға тырысты. Алайда, тәжірибе өркениетті, нарықтық мемлекеттік реттеуді жүзеге асыра отырып, кез-келген салыстырмалы түрде ұйымдасқан қоғам үшін оның дамуына тұрақты, белсенді және жедел араласу қажеттілігін көрсетті. Әлемнің кез-келген елінде таза нарықтық экономика жоқ, бұл экономиканы ұйымдастырудың ұқсас формасы идеясына тән үлкен «сәтсіздіктерге» байланысты</w:t>
      </w:r>
      <w:r w:rsidR="00B04299" w:rsidRPr="008F7AB8">
        <w:rPr>
          <w:rFonts w:ascii="Times New Roman" w:hAnsi="Times New Roman"/>
          <w:sz w:val="28"/>
          <w:szCs w:val="28"/>
          <w:lang w:val="kk-KZ"/>
        </w:rPr>
        <w:t>.</w:t>
      </w:r>
    </w:p>
    <w:p w:rsidR="00AC4433" w:rsidRPr="008F7AB8" w:rsidRDefault="00AC4433" w:rsidP="008F7AB8">
      <w:pPr>
        <w:tabs>
          <w:tab w:val="left" w:pos="0"/>
        </w:tabs>
        <w:ind w:firstLine="567"/>
        <w:jc w:val="both"/>
        <w:rPr>
          <w:rFonts w:ascii="Times New Roman" w:hAnsi="Times New Roman"/>
          <w:sz w:val="28"/>
          <w:szCs w:val="28"/>
          <w:lang w:val="kk-KZ"/>
        </w:rPr>
      </w:pPr>
    </w:p>
    <w:p w:rsidR="00AC4433" w:rsidRPr="008F7AB8" w:rsidRDefault="00AC4433" w:rsidP="008F7AB8">
      <w:pPr>
        <w:tabs>
          <w:tab w:val="left" w:pos="0"/>
        </w:tabs>
        <w:ind w:firstLine="567"/>
        <w:jc w:val="both"/>
        <w:rPr>
          <w:rFonts w:ascii="Times New Roman" w:hAnsi="Times New Roman"/>
          <w:sz w:val="28"/>
          <w:szCs w:val="28"/>
          <w:lang w:val="kk-KZ"/>
        </w:rPr>
      </w:pPr>
      <w:r w:rsidRPr="008F7AB8">
        <w:rPr>
          <w:rFonts w:ascii="Times New Roman" w:hAnsi="Times New Roman"/>
          <w:b/>
          <w:sz w:val="28"/>
          <w:szCs w:val="28"/>
          <w:lang w:val="kk-KZ"/>
        </w:rPr>
        <w:t xml:space="preserve">12.2 </w:t>
      </w:r>
      <w:r w:rsidR="00D43FD7" w:rsidRPr="008F7AB8">
        <w:rPr>
          <w:rFonts w:ascii="Times New Roman" w:hAnsi="Times New Roman"/>
          <w:b/>
          <w:color w:val="000000"/>
          <w:sz w:val="28"/>
          <w:szCs w:val="28"/>
          <w:lang w:val="kk-KZ"/>
        </w:rPr>
        <w:t>Сандық дәуірдегі жасанды интеллект және оның даму ерекшеліктері</w:t>
      </w:r>
    </w:p>
    <w:p w:rsidR="00B04299" w:rsidRPr="008F7AB8" w:rsidRDefault="00B04299" w:rsidP="008F7AB8">
      <w:pPr>
        <w:tabs>
          <w:tab w:val="left" w:pos="0"/>
        </w:tabs>
        <w:ind w:firstLine="567"/>
        <w:jc w:val="both"/>
        <w:rPr>
          <w:rFonts w:ascii="Times New Roman" w:hAnsi="Times New Roman"/>
          <w:sz w:val="28"/>
          <w:szCs w:val="28"/>
          <w:lang w:val="kk-KZ"/>
        </w:rPr>
      </w:pPr>
    </w:p>
    <w:p w:rsidR="00AC4433" w:rsidRPr="008F7AB8" w:rsidRDefault="00D43FD7"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Жасанды интеллект (ЖИ) бүгінде көптеген қолданбалы салаларда қолданылады және өмірдің әртүрлі салаларында тез қолданылады</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78</w:t>
      </w:r>
      <w:r w:rsidR="00F440AB" w:rsidRPr="008F7AB8">
        <w:rPr>
          <w:rFonts w:ascii="Times New Roman" w:hAnsi="Times New Roman"/>
          <w:sz w:val="28"/>
          <w:szCs w:val="28"/>
          <w:lang w:val="kk-KZ"/>
        </w:rPr>
        <w:t>]</w:t>
      </w:r>
      <w:r w:rsidR="00AC4433" w:rsidRPr="008F7AB8">
        <w:rPr>
          <w:rFonts w:ascii="Times New Roman" w:hAnsi="Times New Roman"/>
          <w:sz w:val="28"/>
          <w:szCs w:val="28"/>
          <w:lang w:val="kk-KZ"/>
        </w:rPr>
        <w:t xml:space="preserve">. </w:t>
      </w:r>
    </w:p>
    <w:p w:rsidR="00AC4433" w:rsidRPr="008F7AB8" w:rsidRDefault="00D43FD7"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Біріншіден, ғалымдар Барр мен Файгенбаум жасанды интеллекттің (ЖИ) келесі анықтамасын ұсынды: «Жасанды интеллект - бұл интеллектуалды компьютерлік жүйелерді, яғни біз адамның ақыл - ойымен байланыстыратын мүмкіндіктері бар жүйелерді-тілді түсіну, оқыту, ойлау қабілеті, мәселелерді шешу және т. б.»</w:t>
      </w:r>
      <w:r w:rsidR="00AC4433" w:rsidRPr="008F7AB8">
        <w:rPr>
          <w:rFonts w:ascii="Times New Roman" w:hAnsi="Times New Roman"/>
          <w:sz w:val="28"/>
          <w:szCs w:val="28"/>
          <w:lang w:val="kk-KZ"/>
        </w:rPr>
        <w:t xml:space="preserve">. </w:t>
      </w:r>
    </w:p>
    <w:p w:rsidR="005A3A76" w:rsidRPr="008F7AB8" w:rsidRDefault="005A3A7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Тарихи ретроспективада ЖИ кейбір мәселелерді шешуді олардың шешімі туралы ойланатын адам сияқты қарастыра бастады. ЖИ қасиеттері мыналар: тіл білімі, ойлау, үйрену және әрекет ету қабілеті. ЖИ - бұл байланысты технологиялар мен процестер. Ол көптеген салаларды қамтиды. </w:t>
      </w:r>
    </w:p>
    <w:p w:rsidR="00AC4433" w:rsidRPr="008F7AB8" w:rsidRDefault="005A3A7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Жіктеудің әртүрлі критерийлері бар және</w:t>
      </w:r>
      <w:r w:rsidR="00AC4433" w:rsidRPr="008F7AB8">
        <w:rPr>
          <w:rFonts w:ascii="Times New Roman" w:hAnsi="Times New Roman"/>
          <w:sz w:val="28"/>
          <w:szCs w:val="28"/>
          <w:lang w:val="kk-KZ"/>
        </w:rPr>
        <w:t xml:space="preserve">. </w:t>
      </w:r>
    </w:p>
    <w:p w:rsidR="005A3A76" w:rsidRPr="008F7AB8" w:rsidRDefault="005A3A7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ЖИ - бұл көп қырлы сфера. Сонымен қатар, кейбір технологиялық бағыттар экономиканың көптеген салаларына қызмет ете отырып, экономиканың жеке субъектілері мен жаңа қосалқы салалары ретінде пайда болады</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79,80</w:t>
      </w:r>
      <w:r w:rsidR="00F440AB" w:rsidRPr="008F7AB8">
        <w:rPr>
          <w:rFonts w:ascii="Times New Roman" w:hAnsi="Times New Roman"/>
          <w:sz w:val="28"/>
          <w:szCs w:val="28"/>
          <w:lang w:val="kk-KZ"/>
        </w:rPr>
        <w:t>]</w:t>
      </w:r>
      <w:r w:rsidRPr="008F7AB8">
        <w:rPr>
          <w:rFonts w:ascii="Times New Roman" w:hAnsi="Times New Roman"/>
          <w:sz w:val="28"/>
          <w:szCs w:val="28"/>
          <w:lang w:val="kk-KZ"/>
        </w:rPr>
        <w:t>.</w:t>
      </w:r>
    </w:p>
    <w:p w:rsidR="005A3A76" w:rsidRPr="008F7AB8" w:rsidRDefault="005A3A7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Зерттеу аясында сарапшылар әлемнің кез-келген елінде жасанды интеллект (ЖИ) жасайтын компаниялардың санын жоғары бағалады. Сауалнамаға сәйкес, елдің рейтингі жасалды.</w:t>
      </w:r>
    </w:p>
    <w:p w:rsidR="00AC4433" w:rsidRPr="008F7AB8" w:rsidRDefault="005A3A7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Оныншы орында Испания. Испанияның ауыл шаруашылығы министрлігі зәйтүн зиянкестерінің эволюциясын болжау үшін жасанды интеллект (ЖИ) әдістерін қолданады</w:t>
      </w:r>
      <w:r w:rsidR="00AC4433" w:rsidRPr="008F7AB8">
        <w:rPr>
          <w:rFonts w:ascii="Times New Roman" w:hAnsi="Times New Roman"/>
          <w:sz w:val="28"/>
          <w:szCs w:val="28"/>
          <w:lang w:val="kk-KZ"/>
        </w:rPr>
        <w:t>.</w:t>
      </w:r>
    </w:p>
    <w:p w:rsidR="005A3A76" w:rsidRPr="008F7AB8" w:rsidRDefault="005A3A7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Тоғызыншы орын - Швеция. Жасанды интеллектті дамыту бойынша Швеция әлемдегі жетекші елдердің бірі болып табылады. Франкфурт әуежайында қолданылатын және жолаушыларға барлық қажетті ақпаратты беретін «келіссөз бастары» жасалды. Швеция ғалымдары жасанды интеллект көмегімен қалған батареяларды жасайтын машинаның жаңа түрін жасады.</w:t>
      </w:r>
    </w:p>
    <w:p w:rsidR="00AC4433" w:rsidRPr="008F7AB8" w:rsidRDefault="005A3A7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Сегізінші ел - Германия. Жалпы ұлттық өнімдегі зерттеулер мен әзірлемелерге жұмсалатын шығындар үлесіне келетін болсақ, Германия әлемдік көшбасшылардың бірі болып табылады</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81</w:t>
      </w:r>
      <w:r w:rsidR="00F440AB" w:rsidRPr="008F7AB8">
        <w:rPr>
          <w:rFonts w:ascii="Times New Roman" w:hAnsi="Times New Roman"/>
          <w:sz w:val="28"/>
          <w:szCs w:val="28"/>
          <w:lang w:val="kk-KZ"/>
        </w:rPr>
        <w:t>]</w:t>
      </w:r>
      <w:r w:rsidR="00AC4433" w:rsidRPr="008F7AB8">
        <w:rPr>
          <w:rFonts w:ascii="Times New Roman" w:hAnsi="Times New Roman"/>
          <w:sz w:val="28"/>
          <w:szCs w:val="28"/>
          <w:lang w:val="kk-KZ"/>
        </w:rPr>
        <w:t>.</w:t>
      </w:r>
    </w:p>
    <w:p w:rsidR="00AC4433" w:rsidRPr="008F7AB8" w:rsidRDefault="005A3A76"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Германия инновациялық қызметте көшбасшы болып табылады. Тауар машина жасау, электротехника, химия, медицина және басқа да жоғары технологиялық салалардың әлемдік нарықтарында жоғары бәсекеге қабілетті. Германияда неміс жасанды интеллект зерттеу орталығы бар. Бұл орталық суреттер мен бейнелерді тану, білімді басқару, интеллектуалды тану және т.б. бойынша зерттеулер жүргізеді. Жетінші орында Франция. Франция президенті Эммануэль Макрон жасанды интеллект технологиясын дамытудың белсенді бағдарламасын іске қосты. Францияда математикалық және инженерлік мектептер күшті, көптеген ЖИ зерттеушілері Франциядан келеді: олар Силикон алқабында немесе Лондонда жоғары технологиялық компанияларда жұмыс істеуге бейім. Енді Франция осы ресурстарды пайдалануға және ЖИ белгілі бір прогреске қол жеткізуге шешім қабылдады</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82</w:t>
      </w:r>
      <w:r w:rsidR="00F440AB" w:rsidRPr="008F7AB8">
        <w:rPr>
          <w:rFonts w:ascii="Times New Roman" w:hAnsi="Times New Roman"/>
          <w:sz w:val="28"/>
          <w:szCs w:val="28"/>
          <w:lang w:val="kk-KZ"/>
        </w:rPr>
        <w:t>]</w:t>
      </w:r>
      <w:r w:rsidR="00AC4433" w:rsidRPr="008F7AB8">
        <w:rPr>
          <w:rFonts w:ascii="Times New Roman" w:hAnsi="Times New Roman"/>
          <w:sz w:val="28"/>
          <w:szCs w:val="28"/>
          <w:lang w:val="kk-KZ"/>
        </w:rPr>
        <w:t>.</w:t>
      </w:r>
    </w:p>
    <w:p w:rsidR="005E1242"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Алайда алтыншы орында Израиль ҒЗТКЖ және ЖІӨ жағынан бірінші орында.</w:t>
      </w:r>
    </w:p>
    <w:p w:rsidR="005E1242"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Бесінші орын - Үндістан. Ақпараттық технологиялар саласында Үндістан әлемдегі ең ірі державаға айналуда. Үндістан-әлемдегі ең ірі бағдарламалық жасақтама өндірушілері мен экспорттаушыларының бірі. Соңғы жылдары Үнді экономикасының кейбір жоғары технологиялық және инновациялық салаларында айтарлықтай жетістіктерге қол жеткізілді</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83</w:t>
      </w:r>
      <w:r w:rsidR="00F440AB" w:rsidRPr="008F7AB8">
        <w:rPr>
          <w:rFonts w:ascii="Times New Roman" w:hAnsi="Times New Roman"/>
          <w:sz w:val="28"/>
          <w:szCs w:val="28"/>
          <w:lang w:val="kk-KZ"/>
        </w:rPr>
        <w:t>]</w:t>
      </w:r>
      <w:r w:rsidRPr="008F7AB8">
        <w:rPr>
          <w:rFonts w:ascii="Times New Roman" w:hAnsi="Times New Roman"/>
          <w:sz w:val="28"/>
          <w:szCs w:val="28"/>
          <w:lang w:val="kk-KZ"/>
        </w:rPr>
        <w:t>.</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Төртінші орынды Канада алады. Канада ұзақ уақыт бойы жасанды интеллект саласында да мемлекетті белсенді қолдайтын барлық салаларда ҒЗТКЖ саласында көшбасшы болып табылады</w:t>
      </w:r>
      <w:r w:rsidR="00AC4433" w:rsidRPr="008F7AB8">
        <w:rPr>
          <w:rFonts w:ascii="Times New Roman" w:hAnsi="Times New Roman"/>
          <w:sz w:val="28"/>
          <w:szCs w:val="28"/>
          <w:lang w:val="kk-KZ"/>
        </w:rPr>
        <w:t>.</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Үшінші елді Ұлыбритания басып алды. Ұлыбритания озық технологиялар саласындағы танымал көшбасшы болып табылады. Ұлыбритания бүкіл әлемдегі инновациялық компаниялар үшін, әсіресе ақпараттық және телекоммуникациялық технологиялар, медицина және биология, инновациялық инженерия, ғылыми-зерттеу және дамыту саласында жұмыс істейтін ірі компаниялар үшін Еуропадағы ең тартымды елге айналды. Жасанды интеллект саласында жұмыс істейтін компаниялардың ішінде Ұлыбритания әлемде үшінші орында және Еуропада көшбасшы болып табылады</w:t>
      </w:r>
      <w:r w:rsidR="00AC4433" w:rsidRPr="008F7AB8">
        <w:rPr>
          <w:rFonts w:ascii="Times New Roman" w:hAnsi="Times New Roman"/>
          <w:sz w:val="28"/>
          <w:szCs w:val="28"/>
          <w:lang w:val="kk-KZ"/>
        </w:rPr>
        <w:t>.</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Екінші орында Қытай. Қазіргі Қытай әлемдегі ең көне өркениеттердің бірінің дәстүрлері мен мәдениетін, сондай-ақ өмірдің барлық салаларындағы жаңа технологиялық әзірлемелерді біріктіреді. Tencent және Alibaba сияқты негізгі қытайлық компаниялар ЖИ мүмкіндіктерін бұлт ставкаларына тез қосады және қызметтерін әлемнің қалған бөліктеріне сатады. Қытайда жасанды интеллектті дамыту саласында шамамен 1011 Компания жұмыс істейді, бұл әлемдегі жалпы көлемнің 20,53% - ын құрайды</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84</w:t>
      </w:r>
      <w:r w:rsidR="00F440AB" w:rsidRPr="008F7AB8">
        <w:rPr>
          <w:rFonts w:ascii="Times New Roman" w:hAnsi="Times New Roman"/>
          <w:sz w:val="28"/>
          <w:szCs w:val="28"/>
          <w:lang w:val="kk-KZ"/>
        </w:rPr>
        <w:t>]</w:t>
      </w:r>
      <w:r w:rsidR="00AC4433" w:rsidRPr="008F7AB8">
        <w:rPr>
          <w:rFonts w:ascii="Times New Roman" w:hAnsi="Times New Roman"/>
          <w:sz w:val="28"/>
          <w:szCs w:val="28"/>
          <w:lang w:val="kk-KZ"/>
        </w:rPr>
        <w:t>.</w:t>
      </w:r>
    </w:p>
    <w:p w:rsidR="005E1242"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Бірінші орынды АҚШ алады. Америка Құрама Штаттары экономикалық салада ғана емес, ғылым мен техниканың дамуында да әлемдік көшбасшы. АҚШ-та келесі салалар дамыған және: икемді жүйелерді құру; тиімді оқыту жүйелерін дамыту; бет-әлпетті танудың заманауи жүйелері; әскери </w:t>
      </w:r>
      <w:r w:rsidRPr="008F7AB8">
        <w:rPr>
          <w:rFonts w:ascii="Times New Roman" w:hAnsi="Times New Roman"/>
          <w:sz w:val="28"/>
          <w:szCs w:val="28"/>
          <w:lang w:val="kk-KZ"/>
        </w:rPr>
        <w:lastRenderedPageBreak/>
        <w:t>операцияларды автоматты басқару жүйелері. АҚШ-та жасанды интеллект саласында жұмыс істейтін 2 028 компания жұмыс істейді.</w:t>
      </w:r>
    </w:p>
    <w:p w:rsidR="00AC4433" w:rsidRPr="008F7AB8" w:rsidRDefault="005E1242" w:rsidP="008F7AB8">
      <w:pPr>
        <w:tabs>
          <w:tab w:val="left" w:pos="0"/>
        </w:tabs>
        <w:ind w:firstLine="567"/>
        <w:jc w:val="both"/>
        <w:rPr>
          <w:rFonts w:ascii="Times New Roman" w:hAnsi="Times New Roman"/>
          <w:i/>
          <w:sz w:val="28"/>
          <w:szCs w:val="28"/>
          <w:lang w:val="kk-KZ"/>
        </w:rPr>
      </w:pPr>
      <w:r w:rsidRPr="008F7AB8">
        <w:rPr>
          <w:rFonts w:ascii="Times New Roman" w:hAnsi="Times New Roman"/>
          <w:i/>
          <w:sz w:val="28"/>
          <w:szCs w:val="28"/>
          <w:lang w:val="kk-KZ"/>
        </w:rPr>
        <w:t>Жасанды интеллекттің артықшылықтары мен кемшіліктері</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Бірінші минус - сәтсіздік. Жасанды интеллекттегі көптеген күрделі тапсырмаларды алып тастағанда, кез-келген машина айнала алатындығын ұмытпау керек. Есептеулердегі кішкене қате көптеген дәйекті мәселелерді тудыруы мүмкін. Бұл сонымен қатар машинада өңделетін маңызды деректердің жоғалуына әкелуі мүмкін. Ақыр соңында, ол көптеген операциялар мен мәліметтер базасын басқарады</w:t>
      </w:r>
      <w:r w:rsidR="00AC4433" w:rsidRPr="008F7AB8">
        <w:rPr>
          <w:rFonts w:ascii="Times New Roman" w:hAnsi="Times New Roman"/>
          <w:sz w:val="28"/>
          <w:szCs w:val="28"/>
          <w:lang w:val="kk-KZ"/>
        </w:rPr>
        <w:t>.</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Екінші минус - оппозиция. Логикалық процестерді үнемі жетілдіру жасанды интеллектті адамзаттан оқшаулай алады. Мемлекеттің өз мүдделеріне агрессивті әсері қауіпті және болжанбайтын салдарға әкелуі мүмкін. Егер жаһандық жаһандық автомобиль өз пайдасына әрекет ете бастаса не болады? Тек жасанды интеллект адамды қауіп немесе кедергі деп шеше алады, өйткені адамдардың жоғалуы тек уақыт мәселесі болады. Барлық салалар мен жабдықтарды бақылау адамды ықтимал қауіп-қатерге душар етеді</w:t>
      </w:r>
      <w:r w:rsidR="00F440AB">
        <w:rPr>
          <w:rFonts w:ascii="Times New Roman" w:hAnsi="Times New Roman"/>
          <w:sz w:val="28"/>
          <w:szCs w:val="28"/>
          <w:lang w:val="kk-KZ"/>
        </w:rPr>
        <w:t xml:space="preserve"> </w:t>
      </w:r>
      <w:r w:rsidR="00F440AB" w:rsidRPr="008F7AB8">
        <w:rPr>
          <w:rFonts w:ascii="Times New Roman" w:hAnsi="Times New Roman"/>
          <w:sz w:val="28"/>
          <w:szCs w:val="28"/>
          <w:lang w:val="kk-KZ"/>
        </w:rPr>
        <w:t>[</w:t>
      </w:r>
      <w:r w:rsidR="00F440AB">
        <w:rPr>
          <w:rFonts w:ascii="Times New Roman" w:hAnsi="Times New Roman"/>
          <w:sz w:val="28"/>
          <w:szCs w:val="28"/>
          <w:lang w:val="kk-KZ"/>
        </w:rPr>
        <w:t>85</w:t>
      </w:r>
      <w:r w:rsidR="00F440AB" w:rsidRPr="008F7AB8">
        <w:rPr>
          <w:rFonts w:ascii="Times New Roman" w:hAnsi="Times New Roman"/>
          <w:sz w:val="28"/>
          <w:szCs w:val="28"/>
          <w:lang w:val="kk-KZ"/>
        </w:rPr>
        <w:t>]</w:t>
      </w:r>
      <w:r w:rsidR="00AC4433" w:rsidRPr="008F7AB8">
        <w:rPr>
          <w:rFonts w:ascii="Times New Roman" w:hAnsi="Times New Roman"/>
          <w:sz w:val="28"/>
          <w:szCs w:val="28"/>
          <w:lang w:val="kk-KZ"/>
        </w:rPr>
        <w:t xml:space="preserve">. </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Үшінші минус - ауыстыру. Жасанды интеллект әртүрлі салалардағы адамдарды алмастыра бастағанда, көп адамдар жұмыссыз қалады. Зауыт өндірісі, көптеген елдердегі жұмыспен қамту базасы және бұл шек емес. Адам еңбегін роботты интеллектпен алмастыру дәрежесін елестету әлі де қиын, бірақ оның салдары қарапайым адамдардың пайдасына болмайды. Егер бәрі жеңімпаз болып қалса да, қуанышты өмірдің бақытты жалқауы одан да жойқын болуы мүмкін</w:t>
      </w:r>
      <w:r w:rsidR="00AC4433" w:rsidRPr="008F7AB8">
        <w:rPr>
          <w:rFonts w:ascii="Times New Roman" w:hAnsi="Times New Roman"/>
          <w:sz w:val="28"/>
          <w:szCs w:val="28"/>
          <w:lang w:val="kk-KZ"/>
        </w:rPr>
        <w:t xml:space="preserve">. </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Бірінші плюс - бұл оқыту. Жасанды интеллект әртүрлі механикалық қызмет түрлеріне жақсы сәйкес келеді. Ғарышты, мұхиттың тереңдігін немесе жердің өзегін қауіпсіз зерттеу адамдарға да, қарапайым автомобильдерге де жарамайды. Екінші жағынан, интеллект денсаулыққа қауіп төндірместен жағдайға бейімделе алады. Жасанды интеллектті қолданатын кез-келген эксперименттер мен сынақтар адамдарға қарағанда тезірек және арзан болады</w:t>
      </w:r>
      <w:r w:rsidR="00AC4433" w:rsidRPr="008F7AB8">
        <w:rPr>
          <w:rFonts w:ascii="Times New Roman" w:hAnsi="Times New Roman"/>
          <w:sz w:val="28"/>
          <w:szCs w:val="28"/>
          <w:lang w:val="kk-KZ"/>
        </w:rPr>
        <w:t xml:space="preserve">. </w:t>
      </w:r>
    </w:p>
    <w:p w:rsidR="005E1242"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Екінші плюс - бұл жұмыс. Қазір бірде-бір әлемдік өндіріс толығымен автоматты емес, өйткені автомобиль өз әрекеттерінің нәтижесін бағалай алмайды. Жасанды ақыл әлемдегі жүздеген зауыттарды бір уақытта және үзіліссіз оңай басқарып қана қоймай, сапаны бағалауды да басқара алады. Бұл өнімнің өзіндік құнын айтарлықтай төмендетеді. Сондай-ақ өлім-жітім мен жарақаттар жоғары қауіпті және қауіпті объектілерде жұмысты ұйымдастыруға болады.</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Сонымен, кемшіліктер көп болды. Ақыр соңында, жасанды интеллект кейде бізді шахматта немесе ойындарда жеңеді</w:t>
      </w:r>
      <w:r w:rsidR="00AC4433" w:rsidRPr="008F7AB8">
        <w:rPr>
          <w:rFonts w:ascii="Times New Roman" w:hAnsi="Times New Roman"/>
          <w:sz w:val="28"/>
          <w:szCs w:val="28"/>
          <w:lang w:val="kk-KZ"/>
        </w:rPr>
        <w:t>.</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Цифрлық технологиялардың дамуы оң және теріс аспектілерді тудырады. Оң нәтиже ретінде: жаппай процессорлардың өнімділігін арттыру, бұл ai-дің маңызды теориялық дамуымен байланысты қосымшалардың пайда болуына әкелді. Мәселе ЖИ саласындағы қаржыландыру көздері қандай екеніне байланысты. Ең үлкені - робототехниканы қаржыландыратын DARPA әскери-</w:t>
      </w:r>
      <w:r w:rsidRPr="008F7AB8">
        <w:rPr>
          <w:rFonts w:ascii="Times New Roman" w:hAnsi="Times New Roman"/>
          <w:sz w:val="28"/>
          <w:szCs w:val="28"/>
          <w:lang w:val="kk-KZ"/>
        </w:rPr>
        <w:lastRenderedPageBreak/>
        <w:t>ғылыми агенттігі. Қазіргі заманғы қару-жарақ жүйке технологиясы, анық емес сараптамалық жүйелер және ақылды тану сияқты элементтермен байланысты</w:t>
      </w:r>
      <w:r w:rsidR="00AC4433" w:rsidRPr="008F7AB8">
        <w:rPr>
          <w:rFonts w:ascii="Times New Roman" w:hAnsi="Times New Roman"/>
          <w:sz w:val="28"/>
          <w:szCs w:val="28"/>
          <w:lang w:val="kk-KZ"/>
        </w:rPr>
        <w:t>.</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Автономды тұрмыстық техниканы жасау кезінде кейде әскери және кеңістіктік роботтарды жасаудан гөрі көп проблемалар туындайды. Қазіргі жағдайда навигациялық жүйемен және барлық перифериялық сенсорлармен жабдықталған роботты шаңсорғыштар белсенді түрде шығарылады. Тағы бір қызықты мысал - Electrolux, ол күн батареясынан зарядтауға, түнде энергияны үнемдеуге және барлық уақытта жұмыс істеуге болатын пышақтар шығарады</w:t>
      </w:r>
      <w:r w:rsidR="00AC4433" w:rsidRPr="008F7AB8">
        <w:rPr>
          <w:rFonts w:ascii="Times New Roman" w:hAnsi="Times New Roman"/>
          <w:sz w:val="28"/>
          <w:szCs w:val="28"/>
          <w:lang w:val="kk-KZ"/>
        </w:rPr>
        <w:t>.</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Жасанды интеллект шындыққа айналады және қазіргі экономикада жетекші рөл атқаратын стартаптар болып көрінеді. Мысал - жасанды интеллект технологиясы негізінде «заңгердің» дамуы. Автокөлік бүкіл кәсіби заң кеңсесінің жұмысын мүмкіндігінше тезірек орындай алады. Тағы бір іске қосу механизмі, бизнес мессенджерін жасаушы, қазіргі уақытта стандартты сұрақтарға автоматты түрде жауап беретін және осылайша қызметкерлердің уақытын үнемдейтін ақылды көмекшіні құру үстінде</w:t>
      </w:r>
      <w:r w:rsidR="00AC4433" w:rsidRPr="008F7AB8">
        <w:rPr>
          <w:rFonts w:ascii="Times New Roman" w:hAnsi="Times New Roman"/>
          <w:sz w:val="28"/>
          <w:szCs w:val="28"/>
          <w:lang w:val="kk-KZ"/>
        </w:rPr>
        <w:t>.</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Ірі компаниялар өздері үшін талантты жобалармен белсенді түрде бірігеді. Сондықтан Microsoft мобильді пернетақтаны жасаушы SwiftKey-ді сатып алды, онда көлік жүргізу технологиясы сөздер мен сөз тіркестерінің ең жақсысын болжауға көмектеседі. Сиқырлы Понидың жүйке негізіндегі кескін модельдеу технологиясы Twitter-ді 150 миллион долларға сатып алды. ARM микропроцессорын жасаушы компьютерлік көру шешімдерін жасаушы Apical сатып алу кезінде 350 миллион доллар бағалады</w:t>
      </w:r>
      <w:r w:rsidR="00AC4433" w:rsidRPr="008F7AB8">
        <w:rPr>
          <w:rFonts w:ascii="Times New Roman" w:hAnsi="Times New Roman"/>
          <w:sz w:val="28"/>
          <w:szCs w:val="28"/>
          <w:lang w:val="kk-KZ"/>
        </w:rPr>
        <w:t>.</w:t>
      </w:r>
    </w:p>
    <w:p w:rsidR="00AC4433" w:rsidRPr="008F7AB8" w:rsidRDefault="005E1242"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2021 жылдың екінші тоқсанында жасанды интеллектке Инвестициялар рекордтық деңгейге жетті. Сонымен қатар, транзакциялардың көпшілігі стартап өсуінің бастапқы кезеңдерінде өтті (60%). Осындай бір жақты нәтижелерге бірнеше ірі инвестициялық мәмілелер арқылы қол жеткізілді: медициналық зерттеулерге мамандандырылған iCarbonX-қа 154 миллион доллар, американдық FractalAnalytics-ке 100 миллион доллар, ал қауіпсіздік компаниясына 100 миллион до</w:t>
      </w:r>
      <w:r w:rsidR="00CF1A1D" w:rsidRPr="008F7AB8">
        <w:rPr>
          <w:rFonts w:ascii="Times New Roman" w:hAnsi="Times New Roman"/>
          <w:sz w:val="28"/>
          <w:szCs w:val="28"/>
          <w:lang w:val="kk-KZ"/>
        </w:rPr>
        <w:t xml:space="preserve">ллар инвестицияланды. Интернет </w:t>
      </w:r>
      <w:r w:rsidRPr="008F7AB8">
        <w:rPr>
          <w:rFonts w:ascii="Times New Roman" w:hAnsi="Times New Roman"/>
          <w:sz w:val="28"/>
          <w:szCs w:val="28"/>
          <w:lang w:val="kk-KZ"/>
        </w:rPr>
        <w:t>- Cylance</w:t>
      </w:r>
      <w:r w:rsidR="00AC4433" w:rsidRPr="008F7AB8">
        <w:rPr>
          <w:rFonts w:ascii="Times New Roman" w:hAnsi="Times New Roman"/>
          <w:sz w:val="28"/>
          <w:szCs w:val="28"/>
          <w:lang w:val="kk-KZ"/>
        </w:rPr>
        <w:t>.</w:t>
      </w:r>
    </w:p>
    <w:p w:rsidR="00CF1A1D"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Екінші тоқсандағы транзакциялардың шамамен 70%-ы АҚШ-та тіркелген. Іске қосудың бастапқы кезеңінде транзакциялардың шамамен 60%-ы орындалды - егу кезеңі / А сериясы. В және С сериялары үшін тек 12% есептеледі.</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AI, 2021 жылы 40 сатып алынды. Жарысқа шағын компаниялар да, бұрын белсенді емес ойыншылар да қосылды. Мысалы, Samsung 2021 жылдың қазан айында Siri сияқты AI көмекшісі жасаған Viv Labs ұшырылымын сатып алу туралы келісімге қол қойып, бірігу және сатып алу нарығына шықты. GE сонымен қатар 2021 жылдың қарашасында екі мәмілені жапты</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Жасанды интеллект 2021 жылы негізгі технологиялық бағытқа айналды және әлемдік инвестициялардың көлемі 500 миллион доллардан асады. Халықаралық нарық пен нарық нарығының болжамдары бойынша, жарнама, бөлшек сауда, қаржы және денсаулық сақтау салаларында қозғаушы технологияларды қолдану және табиғи тілді тану арқылы AI нарығы 2025 жылға қарай 5 миллиард долларға дейін өседі. Gartner 2025 жылға қарай </w:t>
      </w:r>
      <w:r w:rsidRPr="008F7AB8">
        <w:rPr>
          <w:rFonts w:ascii="Times New Roman" w:hAnsi="Times New Roman"/>
          <w:sz w:val="28"/>
          <w:szCs w:val="28"/>
          <w:lang w:val="kk-KZ"/>
        </w:rPr>
        <w:lastRenderedPageBreak/>
        <w:t>виртуалды көмекшілермен өзара әрекеттесудің шамамен 40% - ы жүйке желілері өңдейтін мәліметтерге негізделеді деп санайды</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Таксономияға сүйене отырып, тәжірибесінің нақты жағдайы 191 жасанды интеллект нарығын 27 секторға бөледі. Сарапшылардың пікірінше, модельдерді тану, акциялармен алгоритмдік сауда жасау және денсаулық сақтау саласындағы пациенттердің деректерін басқару сияқты пайдалану өршу үшін үлкен әлеуетке ие, ал басқа жағдайлар әлі де жақын. Олардың пікірінше, AI динамикасы алты негізгі технологияға негізделеді: машиналық оқыту, тереңдетілген оқыту, компьютерлік көру, табиғи тілді өңдеу, көлік құралдары туралы күшті ойлау және күшті AI. Алдағы 10 жылда жасанды интеллект технологиясы барлық дерлік компанияларға әсер етсе де, нарықтың негізгі қозғаушы күші тұтыну тауарлары, бизнес қызметтері, жарнама және қорғаныс секторы болады. Тәжірибе жасанды интеллект нарығындағы түсімнің 2021 жылғы 643,7 млн доллардан 2030 жылға қарай 38,8 млрд долларға дейін өсуін болжайды</w:t>
      </w:r>
      <w:r w:rsidR="00AC4433" w:rsidRPr="008F7AB8">
        <w:rPr>
          <w:rFonts w:ascii="Times New Roman" w:hAnsi="Times New Roman"/>
          <w:sz w:val="28"/>
          <w:szCs w:val="28"/>
          <w:lang w:val="kk-KZ"/>
        </w:rPr>
        <w:t>.</w:t>
      </w:r>
    </w:p>
    <w:p w:rsidR="00CF1A1D"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BoA 2026 жылға қарай жасанды интеллект шешімдері нарығы 153 миллиард долларға тең болады деп болжайды, оның 83 миллиарды роботтар мен робототехника, ал 70 миллиарды AI негізіндегі аналитикалық шешімдер.</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Нәтижесінде ірі банктердің экономистері мен талдаушылары айтып отырған «Роботтар революциясы» әлемдік экономикаға жұмыс күшіне жұмсалатын шығындарды 18-33%-ға қысқарту арқылы өнімділікті 30%-ға арттыруға мүмкіндік береді. Palm АҚШ пен Жапонияға тиесілі болады. Әлемдік нарықта робототехника өндірісімен айналысатын 400-ге жуық компания бар</w:t>
      </w:r>
      <w:r w:rsidR="00AC4433" w:rsidRPr="008F7AB8">
        <w:rPr>
          <w:rFonts w:ascii="Times New Roman" w:hAnsi="Times New Roman"/>
          <w:sz w:val="28"/>
          <w:szCs w:val="28"/>
          <w:lang w:val="kk-KZ"/>
        </w:rPr>
        <w:t>.</w:t>
      </w:r>
    </w:p>
    <w:p w:rsidR="00AC4433" w:rsidRPr="008F7AB8" w:rsidRDefault="00AC4433" w:rsidP="008F7AB8">
      <w:pPr>
        <w:tabs>
          <w:tab w:val="left" w:pos="0"/>
        </w:tabs>
        <w:ind w:firstLine="567"/>
        <w:jc w:val="both"/>
        <w:rPr>
          <w:rFonts w:ascii="Times New Roman" w:hAnsi="Times New Roman"/>
          <w:sz w:val="28"/>
          <w:szCs w:val="28"/>
          <w:lang w:val="kk-KZ"/>
        </w:rPr>
      </w:pPr>
    </w:p>
    <w:p w:rsidR="00AC4433" w:rsidRPr="008F7AB8" w:rsidRDefault="00AC4433" w:rsidP="008F7AB8">
      <w:pPr>
        <w:tabs>
          <w:tab w:val="left" w:pos="0"/>
        </w:tabs>
        <w:ind w:firstLine="567"/>
        <w:jc w:val="both"/>
        <w:rPr>
          <w:rFonts w:ascii="Times New Roman" w:hAnsi="Times New Roman"/>
          <w:b/>
          <w:color w:val="000000"/>
          <w:sz w:val="28"/>
          <w:szCs w:val="28"/>
          <w:lang w:val="kk-KZ"/>
        </w:rPr>
      </w:pPr>
      <w:r w:rsidRPr="008F7AB8">
        <w:rPr>
          <w:rFonts w:ascii="Times New Roman" w:hAnsi="Times New Roman"/>
          <w:b/>
          <w:sz w:val="28"/>
          <w:szCs w:val="28"/>
          <w:lang w:val="kk-KZ"/>
        </w:rPr>
        <w:t xml:space="preserve">12.3 </w:t>
      </w:r>
      <w:r w:rsidR="00CF1A1D" w:rsidRPr="008F7AB8">
        <w:rPr>
          <w:rFonts w:ascii="Times New Roman" w:hAnsi="Times New Roman"/>
          <w:b/>
          <w:color w:val="000000"/>
          <w:sz w:val="28"/>
          <w:szCs w:val="28"/>
          <w:lang w:val="kk-KZ"/>
        </w:rPr>
        <w:t>LEAN-менеджмент және ағындық процестерді басқару негізінде экономикалық жүйелерді басқарудағы заманауи тәсілдер</w:t>
      </w:r>
    </w:p>
    <w:p w:rsidR="00AC4433" w:rsidRPr="008F7AB8" w:rsidRDefault="00AC4433" w:rsidP="008F7AB8">
      <w:pPr>
        <w:tabs>
          <w:tab w:val="left" w:pos="0"/>
        </w:tabs>
        <w:ind w:firstLine="567"/>
        <w:jc w:val="both"/>
        <w:rPr>
          <w:rFonts w:ascii="Times New Roman" w:hAnsi="Times New Roman"/>
          <w:sz w:val="28"/>
          <w:szCs w:val="28"/>
          <w:lang w:val="kk-KZ"/>
        </w:rPr>
      </w:pP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Қазіргі уақытта әлемнің әртүрлі аймақтарының экономикалық жүйелері жаңа формалар мен пішіндерге ие болуда. Бұған көп жағдайда жаһандану, Халықаралық еңбек бөлінісі, нарықтың әртүрлі қатысушылары арасындағы экономикалық қатынастардың интеграциясы, сондай-ақ экономикалық өсу нүктелерінің аймақтық аспектілері, соның ішінде белгілі бір аймақта белгілі бір ресурстардың болуы немесе болмауы ықпал етеді</w:t>
      </w:r>
      <w:r w:rsidR="00AC4433" w:rsidRPr="008F7AB8">
        <w:rPr>
          <w:rFonts w:ascii="Times New Roman" w:hAnsi="Times New Roman"/>
          <w:sz w:val="28"/>
          <w:szCs w:val="28"/>
          <w:lang w:val="kk-KZ"/>
        </w:rPr>
        <w:t>.</w:t>
      </w:r>
    </w:p>
    <w:p w:rsidR="00CF1A1D"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Мұның бәрі көбінесе мемлекеттік немесе ірі ТҰК менеджменті ағымдағы және болжамды экономикалық модель қалыптасатын негізде қажетті құралдар мен тәсілдерді таңдайтын көрсеткіштердің негізгі жиынтығын анықтайды. Экономикалық жүйелерді басқару контекстіндегі менеджменттің негізгі міндеті - қол жеткізілген нәтиженің болжамды модельге сәйкес келу ықтималдығы.</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Қазіргі уақытта экономикалық жүйелерді, атап айтқанда, Американдық-Еуропалық және Азиялық жүйелерді дамыту мен типіне көзқарастарды қалыптастыру мәселесінде екі бизнес-мектепті бөліп көрсету керек</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Американдық-Еуропалық мектепте экономикалық модельдің даму векторын алдын-ала анықтаудағы негізгі тәсіл микро-макро модельдерге </w:t>
      </w:r>
      <w:r w:rsidRPr="008F7AB8">
        <w:rPr>
          <w:rFonts w:ascii="Times New Roman" w:hAnsi="Times New Roman"/>
          <w:sz w:val="28"/>
          <w:szCs w:val="28"/>
          <w:lang w:val="kk-KZ"/>
        </w:rPr>
        <w:lastRenderedPageBreak/>
        <w:t>дейінгі барлық деңгейлердегі қаржылық аспект болып табылады. Менеджменттегі бұл тәсілдің күшті жағы-бұл шектеулі адамдар мен компаниялардың басқаруындағы орасан зор қаржылық капитал есебінен өсу нүктелерін жасанды түрде қалыптастыру</w:t>
      </w:r>
      <w:r w:rsidR="00AC4433" w:rsidRPr="008F7AB8">
        <w:rPr>
          <w:rFonts w:ascii="Times New Roman" w:hAnsi="Times New Roman"/>
          <w:sz w:val="28"/>
          <w:szCs w:val="28"/>
          <w:lang w:val="kk-KZ"/>
        </w:rPr>
        <w:t xml:space="preserve">. </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Мұндай тәсіл қазіргі уақытта инвестициялық тартымдылықтан мүлдем айырылған болашақта неғұрлым басым бағыттар үшін инвестициялық пассивтілікті еңсеруге мүмкіндік береді, осылайша жаһандық тренд жасау есебінен болашақта макроэкономикалық көрсеткіштердің орасан зор өсімін жасайды. Мұндай экономикалық модельдің нәтижесі жоғары экономикалық өсу, шетелдік инвестицияларды тарту көлемінің ұлғаюы және басқарылатын қаржылық капитал көлемінің ұлғаюындағы кумулятивтік әсер болып табылады</w:t>
      </w:r>
      <w:r w:rsidR="00AC4433" w:rsidRPr="008F7AB8">
        <w:rPr>
          <w:rFonts w:ascii="Times New Roman" w:hAnsi="Times New Roman"/>
          <w:sz w:val="28"/>
          <w:szCs w:val="28"/>
          <w:lang w:val="kk-KZ"/>
        </w:rPr>
        <w:t xml:space="preserve">. </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Алайда, мұндай экономикалық модель экономиканың нақты секторы мен оның іргелі салаларын дамытудың жоғары деңгейіне ие дамыған экономика жағдайында ғана тиімді екенін атап өткен жөн. Американдық-Еуропалық экономикалық модельдің әлсіз жағы-белгісіздіктің жоғары деңгейі және белгілі бір дәрежеде ғана сақтандырумен өтелетін инвестицияларды қайтармау тәуекелдері</w:t>
      </w:r>
      <w:r w:rsidR="00AC4433" w:rsidRPr="008F7AB8">
        <w:rPr>
          <w:rFonts w:ascii="Times New Roman" w:hAnsi="Times New Roman"/>
          <w:sz w:val="28"/>
          <w:szCs w:val="28"/>
          <w:lang w:val="kk-KZ"/>
        </w:rPr>
        <w:t xml:space="preserve">. </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Қолданыстағы статистика бойынша 100 стартаптың 7-10% - ы ғана IPO-ға дейін өмір сүреді, экономикалық жүйе үшін стартаптардағы дәл осы шығындар экономиканың жоғары дамыған нақты секторынан түсетін табыстармен өтеледі, ал стартаптардың қалған 710%-ы ROI жоғары көрсеткіштерімен аса сәтті болып шығады.Авторлардың пікіріне сәйкес объективті инвестициялық бағалауды жүргізуге не өз ізін қалдырады </w:t>
      </w:r>
      <w:r w:rsidR="00AC4433" w:rsidRPr="008F7AB8">
        <w:rPr>
          <w:rFonts w:ascii="Times New Roman" w:hAnsi="Times New Roman"/>
          <w:sz w:val="28"/>
          <w:szCs w:val="28"/>
          <w:lang w:val="kk-KZ"/>
        </w:rPr>
        <w:t>[</w:t>
      </w:r>
      <w:r w:rsidR="00F440AB">
        <w:rPr>
          <w:rFonts w:ascii="Times New Roman" w:hAnsi="Times New Roman"/>
          <w:sz w:val="28"/>
          <w:szCs w:val="28"/>
          <w:lang w:val="kk-KZ"/>
        </w:rPr>
        <w:t>80</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Жоғарыда сипатталған экономикалық модель үшін тағы бір қауіп-бірігу және қосып алу жөніндегі мәмілелерді реттеу, сондай-ақ бағалы қағаздар нарығында мүдделі тұлғалардың алыпсатарлығы проблемасы болып табылады, онда уағдаласқан екі макро-ойыншы шын мәнінде Pump&amp;Dump стратегиясын пайдаланады, келісілген компаниялардың акцияларындағы коммерциялық мәмілелерден нарықтық емес артықшылықты алып тастайды, осылайша нарықтағы ашық бәсекелестік шарттарын бұзады қарапайым инвесторлар үшін</w:t>
      </w:r>
      <w:r w:rsidR="00AC4433" w:rsidRPr="008F7AB8">
        <w:rPr>
          <w:rFonts w:ascii="Times New Roman" w:hAnsi="Times New Roman"/>
          <w:sz w:val="28"/>
          <w:szCs w:val="28"/>
          <w:lang w:val="kk-KZ"/>
        </w:rPr>
        <w:t>.</w:t>
      </w:r>
    </w:p>
    <w:p w:rsidR="00F440AB"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Азиялық экономикалық модель, еуропалық Американодан айырмашылығы, қаржы секторы мен менеджментке емес, өндірістік аспектке және жаһандық нарықта сұранысқа ие дайын өнімді қалыптастыруға бағытталған. Басқаша айтқанда, бұл тұтынушы үшін құндылықты қалыптастыруға бағытталған ақылға қонымды өндірістің экономикалық моделі. </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Бұл модельдің күшті жағы менеджментті өндіріс тиімділігіне, өндірілетін өнім сапасына, сондай-ақ экономикадағы ағымдық процестерге бағыттау болып табылады. Өсу нүктелері жасанды түрде емес, жаһандық сұранысты терең талдау арқылы, product-management жүйесін дамытуда, өзіндік құнын төмендету және өнім сапасын арттыру үшін күресте құрылады </w:t>
      </w:r>
      <w:r w:rsidR="00AC4433" w:rsidRPr="008F7AB8">
        <w:rPr>
          <w:rFonts w:ascii="Times New Roman" w:hAnsi="Times New Roman"/>
          <w:sz w:val="28"/>
          <w:szCs w:val="28"/>
          <w:lang w:val="kk-KZ"/>
        </w:rPr>
        <w:t>[</w:t>
      </w:r>
      <w:r w:rsidR="00F440AB">
        <w:rPr>
          <w:rFonts w:ascii="Times New Roman" w:hAnsi="Times New Roman"/>
          <w:sz w:val="28"/>
          <w:szCs w:val="28"/>
          <w:lang w:val="kk-KZ"/>
        </w:rPr>
        <w:t>8</w:t>
      </w:r>
      <w:r w:rsidR="00AC4433" w:rsidRPr="008F7AB8">
        <w:rPr>
          <w:rFonts w:ascii="Times New Roman" w:hAnsi="Times New Roman"/>
          <w:sz w:val="28"/>
          <w:szCs w:val="28"/>
          <w:lang w:val="kk-KZ"/>
        </w:rPr>
        <w:t>2-</w:t>
      </w:r>
      <w:r w:rsidR="00F440AB">
        <w:rPr>
          <w:rFonts w:ascii="Times New Roman" w:hAnsi="Times New Roman"/>
          <w:sz w:val="28"/>
          <w:szCs w:val="28"/>
          <w:lang w:val="kk-KZ"/>
        </w:rPr>
        <w:t>8</w:t>
      </w:r>
      <w:r w:rsidR="00AC4433" w:rsidRPr="008F7AB8">
        <w:rPr>
          <w:rFonts w:ascii="Times New Roman" w:hAnsi="Times New Roman"/>
          <w:sz w:val="28"/>
          <w:szCs w:val="28"/>
          <w:lang w:val="kk-KZ"/>
        </w:rPr>
        <w:t>4].</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Айта кету керек, Азиялық экономикалық модельде қаржылық нәтижеге немесе жай өндіріс көлеміне емес, өндірілетін өнім нарығының үлесіне ерекше назар аударылады. Азиялық менеджерлер нарықтағы белгілі бір позицияларды иеленудегі мақсатты нақты реттейді, олардың пікірінше, ақылға қонымды, оған </w:t>
      </w:r>
      <w:r w:rsidRPr="008F7AB8">
        <w:rPr>
          <w:rFonts w:ascii="Times New Roman" w:hAnsi="Times New Roman"/>
          <w:sz w:val="28"/>
          <w:szCs w:val="28"/>
          <w:lang w:val="kk-KZ"/>
        </w:rPr>
        <w:lastRenderedPageBreak/>
        <w:t>қол жеткізу үшін үлесті одан әрі арттыру жөніндегі күш-жігер бұл үшін қажет үлкен шығындарды ескере отырып, ақталған мағынасы жоқ</w:t>
      </w:r>
      <w:r w:rsidR="00AC4433" w:rsidRPr="008F7AB8">
        <w:rPr>
          <w:rFonts w:ascii="Times New Roman" w:hAnsi="Times New Roman"/>
          <w:sz w:val="28"/>
          <w:szCs w:val="28"/>
          <w:lang w:val="kk-KZ"/>
        </w:rPr>
        <w:t xml:space="preserve">. </w:t>
      </w:r>
    </w:p>
    <w:p w:rsidR="00CF1A1D"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Белгіленген мақсатқа жеткеннен кейін менеджмент бастапқы сегментте қол жеткізілген нәтижені қолдаумен айналысады, ал негізгі күш жаңа өнімді қалыптастыруға, жаңа тауашаны іздеуге және қызмет немесе өндірісті әртараптандыруға бағытталған. </w:t>
      </w:r>
    </w:p>
    <w:p w:rsidR="00CF1A1D"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Бұл тәсіл Жапонияда пайда болды және қазіргі уақытта Lean-production және Lean-management деп аталады. </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Экономикалық жүйелерді қалыптастырудағы бұл стратегия бүкіл әлемде танылған және Еуропа мен АҚШ елдерінде белсенді қолданылады</w:t>
      </w:r>
      <w:r w:rsidR="00AC4433" w:rsidRPr="008F7AB8">
        <w:rPr>
          <w:rFonts w:ascii="Times New Roman" w:hAnsi="Times New Roman"/>
          <w:sz w:val="28"/>
          <w:szCs w:val="28"/>
          <w:lang w:val="kk-KZ"/>
        </w:rPr>
        <w:t xml:space="preserve">. </w:t>
      </w:r>
    </w:p>
    <w:p w:rsidR="00CF1A1D"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Бұл тәсілдің негізгі постулаты өндірістік процестерді үздіксіз жетілдіру, материалдық ағындарды басқару, өндірілетін өнімнің сапасын және оның нарықтағы сұранысын жақсарту болып табылады.</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Өз кезегінде Азия мектебі ресурстар мен шикізат көзіне Жоғары тәуелділікті, түпкі тұтынушылар көңіл-күйінің өзгермелілігін, жаһандық экономикалық өзгерістерге, оның ішінде экономикалық құлдырау мен өрлеуге жоғары тәуелділікті, сондай-ақ қатаң бәсекелестікті қамтитын кемшіліктерден де айырылмайды</w:t>
      </w:r>
      <w:r w:rsidR="00AC4433" w:rsidRPr="008F7AB8">
        <w:rPr>
          <w:rFonts w:ascii="Times New Roman" w:hAnsi="Times New Roman"/>
          <w:sz w:val="28"/>
          <w:szCs w:val="28"/>
          <w:lang w:val="kk-KZ"/>
        </w:rPr>
        <w:t>.</w:t>
      </w:r>
    </w:p>
    <w:p w:rsidR="00CF1A1D"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Жоғарыда қарастырылған екі экономикалық жүйе үшін де өзекті мәселе логистика және оның даму деңгейі мәселелері ерекше өзекті болып табылатын масштабқа немесе ағынға бағдарлау тәсілін таңдау мәселесі болып табылады. Екі мектепте де жүйелердің тиімді жұмыс істеуінде логистикалық процестердің жоғары маңыздылығы мойындалады.</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Менеджмент үшін ең қиын шешімдердің бірі, біз оны мойындаймыз ба, жоқ па, бизнес «масштабты үнемдеу» немесе «ағындық экономика» арасындағы диапазонда болуы керек шешім болып табылады.</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Масштаб және Ағын. Классикалық экономикалық тәсілде «масштабты үнемдеу» ұғымы жақсы белгілі және белсенді қолданылады. Бұл термин компанияның көптеген өнімдер шығару арқылы алатын қаржылық артықшылықтарын білдіреді</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Жаппай тапсырыс беру кезінде компаниялар жеңілдіктер ұсынуы мүмкін, мысалы, олардың маржасын құрбан ете отырып, өнімнің бірлігіне төмен бағаны ұсынады. Экономика немесе бизнес жеткілікті үлкен болған кезде, менеджмент жұмысты тезірек және арзанырақ орындау үшін бірқатар процестерді автоматтандыру арқылы жаңа машиналар мен жабдықтарды инвестициялай алады, бұл үлкен шығындар болуы мүмкін, бірақ нәтиже - бұл инвестициялар жақын арада жабдықты сатып алуды негіздейтін көлемде заманауи өндіріс</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Машиналар тапсырманы тезірек және жиі орындай алады, осылайша өндіріс көлемін ұлғайту арқылы үнемдеуге қол жеткізіледі. Фордизм осы экономикалық парадигмаға негізделген деп айтуға болады. Жұмыс заплатили бөліскен, олардың күш-жігерін қысқа жұмыс күні, қашан олар орындау бөлігі-толық міндеттері, олар қайталады қайтадан жасай отырып, үлкен үнемдеу есебінен ауқымдағы. Өнім бірлігінің ең аз өзіндік құнына қол жеткізу негізгі мақсат болып табылады. Үлкен сұранысқа ие нарықтарда экономика өте күшті</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Ағынның экономикалық модельдері қарсыластары сияқты ақшаға қатысты емес. Жылдамдық - олардың негізгі мақсаты. Бизнес клиентке қаншалықты тез жауап береді? Клиент қазір қалаған нәрсені қалай жеткізуге болады? Дәл осы сұрақтарға жауапта «ағынды үнемдеу» терминінің әсері көрінеді - логистиканың әртүрлі шығындарын қарастыру. Компаниялар өз дүкендеріне үнемі жеткізілім жасағанда, олар әдетте дүкенге тауарларды тегін жеткізеді, бірақ клиент оны өз бетінше алып кетуі керек. Бұл жағдайда баға жеткізу жылдамдығына тікелей байланысты, ең арзан және ұзақ пошта жеткізілімінен бастап, ең қымбат және жылдам жеткізілімге дейін</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Жеткізу бағасы - бұл клиенттің мінез-құлқын өзгертуге тырысудың қоспасы, Иә, сонымен бірге «әдеттегі арналарды» жақсырақ және тезірек жеткізуді тездетуге жұмсалған күш-жігер мен нақты шығындардың салдары. Әрине, бұл ішінара қиындықтар туғызады (мысалы, екінші класты пошта көбінесе пошта жүйесінде кешіктіріледі), бірақ көп жағдайда олай емес. Егер бізге «кішігірім және жиі» жеткізілім қажет болса, бізге отынды көп тұтынатын заттарды тасымалдайтын адамдар қажет болады, бұл қымбатқа түседі - егер мұндай қызмет көрсету деңгейі қажет болса, клиент көбірек төлеуі керек</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Мүмкін, масштабтау экономикасы осы сәтте неғұрлым тартымды болып көрінуі мүмкін, бірақ асығыс тұжырым жасауға және уақытты елемеуге болмайды, әсіресе қызмет көрсету ұйымдарына қатысты қазіргі тұтынушы көбінесе сапалы қызметтің пайдасына таңдау жасайды. физикалық заттарға қарағанда, өйткені адами қатынастар арқылы жасалған материалдық емес шешімдер жеткізіледі</w:t>
      </w:r>
      <w:r w:rsidR="00AC4433" w:rsidRPr="008F7AB8">
        <w:rPr>
          <w:rFonts w:ascii="Times New Roman" w:hAnsi="Times New Roman"/>
          <w:sz w:val="28"/>
          <w:szCs w:val="28"/>
          <w:lang w:val="kk-KZ"/>
        </w:rPr>
        <w:t>.</w:t>
      </w:r>
    </w:p>
    <w:p w:rsidR="00AC4433" w:rsidRPr="008F7AB8" w:rsidRDefault="00CF1A1D"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Қажетті әртүрлілік және стандарттар. Қазіргі экономистер сервистік ұйымдардың сұраныстарына қызмет көрсету қабілетіне көбірек көңіл бөлуде - бұл клиенттердің сұраныстарына қалай және қашан жауап беру үшін автономиясы бар уәкілетті қызметкерлерді білдіреді. Командалар көп білікті және Форд моделінен айырмашылығы, онда қызметкер жалпы тапсырманың бір бөлігін оқып, оны қайта-қайта қайталайды, олар клиенттің талабына бейімделе алады, алға қойылған тапсырмаға ақыл мен ақыл қолдана алады. Тыңдау, сәйкестендіру, клиентке олардың алдында көмектесу. Басқаша айтқанда, ситуациялық тәсіл мен менеджмент кез-келген заманауи экономикалық жүйенің жұмыс істеуі үшін негіз болып табылады</w:t>
      </w:r>
      <w:r w:rsidR="00AC4433" w:rsidRPr="008F7AB8">
        <w:rPr>
          <w:rFonts w:ascii="Times New Roman" w:hAnsi="Times New Roman"/>
          <w:sz w:val="28"/>
          <w:szCs w:val="28"/>
          <w:lang w:val="kk-KZ"/>
        </w:rPr>
        <w:t>.</w:t>
      </w:r>
    </w:p>
    <w:p w:rsidR="00A62750"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Орталықтандырылған жеткізу қызметтерінде жиі кездесетін нәрсе тұтынушы үшін жоғары мәнге ие болуы мүмкін - бұл жоғары қызмет көрсету стандарттары сатып алушының орналасуы үшін күресте сәттіліктің негізгі бөлігі және бәсекеге қабілеттілікті арттырудың тиімді құралы болып табылады. </w:t>
      </w:r>
    </w:p>
    <w:p w:rsidR="00FD1ABF"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Жоғары дәрежеде стандартталған логистикалық процестер берілген жағдайлардан ауытқу мүмкіндігі төмен. Өндірістегі және бөлшек саудадағы бизнес-процестерді стандарттау төмен болған жағдайда, қойманың толып кетуі немесе жеткізу үшін үлкен кезектер түрінде алшақтық пайда бола бастайды және өндірушіден тұтынушыға дейінгі тауар жолына уақыттың өсуі басталады</w:t>
      </w:r>
      <w:r w:rsidR="00FD1ABF" w:rsidRPr="008F7AB8">
        <w:rPr>
          <w:rFonts w:ascii="Times New Roman" w:hAnsi="Times New Roman"/>
          <w:sz w:val="28"/>
          <w:szCs w:val="28"/>
          <w:lang w:val="kk-KZ"/>
        </w:rPr>
        <w:t xml:space="preserve">. </w:t>
      </w:r>
    </w:p>
    <w:p w:rsidR="00AC4433"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Бұл жағдай бизнестің тиімділігін айтарлықтай «жейді», өйткені қызметкерлер өздерінің тікелей міндеттерін нақты орындаудан артта қалуды </w:t>
      </w:r>
      <w:r w:rsidRPr="008F7AB8">
        <w:rPr>
          <w:rFonts w:ascii="Times New Roman" w:hAnsi="Times New Roman"/>
          <w:sz w:val="28"/>
          <w:szCs w:val="28"/>
          <w:lang w:val="kk-KZ"/>
        </w:rPr>
        <w:lastRenderedPageBreak/>
        <w:t>басқаруға ауысады. Кезек саны артып келеді, өйткені кезек-кезек Тапсырыс пулына жаңа тапсырма қосу арқылы олардың сұранысын қайталайды және жағдай «бас тарту талабы» ретінде сипатталуы мүмкін, бұл жеткізілімді тоқтата тұруды немесе жаңа тапсырыстарды қабылдауды тоқтата тұруды білдіреді</w:t>
      </w:r>
      <w:r w:rsidR="00FD1ABF" w:rsidRPr="008F7AB8">
        <w:rPr>
          <w:rFonts w:ascii="Times New Roman" w:hAnsi="Times New Roman"/>
          <w:sz w:val="28"/>
          <w:szCs w:val="28"/>
          <w:lang w:val="kk-KZ"/>
        </w:rPr>
        <w:t>.</w:t>
      </w:r>
    </w:p>
    <w:p w:rsidR="00FD1ABF"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Орталықтандырылған экономикалық жүйелердегі тағы бір мәселе – жоспарланған жұмыстардың нақты уақытында орындалуы үшін қажет уақыт. Қағазсыз процестерде бұл проблема азаяды, бірақ көптеген «берілістер» мен рұқсаттарды қамтитын тапсырманың бірнеше кезеңдері болған кезде, ақырына дейін уақыт нашарлауы мүмкін. Клиенттің талаптарын «орталықпен» ықтимал «дұрыс емес» түсінумен бірге, оларға жеткенде (олардың қашықтығы мен бастапқы сұраныстың алыстығына байланысты) біз орталықтандырылған шешімдер өздерінің тартымдылығын біршама жоғалтатынын көреміз</w:t>
      </w:r>
      <w:r w:rsidR="00FD1ABF" w:rsidRPr="008F7AB8">
        <w:rPr>
          <w:rFonts w:ascii="Times New Roman" w:hAnsi="Times New Roman"/>
          <w:sz w:val="28"/>
          <w:szCs w:val="28"/>
          <w:lang w:val="kk-KZ"/>
        </w:rPr>
        <w:t>.</w:t>
      </w:r>
    </w:p>
    <w:p w:rsidR="00FD1ABF"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Қазіргі уақытта ағындардың экономикасы артықшылығы бар жағдайлар барған сайын артып келеді. 2022 жылы клиенттер өздерінің тауарлары / қызметтері / шешімдері «қазір» болғанын қалайды және олардың «адал» болғанын қалайды (жеткізілген тауарлардың тапсырыс бойынша сәйкестігі) - бұл парадигма жақын арада ешқайда кетпейді. Жылдамдық көбінесе бәсекелестік артықшылық болып табылады. Клиенттердің баяу жауап беруі екіталай, тек бағаның айтарлықтай үнемделуі және пайда болатын артықшылықтар болған жағдайларды қоспағанда</w:t>
      </w:r>
      <w:r w:rsidR="00FD1ABF" w:rsidRPr="008F7AB8">
        <w:rPr>
          <w:rFonts w:ascii="Times New Roman" w:hAnsi="Times New Roman"/>
          <w:sz w:val="28"/>
          <w:szCs w:val="28"/>
          <w:lang w:val="kk-KZ"/>
        </w:rPr>
        <w:t>.</w:t>
      </w:r>
    </w:p>
    <w:p w:rsidR="00FD1ABF"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Nestlé компаниясы масштабты үнемдеу және ағынды үнемдеу кестесін жасады. Мұнда біз «масштабты үнемдеу» тәсілінде қаржы өнімдерінің бірлігі құнының артықшылықтарын, сондай-ақ жеткізу жылдамдығына бағытталған модельге байланысты өсіп келе жатқан шығындарды көреміз</w:t>
      </w:r>
      <w:r w:rsidR="00FD1ABF" w:rsidRPr="008F7AB8">
        <w:rPr>
          <w:rFonts w:ascii="Times New Roman" w:hAnsi="Times New Roman"/>
          <w:sz w:val="28"/>
          <w:szCs w:val="28"/>
          <w:lang w:val="kk-KZ"/>
        </w:rPr>
        <w:t>.</w:t>
      </w:r>
    </w:p>
    <w:p w:rsidR="00FD1ABF"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Ұйымдар өздерінің идеалды нүктесін бірлік құны бойынша ең төменгі шығындардан және «ағынды үнемдеудің» ең жылдам тәсілінен табуға тырысуы керек. Қазіргі экономикалық жүйелерді басқарудағы тағы бір өзекті тренд-жүйелік динамика моделі. Бұл модель өндірістік жүйені талдау негізінде құрылады, өндірісті жоспарлау процесінде берілген екі өндірістік сценарийді салыстыруға мүмкіндік береді. Біріншісі-циклдің бастапқы уақытында, екіншісі-циклде шығару</w:t>
      </w:r>
      <w:r w:rsidR="00FD1ABF" w:rsidRPr="008F7AB8">
        <w:rPr>
          <w:rFonts w:ascii="Times New Roman" w:hAnsi="Times New Roman"/>
          <w:sz w:val="28"/>
          <w:szCs w:val="28"/>
          <w:lang w:val="kk-KZ"/>
        </w:rPr>
        <w:t>.</w:t>
      </w:r>
    </w:p>
    <w:p w:rsidR="00FD1ABF"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Өндіріс жүйесі төрт компоненттен тұрады: өндіріс жүйесі, сапа жүйесі, артта қалу жүйесі және ресурстардың жетіспеушілігін бағалау жүйесі. Өндіріс жүйесі төрт кезеңнен тұрады, олардың үшеуі өндіріспен байланысты, ал төртіншісі - соңғы кезең. Төрт кезең әр кезең үшін стохастикалық цикл уақытымен басқарылады. Сонымен қатар, сапа жүйесі өндіріс процесінің соңында іріктеу әдістеріне негізделген және берілген уақыт аралығымен басқарылады. Сонымен қатар, артта қалу жүйесі тапсырыстарды орналастыру мен жеткізу арасындағы кідірістің көрсеткіші болып табылады. Қорытындылай келе, ресурстардың жетіспеушілігін бағалау жүйесі үш көрсеткіштен тұрады: жабдықтың жалпы тиімділігі (OEE), аяқталмаған өндірістің жалпы тиімділігі (OWE) және техникалық қызмет көрсетудің жалпы деңгейі (OSL)</w:t>
      </w:r>
      <w:r w:rsidR="00FD1ABF" w:rsidRPr="008F7AB8">
        <w:rPr>
          <w:rFonts w:ascii="Times New Roman" w:hAnsi="Times New Roman"/>
          <w:sz w:val="28"/>
          <w:szCs w:val="28"/>
          <w:lang w:val="kk-KZ"/>
        </w:rPr>
        <w:t>.</w:t>
      </w:r>
    </w:p>
    <w:p w:rsidR="00FD1ABF"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OEE өлшемі, әдетте, сәттілік деңгейін қамтамасыз ету үшін үнемді өндіріс Күштерімен бірге тиімділіктің негізгі көрсеткіші (KPI) ретінде қолданылады. </w:t>
      </w:r>
      <w:r w:rsidRPr="008F7AB8">
        <w:rPr>
          <w:rFonts w:ascii="Times New Roman" w:hAnsi="Times New Roman"/>
          <w:sz w:val="28"/>
          <w:szCs w:val="28"/>
          <w:lang w:val="kk-KZ"/>
        </w:rPr>
        <w:lastRenderedPageBreak/>
        <w:t xml:space="preserve">Сонымен қатар, OSL – бұл клиенттердің тапсырыстары уақытында орындалатын деңгей. Сонымен қатар, owa уақыт өте келе ішкі тиімділікті, сондай-ақ тұрақтылықты көрсететін WIP жинақтау көрсеткіші болып табылады </w:t>
      </w:r>
      <w:r w:rsidR="00FD1ABF" w:rsidRPr="008F7AB8">
        <w:rPr>
          <w:rFonts w:ascii="Times New Roman" w:hAnsi="Times New Roman"/>
          <w:sz w:val="28"/>
          <w:szCs w:val="28"/>
          <w:lang w:val="kk-KZ"/>
        </w:rPr>
        <w:t>[6].</w:t>
      </w:r>
    </w:p>
    <w:p w:rsidR="00FD1ABF"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Бұл модельдің нәтижесі өндіріс жүйесімен байланысты белгісіздік пен динамиканы, сондай-ақ шұғылдыққа байланысты орындауға қажетті Тапсырыс ағынына сәйкес келетін теңдеулерді құру болып табылады</w:t>
      </w:r>
      <w:r w:rsidR="00FD1ABF" w:rsidRPr="008F7AB8">
        <w:rPr>
          <w:rFonts w:ascii="Times New Roman" w:hAnsi="Times New Roman"/>
          <w:sz w:val="28"/>
          <w:szCs w:val="28"/>
          <w:lang w:val="kk-KZ"/>
        </w:rPr>
        <w:t>.</w:t>
      </w:r>
    </w:p>
    <w:p w:rsidR="00FD1ABF" w:rsidRPr="008F7AB8" w:rsidRDefault="00A62750"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Демек, қорытындылай келе, барлық заманауи экономикалық модельдер тұтынушының мүдделеріне жоғары тәуелділікке ие, шығындарды азайтуға, тиімді қаржылық басқаруға, сондай-ақ ситуациялық менеджмент негізінде логистикалық шығындарды оңтайландыруға және оларды Ітехнология мен математикалық талдау негізінде болжауға бағытталған деп айта аламыз. Мұның бәрі Қазақстанның заманауи экономикалық жүйесіне осындай тәсілдерді енгізудің жоғары өзектілігі туралы айтуға мүмкіндік береді, бұл өз кезегінде экономикалық өсу көрсеткіштерін, ұлттық өнімдердің бәсекеге қабілеттілігін, сондай-ақ отандық экономикада қызметтердің дамыған секторын қалыптастыруға мүмкіндік береді</w:t>
      </w:r>
      <w:r w:rsidR="00FD1ABF" w:rsidRPr="008F7AB8">
        <w:rPr>
          <w:rFonts w:ascii="Times New Roman" w:hAnsi="Times New Roman"/>
          <w:sz w:val="28"/>
          <w:szCs w:val="28"/>
          <w:lang w:val="kk-KZ"/>
        </w:rPr>
        <w:t>.</w:t>
      </w:r>
    </w:p>
    <w:p w:rsidR="00FD1ABF" w:rsidRPr="008F7AB8" w:rsidRDefault="00FD1ABF" w:rsidP="008F7AB8">
      <w:pPr>
        <w:tabs>
          <w:tab w:val="left" w:pos="0"/>
        </w:tabs>
        <w:ind w:firstLine="567"/>
        <w:jc w:val="both"/>
        <w:rPr>
          <w:rFonts w:ascii="Times New Roman" w:hAnsi="Times New Roman"/>
          <w:sz w:val="28"/>
          <w:szCs w:val="28"/>
          <w:lang w:val="kk-KZ"/>
        </w:rPr>
      </w:pPr>
    </w:p>
    <w:p w:rsidR="00FD1ABF" w:rsidRPr="008F7AB8" w:rsidRDefault="00FD1ABF" w:rsidP="008F7AB8">
      <w:pPr>
        <w:tabs>
          <w:tab w:val="left" w:pos="0"/>
        </w:tabs>
        <w:ind w:firstLine="567"/>
        <w:jc w:val="both"/>
        <w:rPr>
          <w:rFonts w:ascii="Times New Roman" w:hAnsi="Times New Roman"/>
          <w:sz w:val="28"/>
          <w:szCs w:val="28"/>
          <w:lang w:val="kk-KZ"/>
        </w:rPr>
      </w:pPr>
    </w:p>
    <w:p w:rsidR="00AC4433" w:rsidRPr="008F7AB8" w:rsidRDefault="00AC4433" w:rsidP="008F7AB8">
      <w:pPr>
        <w:tabs>
          <w:tab w:val="left" w:pos="0"/>
        </w:tabs>
        <w:ind w:firstLine="567"/>
        <w:jc w:val="both"/>
        <w:rPr>
          <w:rFonts w:ascii="Times New Roman" w:hAnsi="Times New Roman"/>
          <w:sz w:val="28"/>
          <w:szCs w:val="28"/>
          <w:lang w:val="kk-KZ"/>
        </w:rPr>
      </w:pPr>
    </w:p>
    <w:p w:rsidR="00751E23" w:rsidRPr="008F7AB8" w:rsidRDefault="00751E23" w:rsidP="008F7AB8">
      <w:pPr>
        <w:tabs>
          <w:tab w:val="left" w:pos="0"/>
        </w:tabs>
        <w:ind w:firstLine="567"/>
        <w:jc w:val="both"/>
        <w:rPr>
          <w:rFonts w:ascii="Times New Roman" w:hAnsi="Times New Roman"/>
          <w:sz w:val="28"/>
          <w:szCs w:val="28"/>
          <w:lang w:val="kk-KZ"/>
        </w:rPr>
      </w:pPr>
    </w:p>
    <w:p w:rsidR="00751E23" w:rsidRDefault="00751E23"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Default="004E421E" w:rsidP="008F7AB8">
      <w:pPr>
        <w:tabs>
          <w:tab w:val="left" w:pos="0"/>
        </w:tabs>
        <w:ind w:firstLine="567"/>
        <w:jc w:val="both"/>
        <w:rPr>
          <w:rFonts w:ascii="Times New Roman" w:hAnsi="Times New Roman"/>
          <w:sz w:val="28"/>
          <w:szCs w:val="28"/>
          <w:lang w:val="kk-KZ"/>
        </w:rPr>
      </w:pPr>
    </w:p>
    <w:p w:rsidR="004E421E" w:rsidRPr="008F7AB8" w:rsidRDefault="004E421E" w:rsidP="008F7AB8">
      <w:pPr>
        <w:tabs>
          <w:tab w:val="left" w:pos="0"/>
        </w:tabs>
        <w:ind w:firstLine="567"/>
        <w:jc w:val="both"/>
        <w:rPr>
          <w:rFonts w:ascii="Times New Roman" w:hAnsi="Times New Roman"/>
          <w:sz w:val="28"/>
          <w:szCs w:val="28"/>
          <w:lang w:val="kk-KZ"/>
        </w:rPr>
      </w:pPr>
    </w:p>
    <w:p w:rsidR="00751E23" w:rsidRDefault="00751E23"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Pr="008F7AB8" w:rsidRDefault="009A31CA" w:rsidP="008F7AB8">
      <w:pPr>
        <w:tabs>
          <w:tab w:val="left" w:pos="0"/>
        </w:tabs>
        <w:ind w:firstLine="567"/>
        <w:jc w:val="both"/>
        <w:rPr>
          <w:rFonts w:ascii="Times New Roman" w:hAnsi="Times New Roman"/>
          <w:sz w:val="28"/>
          <w:szCs w:val="28"/>
          <w:lang w:val="kk-KZ"/>
        </w:rPr>
      </w:pPr>
    </w:p>
    <w:p w:rsidR="00751E23" w:rsidRPr="008F7AB8" w:rsidRDefault="00751E23" w:rsidP="008F7AB8">
      <w:pPr>
        <w:tabs>
          <w:tab w:val="left" w:pos="0"/>
        </w:tabs>
        <w:ind w:firstLine="567"/>
        <w:jc w:val="both"/>
        <w:rPr>
          <w:rFonts w:ascii="Times New Roman" w:hAnsi="Times New Roman"/>
          <w:sz w:val="28"/>
          <w:szCs w:val="28"/>
          <w:lang w:val="kk-KZ"/>
        </w:rPr>
      </w:pPr>
    </w:p>
    <w:p w:rsidR="00751E23" w:rsidRPr="008F7AB8" w:rsidRDefault="00751E23" w:rsidP="008F7AB8">
      <w:pPr>
        <w:tabs>
          <w:tab w:val="left" w:pos="0"/>
        </w:tabs>
        <w:ind w:firstLine="567"/>
        <w:jc w:val="center"/>
        <w:rPr>
          <w:rFonts w:ascii="Times New Roman" w:hAnsi="Times New Roman"/>
          <w:b/>
          <w:sz w:val="28"/>
          <w:szCs w:val="28"/>
          <w:lang w:val="kk-KZ"/>
        </w:rPr>
      </w:pPr>
      <w:r w:rsidRPr="008F7AB8">
        <w:rPr>
          <w:rFonts w:ascii="Times New Roman" w:hAnsi="Times New Roman"/>
          <w:b/>
          <w:sz w:val="28"/>
          <w:szCs w:val="28"/>
          <w:lang w:val="kk-KZ"/>
        </w:rPr>
        <w:lastRenderedPageBreak/>
        <w:t>ҚОРЫТЫНДЫ</w:t>
      </w:r>
    </w:p>
    <w:p w:rsidR="00751E23" w:rsidRPr="008F7AB8" w:rsidRDefault="00751E23" w:rsidP="008F7AB8">
      <w:pPr>
        <w:tabs>
          <w:tab w:val="left" w:pos="0"/>
        </w:tabs>
        <w:ind w:firstLine="567"/>
        <w:jc w:val="both"/>
        <w:rPr>
          <w:rFonts w:ascii="Times New Roman" w:hAnsi="Times New Roman"/>
          <w:sz w:val="28"/>
          <w:szCs w:val="28"/>
          <w:lang w:val="kk-KZ"/>
        </w:rPr>
      </w:pPr>
    </w:p>
    <w:p w:rsidR="00AC4433"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Біздің планетамыздағы адам қызметінің тән ерекшелігі оның экономикалық қызметін жүзеге асыру үшін материалдық ресурстарды үнемі пайдалану болып табылады. Адам іс-әрекетінің дамуының келесі тұрақты тенденциялары қалыптасты: материалдық ресурстарды тұтынудың өсуі әлемде үнемі жүреді; материалдық ресурстардың түрлері бойынша өндіріс динамикасы әртүрлі: табиғи ресурстар тобы үшін өсу жасанды ресурстар тобында айтарлықтай төмен және жоғары; ЖІӨ-нің материалдық сыйымдылығы өткен жүз жылда әлемдік экономикадағы және жекелеген елдердің экономикаларындағы технологиялық өзгерістер есебінен біртіндеп төмендеді; әлемдік ЖІӨ-нің материалдық сыйымдылығының төмендеуіне қарамастан, материалдық ресурстарды жан басына шаққандағы тұтынудың тұрақты өсуі байқалады</w:t>
      </w:r>
      <w:r w:rsidR="00781038" w:rsidRPr="008F7AB8">
        <w:rPr>
          <w:rFonts w:ascii="Times New Roman" w:hAnsi="Times New Roman"/>
          <w:sz w:val="28"/>
          <w:szCs w:val="28"/>
          <w:lang w:val="kk-KZ"/>
        </w:rPr>
        <w:t>.</w:t>
      </w:r>
    </w:p>
    <w:p w:rsidR="00781038"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Жаһандық әлемде экономикалық жүйелердің ұлттық модельдерінде саясаттың басым рөлінің және демократия мен бәсекелестіктен монополиялық үстемдіктің өсу процестері жүріп жатыр. Нарықтың «көрінетін қолы» нарықты монополиялайтын және бұғаттайтын актерлер пайдаланатын «шектен тыс» (экономикадан тыс, экономикалық емес) бәсекелестіктің толық сенімді көрінісі ретінде көрінеді</w:t>
      </w:r>
      <w:r w:rsidR="00781038" w:rsidRPr="008F7AB8">
        <w:rPr>
          <w:rFonts w:ascii="Times New Roman" w:hAnsi="Times New Roman"/>
          <w:sz w:val="28"/>
          <w:szCs w:val="28"/>
          <w:lang w:val="kk-KZ"/>
        </w:rPr>
        <w:t>.</w:t>
      </w:r>
    </w:p>
    <w:p w:rsidR="00910E14"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Қазіргі уақытта экономикалық жүйелерді, атап айтқанда, американдық-еуропалық және Азиялық жүйелерді дамыту мен типіне көзқарастарды қалыптастыру мәселесінде екі бизнес мектепті бөліп көрсету керек. Американдық-Еуропалық мектепте экономикалық модельдің даму векторын алдын-ала анықтаудағы негізгі тәсіл микро-дан макромодельдерге дейінгі барлық деңгейлердегі қаржылық аспект болып табылады</w:t>
      </w:r>
      <w:r w:rsidR="00781038" w:rsidRPr="008F7AB8">
        <w:rPr>
          <w:rFonts w:ascii="Times New Roman" w:hAnsi="Times New Roman"/>
          <w:sz w:val="28"/>
          <w:szCs w:val="28"/>
          <w:lang w:val="kk-KZ"/>
        </w:rPr>
        <w:t xml:space="preserve">. </w:t>
      </w:r>
      <w:r w:rsidRPr="008F7AB8">
        <w:rPr>
          <w:rFonts w:ascii="Times New Roman" w:hAnsi="Times New Roman"/>
          <w:sz w:val="28"/>
          <w:szCs w:val="28"/>
          <w:lang w:val="kk-KZ"/>
        </w:rPr>
        <w:t xml:space="preserve">Менеджменттегі бұл тәсілдің күшті жағы-бұл шектеулі адамдар мен компаниялардың басқаруындағы орасан зор қаржы капиталы есебінен өсу нүктелерін жасанды қалыптастыру. </w:t>
      </w:r>
    </w:p>
    <w:p w:rsidR="00781038"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Мұндай тәсіл қазіргі уақытта инвестициялық тартымдылықтан мүлдем айырылған болашақта неғұрлым басым бағыттар үшін инвестициялық пассивтілікті еңсеруге мүмкіндік береді, осылайша жаһандық тренд жасау есебінен болашақта макроэкономикалық көрсеткіштердің орасан зор өсімін жасайды. Мұндай экономикалық модельдің нәтижесі жоғары экономикалық өсу, шетелдік инвестицияларды тарту көлемінің ұлғаюы және басқарылатын қаржылық капитал көлемінің ұлғаюындағы кумулятивтік әсер болып табылады</w:t>
      </w:r>
      <w:r w:rsidR="00781038" w:rsidRPr="008F7AB8">
        <w:rPr>
          <w:rFonts w:ascii="Times New Roman" w:hAnsi="Times New Roman"/>
          <w:sz w:val="28"/>
          <w:szCs w:val="28"/>
          <w:lang w:val="kk-KZ"/>
        </w:rPr>
        <w:t>.</w:t>
      </w:r>
    </w:p>
    <w:p w:rsidR="00781038"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Азиялық экономикалық модель, Американдық-Еуропалыққа қарағанда, қаржы секторы мен менеджментке емес, өндірістік аспектке және жаһандық нарықта сұранысқа ие дайын өнімді қалыптастыруға бағытталған. Басқаша айтқанда, бұл тұтынушы үшін құндылықты қалыптастыруға бағытталған ақылға қонымды өндірістің экономикалық моделі. Бұл модельдің күшті жағы менеджментті өндіріс тиімділігіне, өндірілетін өнім сапасына, сондай-ақ экономикадағы ағымдық процестерге бағыттау болып табылады</w:t>
      </w:r>
      <w:r w:rsidR="00781038" w:rsidRPr="008F7AB8">
        <w:rPr>
          <w:rFonts w:ascii="Times New Roman" w:hAnsi="Times New Roman"/>
          <w:sz w:val="28"/>
          <w:szCs w:val="28"/>
          <w:lang w:val="kk-KZ"/>
        </w:rPr>
        <w:t>.</w:t>
      </w:r>
    </w:p>
    <w:p w:rsidR="00781038"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Өз табиғаты бойынша экономикалық емес, тиімсіз, терең дағдарыстағы мемлекеттік социализмнің экономикалық жүйесін реформалау Қазақстанда айқындаушы ықпалмен жүреді: православиелік, нарықтық либерализм идеологиясы; деструктивті институттар (вирустық институттар); жаһандық орталықпен терең саяси-экономикалық қарама-қайшылық; экономикалық деградация және батысқа тым тәуелділік; халықтың моральдық және психологиялық дайын еместігі және олигархиялық элита түбегейлі әлеуметтік-шаруашылық өзгерістерге; КСРО-ның, оның экономикалық жүйесінің бұзылуына тікелей қатысқан саяси және бизнес элиталарының үстемдігі</w:t>
      </w:r>
      <w:r w:rsidR="00781038" w:rsidRPr="008F7AB8">
        <w:rPr>
          <w:rFonts w:ascii="Times New Roman" w:hAnsi="Times New Roman"/>
          <w:sz w:val="28"/>
          <w:szCs w:val="28"/>
          <w:lang w:val="kk-KZ"/>
        </w:rPr>
        <w:t>.</w:t>
      </w:r>
    </w:p>
    <w:p w:rsidR="00781038"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Мәселе-жаһандық жүйенің және ұлттық, мемлекеттік олигархияның мүдделеріне қарсы тұруға, өз мүдделерін анықтауға және қалыптастыруға, оларды қорғау мен іске асырудың тиімді тетіктерін әзірлеуге және қолдануға қабілетті қызығушылық субъектісі ретінде орыс қоғамының бейбіт, эволюциялық қалыптасуын қамтамасыз ету. Оны шешу мүмкіндігі мемлекеттің көпғасырлық тарихы барысында және реформадан кейінгі кезеңде көрсетілген Қазақстанның өзін-өзі сақтауының қуатты ресурсына негізделген</w:t>
      </w:r>
      <w:r w:rsidR="00781038" w:rsidRPr="008F7AB8">
        <w:rPr>
          <w:rFonts w:ascii="Times New Roman" w:hAnsi="Times New Roman"/>
          <w:sz w:val="28"/>
          <w:szCs w:val="28"/>
          <w:lang w:val="kk-KZ"/>
        </w:rPr>
        <w:t>.</w:t>
      </w:r>
    </w:p>
    <w:p w:rsidR="00BE4B89"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Жаһандық экономика құрылымындағы өнеркәсіптің рөлін сипаттай отырып, әлемнің барлық дерлік елдерінде инвестициялардың, соның ішінде шетелдік инвестициялардың едәуір бөлігі экономиканың осы саласына бағытталғанын атап өтеміз. Дамушы елдер өнеркәсіптік даму жолында әрең тұра алады және индустриясыздандыру саясатын жүргізуді жалғастыруда, бұл олардың әлемдік нарықтарға шығу мүмкіндіктеріне теріс әсер етеді. Өнімнің бәсекеге қабілеттілігінің төмендігі, артта қалған технологиялар, еңбек өнімділігінің төмендігі – дамушы мемлекеттер экономикаларының сенімді өсуіне және дамуына ықпал етпейтін факторлар</w:t>
      </w:r>
      <w:r w:rsidR="00BE4B89" w:rsidRPr="008F7AB8">
        <w:rPr>
          <w:rFonts w:ascii="Times New Roman" w:hAnsi="Times New Roman"/>
          <w:sz w:val="28"/>
          <w:szCs w:val="28"/>
          <w:lang w:val="kk-KZ"/>
        </w:rPr>
        <w:t>.</w:t>
      </w:r>
    </w:p>
    <w:p w:rsidR="00BE4B89"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Дамып келе жатқан жаһандық экономикалық дағдарыс және дағдарыстан кейінгі кезеңдегі қайшылықтар геосаяси шиеленіске және геоэкономикалық тұрақсыздыққа айналды. Әлемдік экономиканы дамытуды көпжақты реттеу жүйесінің институционалдық дағдарысы, сондай-ақ санкциялар мен қарсы санкциялар саясаты халықаралық экономикалық қауіпсіздік мәселелерін алға тартқан жаңа экономикалық шындықты белгіледі. Қазақстанның әлемдік шаруашылыққа белсенді интеграциялану бағыты өзгерді деп айтуға болмайды, бірақ интеграцияның нысандары мен әдістері қайта қарауға ұшырады</w:t>
      </w:r>
      <w:r w:rsidR="00BE4B89" w:rsidRPr="008F7AB8">
        <w:rPr>
          <w:rFonts w:ascii="Times New Roman" w:hAnsi="Times New Roman"/>
          <w:sz w:val="28"/>
          <w:szCs w:val="28"/>
          <w:lang w:val="kk-KZ"/>
        </w:rPr>
        <w:t>.</w:t>
      </w:r>
    </w:p>
    <w:p w:rsidR="00BE4B89"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Еуразиялық экономикалық интеграцияны дамыту қазіргі заманғы әлемдік шаруашылықты дамытудың қайшылықтарымен, сондай-ақ посткеңестік аймақтың трансформация ерекшеліктерімен айқындалатын күрделі процесс болып табылады. Алайда, зерттеу нәтижелері геоэкономикалық тұрақсыздық жағдайында ЕАЭО-ның ортақ аграрлық азық-түлік нарығын қалыптастыру ұжымдық азық-түлік қауіпсіздігін қамтамасыз ету және ЕАЭО елдерінің агроөнеркәсіптік сектордағы халықаралық еңбек бөлінісін дамыту үшін әлеуетке ие екенін айғақтайды. Алайда, бұл сектор блоктық тауар айналымы үшін маңызды емес, яғни. еуразиялық интеграцияның даму перспективасын дербес анықтай алмайды</w:t>
      </w:r>
      <w:r w:rsidR="00BE4B89" w:rsidRPr="008F7AB8">
        <w:rPr>
          <w:rFonts w:ascii="Times New Roman" w:hAnsi="Times New Roman"/>
          <w:sz w:val="28"/>
          <w:szCs w:val="28"/>
          <w:lang w:val="kk-KZ"/>
        </w:rPr>
        <w:t>.</w:t>
      </w:r>
    </w:p>
    <w:p w:rsidR="00910E14"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lastRenderedPageBreak/>
        <w:t xml:space="preserve">Іс жүзінде кез-келген ұлттық экономикада қоғамдық тауарлар теңсіздікті жеңілдету құралы ретінде өте маңызды рөл атқарады, оның себептерінің бірі әлеуметтік-институционалдық мемлекеттік механизмдегі кемшіліктер болып табылады. </w:t>
      </w:r>
    </w:p>
    <w:p w:rsidR="00910E14"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Өтпелі экономика жағдайында әлеуметтік немесе ұжымдық игіліктердің пайда болуы әлеуметтік маңызды жобаларды іске асырудағы мемлекет рөлінің өзгеруіне әкелетін өндірістік қатынастар мен институционалдық қайта құру жүйесін өзгерту арқылы жүреді</w:t>
      </w:r>
      <w:r w:rsidR="00BE4B89" w:rsidRPr="008F7AB8">
        <w:rPr>
          <w:rFonts w:ascii="Times New Roman" w:hAnsi="Times New Roman"/>
          <w:sz w:val="28"/>
          <w:szCs w:val="28"/>
          <w:lang w:val="kk-KZ"/>
        </w:rPr>
        <w:t xml:space="preserve">. </w:t>
      </w:r>
    </w:p>
    <w:p w:rsidR="00910E14"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Қазіргі өркениеттің жетістігі шаруашылық жүргізуші субъектілердің экономикалық мінез-құлық алгоритмдерін қалыптастыратын институттар мен институционалдық құрылымдарды құру болып табылады. </w:t>
      </w:r>
    </w:p>
    <w:p w:rsidR="00910E14"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 xml:space="preserve">Қоғамдық тауарлар түрлерінің алуан түрлілігі, олардың көлемінің өсуі, өзін-өзі басқаруды дамыту және корпоративтіліктің күшеюі жағдайында олардың маңыздылығын арттыру, жеке тұлғаның бастамасымен бірге ұлттық экономикалардың неғұрлым күрделі институционалдық ұйымын қалыптастырады және қалыптастырады. </w:t>
      </w:r>
    </w:p>
    <w:p w:rsidR="00BE4B89"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Тұтынушылардың, кәсіпорындар мен үкіметтердің цифрлық қызметтерді жаппай енгізуі Әлеуметтік және экономикалық пайда көзіне айналуда. Жасанды интеллект экономикалық өсу мен жұмыспен қамтуды ынталандыруда маңызды рөл атқара алады</w:t>
      </w:r>
      <w:r w:rsidR="00BE4B89" w:rsidRPr="008F7AB8">
        <w:rPr>
          <w:rFonts w:ascii="Times New Roman" w:hAnsi="Times New Roman"/>
          <w:sz w:val="28"/>
          <w:szCs w:val="28"/>
          <w:lang w:val="kk-KZ"/>
        </w:rPr>
        <w:t>.</w:t>
      </w:r>
    </w:p>
    <w:p w:rsidR="00BE4B89"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Институционалды орта қалыптастыратын, жеке тұлғалардың мінез-құлқының формальды нормаларын білдіретін саяси, әлеуметтік, құқықтық және экономикалық ережелердің өзгеруін олар қабылдауы, жоғары қарқынмен бейресми ережелердің өзгеруіне айналуы және олар үшін табиғи болуы үшін бұл нормалар жеке адамдар үшін бұрыннан барға қарағанда әлдеқайда жоғары құндылыққа ие болуы керек. Сонымен қатар, осы жаңа ережелердегі жеке-жеке қамтылған артықшылықтар қазірдің өзінде анықталғаннан едәуір асып кетуі өте маңызды, әйтпесе күмән күйі және одан кейінгі жаңа сенім күйі адамдарда болмайды. Бұл ретте институционалдық ортаның даму деңгейі айқындаушы мәнге ие болмайды</w:t>
      </w:r>
      <w:r w:rsidR="00BE4B89" w:rsidRPr="008F7AB8">
        <w:rPr>
          <w:rFonts w:ascii="Times New Roman" w:hAnsi="Times New Roman"/>
          <w:sz w:val="28"/>
          <w:szCs w:val="28"/>
          <w:lang w:val="kk-KZ"/>
        </w:rPr>
        <w:t>.</w:t>
      </w:r>
    </w:p>
    <w:p w:rsidR="00BE4B89" w:rsidRPr="008F7AB8" w:rsidRDefault="00910E14" w:rsidP="008F7AB8">
      <w:pPr>
        <w:tabs>
          <w:tab w:val="left" w:pos="0"/>
        </w:tabs>
        <w:ind w:firstLine="567"/>
        <w:jc w:val="both"/>
        <w:rPr>
          <w:rFonts w:ascii="Times New Roman" w:hAnsi="Times New Roman"/>
          <w:sz w:val="28"/>
          <w:szCs w:val="28"/>
          <w:lang w:val="kk-KZ"/>
        </w:rPr>
      </w:pPr>
      <w:r w:rsidRPr="008F7AB8">
        <w:rPr>
          <w:rFonts w:ascii="Times New Roman" w:hAnsi="Times New Roman"/>
          <w:sz w:val="28"/>
          <w:szCs w:val="28"/>
          <w:lang w:val="kk-KZ"/>
        </w:rPr>
        <w:t>Мемлекеттік басқару жүйесінің экономикалық қызметтің ерекше түрі ретіндегі тиімділігінің проблемалары басқарудың басқа түрлерінен, ең алдымен, олардың мазмұнымен ерекшеленеді: бұл жағдайда субъектілер мемлекеттік органдар мен мемлекеттік органдар болып табылады. Мемлекеттік басқарудың басымдықтары саяси басшылық, әртүрлі әлеуметтік топтар мен жекелеген азаматтардың қоғамдық мүдделерін шоғырландыруы тиіс саясат болып табылады</w:t>
      </w:r>
      <w:r w:rsidR="00BE4B89" w:rsidRPr="008F7AB8">
        <w:rPr>
          <w:rFonts w:ascii="Times New Roman" w:hAnsi="Times New Roman"/>
          <w:sz w:val="28"/>
          <w:szCs w:val="28"/>
          <w:lang w:val="kk-KZ"/>
        </w:rPr>
        <w:t>.</w:t>
      </w:r>
    </w:p>
    <w:p w:rsidR="00910E14" w:rsidRPr="008F7AB8" w:rsidRDefault="00910E14" w:rsidP="008F7AB8">
      <w:pPr>
        <w:tabs>
          <w:tab w:val="left" w:pos="0"/>
        </w:tabs>
        <w:ind w:firstLine="567"/>
        <w:jc w:val="both"/>
        <w:rPr>
          <w:rFonts w:ascii="Times New Roman" w:hAnsi="Times New Roman"/>
          <w:sz w:val="28"/>
          <w:szCs w:val="28"/>
          <w:lang w:val="kk-KZ"/>
        </w:rPr>
      </w:pPr>
    </w:p>
    <w:p w:rsidR="00910E14" w:rsidRPr="008F7AB8" w:rsidRDefault="00910E14" w:rsidP="008F7AB8">
      <w:pPr>
        <w:tabs>
          <w:tab w:val="left" w:pos="0"/>
        </w:tabs>
        <w:ind w:firstLine="567"/>
        <w:jc w:val="both"/>
        <w:rPr>
          <w:rFonts w:ascii="Times New Roman" w:hAnsi="Times New Roman"/>
          <w:sz w:val="28"/>
          <w:szCs w:val="28"/>
          <w:lang w:val="kk-KZ"/>
        </w:rPr>
      </w:pPr>
    </w:p>
    <w:p w:rsidR="00910E14" w:rsidRDefault="00910E14"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Default="009A31CA" w:rsidP="008F7AB8">
      <w:pPr>
        <w:tabs>
          <w:tab w:val="left" w:pos="0"/>
        </w:tabs>
        <w:ind w:firstLine="567"/>
        <w:jc w:val="both"/>
        <w:rPr>
          <w:rFonts w:ascii="Times New Roman" w:hAnsi="Times New Roman"/>
          <w:sz w:val="28"/>
          <w:szCs w:val="28"/>
          <w:lang w:val="kk-KZ"/>
        </w:rPr>
      </w:pPr>
    </w:p>
    <w:p w:rsidR="009A31CA" w:rsidRPr="008F7AB8" w:rsidRDefault="009A31CA" w:rsidP="008F7AB8">
      <w:pPr>
        <w:tabs>
          <w:tab w:val="left" w:pos="0"/>
        </w:tabs>
        <w:ind w:firstLine="567"/>
        <w:jc w:val="both"/>
        <w:rPr>
          <w:rFonts w:ascii="Times New Roman" w:hAnsi="Times New Roman"/>
          <w:sz w:val="28"/>
          <w:szCs w:val="28"/>
          <w:lang w:val="kk-KZ"/>
        </w:rPr>
      </w:pPr>
    </w:p>
    <w:p w:rsidR="00910E14" w:rsidRPr="008F7AB8" w:rsidRDefault="00910E14" w:rsidP="008F7AB8">
      <w:pPr>
        <w:tabs>
          <w:tab w:val="left" w:pos="0"/>
        </w:tabs>
        <w:ind w:firstLine="567"/>
        <w:jc w:val="center"/>
        <w:rPr>
          <w:rFonts w:ascii="Times New Roman" w:hAnsi="Times New Roman"/>
          <w:b/>
          <w:sz w:val="28"/>
          <w:szCs w:val="28"/>
          <w:lang w:val="kk-KZ"/>
        </w:rPr>
      </w:pPr>
      <w:r w:rsidRPr="008F7AB8">
        <w:rPr>
          <w:rFonts w:ascii="Times New Roman" w:hAnsi="Times New Roman"/>
          <w:b/>
          <w:sz w:val="28"/>
          <w:szCs w:val="28"/>
          <w:lang w:val="kk-KZ"/>
        </w:rPr>
        <w:lastRenderedPageBreak/>
        <w:t>ПАЙДАЛАНЫЛҒАН ӘДЕБИЕТТЕР ТІЗІМІ</w:t>
      </w:r>
    </w:p>
    <w:p w:rsidR="00910E14" w:rsidRPr="008F7AB8" w:rsidRDefault="00910E14" w:rsidP="008F7AB8">
      <w:pPr>
        <w:tabs>
          <w:tab w:val="left" w:pos="0"/>
        </w:tabs>
        <w:ind w:firstLine="567"/>
        <w:jc w:val="center"/>
        <w:rPr>
          <w:rFonts w:ascii="Times New Roman" w:hAnsi="Times New Roman"/>
          <w:b/>
          <w:sz w:val="28"/>
          <w:szCs w:val="28"/>
          <w:lang w:val="kk-KZ"/>
        </w:rPr>
      </w:pP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Австрийская школа в политической экономии. К. Менгер, Е. Бем-Баверк, Ф. Визер; Пер. с нем. — М.: Экономика, 1992.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Алаев Э. Б. Экономико-географическая терминология. — М.: Мысль, 1977.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Албегова И. М., Емцов Р. Г., Холопов А. В. Государственная экономическая политика: опыт перехода к рынку / Под общ. ред. А. В. Сидоровича. — М.: Дело и Сервис, 1998.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Барр Р. Политическая экономия: В 2 т. / Пер. с фр. — М.: Международные отношения, 1994.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Вебер М. Протестантская этика и дух капитализма // Избранные произведения / Пер. с нем. — М.: Прогресс, 1990.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Витте С. Ю. Воспоминания: В 2 т. - М.: ТЕРРА, 1997.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Власть и реформы. От самодержавной к советской России. — СПб.: РАН. Ин-т российской истории, Санкт-Петербургский филиал, 1996.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Волкова В. Н., Денисов А. А. Основы теории систем и системного анализа.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География России для инвесторов и предпринимателей. 3-е изд., перераб. и доп. — М.: «Начала пресс», 1997. — СПб.: Издво СПбГПУ, 2003.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Pr>
          <w:rFonts w:ascii="Times New Roman" w:hAnsi="Times New Roman"/>
          <w:sz w:val="28"/>
          <w:szCs w:val="28"/>
          <w:lang w:val="kk-KZ"/>
        </w:rPr>
        <w:t xml:space="preserve"> </w:t>
      </w:r>
      <w:r w:rsidRPr="004E421E">
        <w:rPr>
          <w:rFonts w:ascii="Times New Roman" w:hAnsi="Times New Roman"/>
          <w:sz w:val="28"/>
          <w:szCs w:val="28"/>
          <w:lang w:val="kk-KZ"/>
        </w:rPr>
        <w:t>Глазьев С. Основа обеспечения экономической безопасности страны — альтернативный реформаторский курс // Российский экономический журнал. 1997. Х» 1. С. 3-19.</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Коуз Р. Фирма, рынок и право. — Нью-Йорк, 1991 (М., 1993).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Кульман А. Экономические .механизмы / Пер. с фр. — М.: АО Прогресс, 1993.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Маршалл А. Принципы экономической науки: В 3 т. / Пер. англ. — М.: Прогресс, 1993.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Нельсон Р., Уинтер Дж. Эволюционная теория экономических изменений / Пер. с англ. — М.: Дело, 2002.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Новожилов В. В. Проблемы измерения затрат и результатов при оптимальном планировании. — М.: Наука, 1972.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Ойкен В. Основные принципы экономической политики. — М.: Прогресс: Уииверс, 1995.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Портер М. Международная конкуренция / Пер. с англ. под ред. В. Д. Щетинина. — М.: Международные отнопшния, 1993.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Региональная экономика / А. П. Градов, М. Д. Медников, Б. И. Кузин, А. С. Соколицын. — СПб.: Питер, 2003.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Робсон М., Уллах Ф. Практическое руководство по реинжинирингу бизнес-процессов / Пер. с англ. — М.: Аудит: ЮНИТИ, 1997.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Стратегия и тактика антикризисного управления фирмой / Под ред. А. П. Градова и Б. И. Кузина. — СПб.: Специальная литература, 1996. </w:t>
      </w:r>
    </w:p>
    <w:p w:rsidR="000F2480"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Сумароков В. Н. Государственные финансы в системе макроэкономического регулирования. — М.: Финансы и статистика, 1996. </w:t>
      </w:r>
    </w:p>
    <w:p w:rsidR="000F2480"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lastRenderedPageBreak/>
        <w:t xml:space="preserve"> Тамбовцев В. Л., Шаститко А. Е. Три исследования по конкурентной политике / Под ред. А. Е. Шаститко; Бюро экон. анализа. - М.: ТЕИС, 2002. </w:t>
      </w:r>
    </w:p>
    <w:p w:rsidR="004E421E" w:rsidRDefault="004E421E" w:rsidP="000F2480">
      <w:pPr>
        <w:pStyle w:val="a8"/>
        <w:numPr>
          <w:ilvl w:val="0"/>
          <w:numId w:val="12"/>
        </w:numPr>
        <w:tabs>
          <w:tab w:val="left" w:pos="0"/>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 Федоренко Н. П. Россия на рубеже веков. — М.: ЗАО «Издательство "Экономика"», 2003.</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Бек Д., Кован К. (2010). Спиральная динамика. Управляя ценностями, лидерством и изменениями в XXI веке / пер. с англ. М.: Открытый Мир, Best Business Books. </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Бестолков В.И., Некрасова О.В., Хабибуллин Р.И. (2015). Участие работников в управлении народным предприятием: опыт Набережночелнинского картонно-бумажного комбината имени С.П. Титова // Экономическая наука современной России. № 2 (69). С. 96–113.</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Григорьева Н.С., Чубарова Т.В. (2019). Современное социальное государство между «старым» и «новым» патернализмом: ловушки мотивации // Проблемы теории и практики управления.  № 7. С. 16–28. </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Гугелев А.В., Чистякова С.В. (2017). Спиральная динамика и изменение организационной культуры // Информационная безопасность регионов. № 2 (27). С. 23–29. </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Иншаков О.В. (ред.). (2008). Свет и цвет в экономике и обществе. Волгоград: Волгоградское научное издательство. </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Капелюшников Р.И. (2013). Поведенческая экономика и новый патернализм. WP3. М.: Издательский дом «Высшей школы экономики». </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Клейнер Г.Б., Дятлов В.А., Качалов Р.М. (1999). Многоуровневая система аттестации кадров // Газовая промышленность. № 4. С. 35–36. </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Клейнер Г.Б. (2008). Стратегия предприятия. М.: Издательство «Дело» АНХ. 568 с. </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Клейнер Г.Б. (2009). От рассвета – к расцвету (о книге «Свет и цвет в экономике и обществе») // Вопросы экономики. № 8.  С. 130–135. </w:t>
      </w:r>
    </w:p>
    <w:p w:rsidR="00910E14" w:rsidRPr="004E421E" w:rsidRDefault="00910E14" w:rsidP="000F2480">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Клейнер Г.Б. (2011). Ресурсная теория системной организации экономики // Российский журнал менеджмента. № 9 (3).  С. 3–28.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Клейнер Г. (2015). Устойчивость российской экономики в зеркале системной экономической теории. Часть 1 // Вопросы экономики. № 12. С. 107–123.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Клейнер Г. (2016). Устойчивость российской экономики в зеркале системной экономической теории. Часть 2 // Вопросы экономики. № 1. С. 117–138.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Клейнер Г.Б. (2018а). Системные циклы экономики и «закон Бориса Слуцкого». В: С.Г. Кирдина-Чэндлер, В.И. Маевский (ред.). Гетеродоксия versus экономический редукционизм: микро-, мезо-, макро: сборник трудов. М.: ИЭ РАН.</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Клейнер Г.Б. (2018б). Гуманистический менеджмент, социальный менеджмент, системный менеджмент – путь к менеджменту XXI века // Российский журнал менеджмента. № 16 (2).  С. 231–252.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lastRenderedPageBreak/>
        <w:t xml:space="preserve">Клейнер Г.Б. (2019). Современный университет как экосистема: институты междисциплинарного управления // Журнал институциональных исследований. № 11 (3). С. 54–63.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Клейнер Г.Б. (2020). Интеллектуальная экономика цифрового века // Экономика и математические методы. № 56 (1). С. 18–33.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Константинова Л.В. (2017). Социальная политика как фактор конструирования неравенства: новая модель патернализма // Власть. № 25 (2). С. 16–21. Лалу Ф. (2016). Открывая организации будущего / пер. с англ. М.: Ман, Иванов и Фербер.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Лебедева Н.Ю., Широнина Л.М. (2019). Критический обзор зарубежных исследований роли ценностей в организационных изменениях // Вестник университета. № 5. С. 27–33.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Лефевр С. (2008). Социальная роль предприятий в России: случай патернализма? // Мир России. Социология. Этнология.  № 17 (3). С. 149–170.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Разинский Г.В. (2013). Проявление патерналистских тенденций в менеджменте промышленного предприятия. Вестник Пермского национального исследовательского политехнического университета // Социально-экономические науки. № 18. С. 46–51.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Рубинштейн А.Я. (2019). Почему одни теории не получают признания, а другие имеют успех: «Мериторный патернализм»  Р. Масгрейва и «Либертарианский патернализм» Р. Талера // Экономический журнал ВШЭ. № 23 (3). С. 345–364.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 xml:space="preserve">Сазанова С.Л. (2019). Вызовы метамодерна и их влияние на современную экономическую науку // Путеводитель предпринимателя. № 44. С. 172–179. </w:t>
      </w:r>
    </w:p>
    <w:p w:rsidR="00910E14" w:rsidRPr="004E421E"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kk-KZ"/>
        </w:rPr>
      </w:pPr>
      <w:r w:rsidRPr="004E421E">
        <w:rPr>
          <w:rFonts w:ascii="Times New Roman" w:hAnsi="Times New Roman"/>
          <w:sz w:val="28"/>
          <w:szCs w:val="28"/>
          <w:lang w:val="kk-KZ"/>
        </w:rPr>
        <w:t>Шепелин Г.И. (2016). Спираль развития как основа эволюционной экономики. М.: Альтаир-МГАВТ.</w:t>
      </w:r>
    </w:p>
    <w:p w:rsidR="00910E14" w:rsidRPr="009A31CA"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lang w:val="en-US"/>
        </w:rPr>
      </w:pPr>
      <w:r w:rsidRPr="009A31CA">
        <w:rPr>
          <w:rFonts w:ascii="Times New Roman" w:hAnsi="Times New Roman"/>
          <w:sz w:val="28"/>
          <w:szCs w:val="28"/>
          <w:lang w:val="en-US"/>
        </w:rPr>
        <w:t>Porter M.E. The Competitive Advantage: Creating and Sustaining Superior</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Performance.</w:t>
      </w:r>
      <w:r w:rsidRPr="009A31CA">
        <w:rPr>
          <w:rFonts w:ascii="Times New Roman" w:hAnsi="Times New Roman"/>
          <w:spacing w:val="3"/>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2"/>
          <w:sz w:val="28"/>
          <w:szCs w:val="28"/>
          <w:lang w:val="en-US"/>
        </w:rPr>
        <w:t xml:space="preserve"> </w:t>
      </w:r>
      <w:r w:rsidRPr="009A31CA">
        <w:rPr>
          <w:rFonts w:ascii="Times New Roman" w:hAnsi="Times New Roman"/>
          <w:sz w:val="28"/>
          <w:szCs w:val="28"/>
          <w:lang w:val="en-US"/>
        </w:rPr>
        <w:t>NY: Free</w:t>
      </w:r>
      <w:r w:rsidRPr="009A31CA">
        <w:rPr>
          <w:rFonts w:ascii="Times New Roman" w:hAnsi="Times New Roman"/>
          <w:spacing w:val="3"/>
          <w:sz w:val="28"/>
          <w:szCs w:val="28"/>
          <w:lang w:val="en-US"/>
        </w:rPr>
        <w:t xml:space="preserve"> </w:t>
      </w:r>
      <w:r w:rsidRPr="009A31CA">
        <w:rPr>
          <w:rFonts w:ascii="Times New Roman" w:hAnsi="Times New Roman"/>
          <w:sz w:val="28"/>
          <w:szCs w:val="28"/>
          <w:lang w:val="en-US"/>
        </w:rPr>
        <w:t>Press,</w:t>
      </w:r>
      <w:r w:rsidRPr="009A31CA">
        <w:rPr>
          <w:rFonts w:ascii="Times New Roman" w:hAnsi="Times New Roman"/>
          <w:spacing w:val="4"/>
          <w:sz w:val="28"/>
          <w:szCs w:val="28"/>
          <w:lang w:val="en-US"/>
        </w:rPr>
        <w:t xml:space="preserve"> </w:t>
      </w:r>
      <w:r w:rsidRPr="009A31CA">
        <w:rPr>
          <w:rFonts w:ascii="Times New Roman" w:hAnsi="Times New Roman"/>
          <w:sz w:val="28"/>
          <w:szCs w:val="28"/>
          <w:lang w:val="en-US"/>
        </w:rPr>
        <w:t>1985.</w:t>
      </w:r>
    </w:p>
    <w:p w:rsidR="00910E14" w:rsidRPr="009A31CA"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lang w:val="en-US"/>
        </w:rPr>
      </w:pPr>
      <w:r w:rsidRPr="009A31CA">
        <w:rPr>
          <w:rFonts w:ascii="Times New Roman" w:hAnsi="Times New Roman"/>
          <w:sz w:val="28"/>
          <w:szCs w:val="28"/>
          <w:lang w:val="en-US"/>
        </w:rPr>
        <w:t>Dunning</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J.H.,</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Zhang</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F.</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Foreign</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direct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investment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and</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the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locational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competitiveness of countries // Transnational Corporations. – 2008. – vol. 17. – issue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3.</w:t>
      </w:r>
    </w:p>
    <w:p w:rsidR="00910E14" w:rsidRPr="008F7AB8" w:rsidRDefault="00910E14" w:rsidP="004E421E">
      <w:pPr>
        <w:pStyle w:val="a8"/>
        <w:widowControl w:val="0"/>
        <w:numPr>
          <w:ilvl w:val="0"/>
          <w:numId w:val="12"/>
        </w:numPr>
        <w:tabs>
          <w:tab w:val="left" w:pos="709"/>
          <w:tab w:val="left" w:pos="851"/>
          <w:tab w:val="left" w:pos="993"/>
          <w:tab w:val="left" w:pos="2129"/>
          <w:tab w:val="left" w:pos="3720"/>
          <w:tab w:val="left" w:pos="4637"/>
          <w:tab w:val="left" w:pos="6254"/>
          <w:tab w:val="left" w:pos="7878"/>
          <w:tab w:val="left" w:pos="9285"/>
        </w:tabs>
        <w:autoSpaceDE w:val="0"/>
        <w:autoSpaceDN w:val="0"/>
        <w:ind w:left="0" w:firstLine="567"/>
        <w:contextualSpacing w:val="0"/>
        <w:jc w:val="both"/>
        <w:rPr>
          <w:rFonts w:ascii="Times New Roman" w:hAnsi="Times New Roman"/>
          <w:sz w:val="28"/>
          <w:szCs w:val="28"/>
        </w:rPr>
      </w:pPr>
      <w:r w:rsidRPr="009A31CA">
        <w:rPr>
          <w:rFonts w:ascii="Times New Roman" w:hAnsi="Times New Roman"/>
          <w:sz w:val="28"/>
          <w:szCs w:val="28"/>
          <w:lang w:val="en-US"/>
        </w:rPr>
        <w:t>Bienkowski</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How</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much</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are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studies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of competitiveness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worth?</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Some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critical theoretical reflections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on the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issue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In Papers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from the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Second</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Lancut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Economic</w:t>
      </w:r>
      <w:r w:rsidRPr="008F7AB8">
        <w:rPr>
          <w:rFonts w:ascii="Times New Roman" w:hAnsi="Times New Roman"/>
          <w:sz w:val="28"/>
          <w:szCs w:val="28"/>
          <w:lang w:val="kk-KZ"/>
        </w:rPr>
        <w:t xml:space="preserve"> </w:t>
      </w:r>
      <w:r w:rsidRPr="009A31CA">
        <w:rPr>
          <w:rFonts w:ascii="Times New Roman" w:hAnsi="Times New Roman"/>
          <w:sz w:val="28"/>
          <w:szCs w:val="28"/>
          <w:lang w:val="en-US"/>
        </w:rPr>
        <w:t>Forum.</w:t>
      </w:r>
      <w:r w:rsidRPr="009A31CA">
        <w:rPr>
          <w:rFonts w:ascii="Times New Roman" w:hAnsi="Times New Roman"/>
          <w:sz w:val="28"/>
          <w:szCs w:val="28"/>
          <w:lang w:val="en-US"/>
        </w:rPr>
        <w:tab/>
        <w:t>–</w:t>
      </w:r>
      <w:r w:rsidRPr="009A31CA">
        <w:rPr>
          <w:rFonts w:ascii="Times New Roman" w:hAnsi="Times New Roman"/>
          <w:sz w:val="28"/>
          <w:szCs w:val="28"/>
          <w:lang w:val="en-US"/>
        </w:rPr>
        <w:tab/>
        <w:t xml:space="preserve">Lancut, </w:t>
      </w:r>
      <w:r w:rsidRPr="009A31CA">
        <w:rPr>
          <w:rFonts w:ascii="Times New Roman" w:hAnsi="Times New Roman"/>
          <w:sz w:val="28"/>
          <w:szCs w:val="28"/>
          <w:lang w:val="en-US"/>
        </w:rPr>
        <w:tab/>
        <w:t xml:space="preserve">Poland, </w:t>
      </w:r>
      <w:r w:rsidRPr="009A31CA">
        <w:rPr>
          <w:rFonts w:ascii="Times New Roman" w:hAnsi="Times New Roman"/>
          <w:sz w:val="28"/>
          <w:szCs w:val="28"/>
          <w:lang w:val="en-US"/>
        </w:rPr>
        <w:tab/>
        <w:t>2008.</w:t>
      </w:r>
      <w:r w:rsidRPr="009A31CA">
        <w:rPr>
          <w:rFonts w:ascii="Times New Roman" w:hAnsi="Times New Roman"/>
          <w:sz w:val="28"/>
          <w:szCs w:val="28"/>
          <w:lang w:val="en-US"/>
        </w:rPr>
        <w:tab/>
      </w:r>
      <w:r w:rsidRPr="008F7AB8">
        <w:rPr>
          <w:rFonts w:ascii="Times New Roman" w:hAnsi="Times New Roman"/>
          <w:sz w:val="28"/>
          <w:szCs w:val="28"/>
        </w:rPr>
        <w:t>DOI:</w:t>
      </w:r>
      <w:r w:rsidRPr="008F7AB8">
        <w:rPr>
          <w:rFonts w:ascii="Times New Roman" w:hAnsi="Times New Roman"/>
          <w:spacing w:val="-68"/>
          <w:sz w:val="28"/>
          <w:szCs w:val="28"/>
        </w:rPr>
        <w:t xml:space="preserve"> </w:t>
      </w:r>
      <w:r w:rsidRPr="008F7AB8">
        <w:rPr>
          <w:rFonts w:ascii="Times New Roman" w:hAnsi="Times New Roman"/>
          <w:sz w:val="28"/>
          <w:szCs w:val="28"/>
        </w:rPr>
        <w:t>https://doi.org/10.4324/9780203892527.ch8.</w:t>
      </w:r>
    </w:p>
    <w:p w:rsidR="00910E14" w:rsidRPr="008F7AB8"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rPr>
      </w:pPr>
      <w:r w:rsidRPr="009A31CA">
        <w:rPr>
          <w:rFonts w:ascii="Times New Roman" w:hAnsi="Times New Roman"/>
          <w:sz w:val="28"/>
          <w:szCs w:val="28"/>
          <w:lang w:val="en-US"/>
        </w:rPr>
        <w:t>Singh T. Does International Trade Cause Economic Growth? A survey // The</w:t>
      </w:r>
      <w:r w:rsidRPr="009A31CA">
        <w:rPr>
          <w:rFonts w:ascii="Times New Roman" w:hAnsi="Times New Roman"/>
          <w:spacing w:val="-67"/>
          <w:sz w:val="28"/>
          <w:szCs w:val="28"/>
          <w:lang w:val="en-US"/>
        </w:rPr>
        <w:t xml:space="preserve"> </w:t>
      </w:r>
      <w:r w:rsidRPr="009A31CA">
        <w:rPr>
          <w:rFonts w:ascii="Times New Roman" w:hAnsi="Times New Roman"/>
          <w:sz w:val="28"/>
          <w:szCs w:val="28"/>
          <w:lang w:val="en-US"/>
        </w:rPr>
        <w:t>World</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Economy.</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2010.</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vol.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33.</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issue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11.</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P.</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1517-1564.</w:t>
      </w:r>
      <w:r w:rsidRPr="009A31CA">
        <w:rPr>
          <w:rFonts w:ascii="Times New Roman" w:hAnsi="Times New Roman"/>
          <w:spacing w:val="1"/>
          <w:sz w:val="28"/>
          <w:szCs w:val="28"/>
          <w:lang w:val="en-US"/>
        </w:rPr>
        <w:t xml:space="preserve"> </w:t>
      </w:r>
      <w:r w:rsidRPr="008F7AB8">
        <w:rPr>
          <w:rFonts w:ascii="Times New Roman" w:hAnsi="Times New Roman"/>
          <w:sz w:val="28"/>
          <w:szCs w:val="28"/>
        </w:rPr>
        <w:t>DOI:</w:t>
      </w:r>
      <w:r w:rsidRPr="008F7AB8">
        <w:rPr>
          <w:rFonts w:ascii="Times New Roman" w:hAnsi="Times New Roman"/>
          <w:spacing w:val="1"/>
          <w:sz w:val="28"/>
          <w:szCs w:val="28"/>
        </w:rPr>
        <w:t xml:space="preserve"> </w:t>
      </w:r>
      <w:r w:rsidRPr="008F7AB8">
        <w:rPr>
          <w:rFonts w:ascii="Times New Roman" w:hAnsi="Times New Roman"/>
          <w:sz w:val="28"/>
          <w:szCs w:val="28"/>
        </w:rPr>
        <w:t>https://doi.org/10.1111/j.1467-9701.2010.01243.x.</w:t>
      </w:r>
    </w:p>
    <w:p w:rsidR="00910E14" w:rsidRPr="008F7AB8"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rPr>
      </w:pPr>
      <w:r w:rsidRPr="009A31CA">
        <w:rPr>
          <w:rFonts w:ascii="Times New Roman" w:hAnsi="Times New Roman"/>
          <w:sz w:val="28"/>
          <w:szCs w:val="28"/>
          <w:lang w:val="en-US"/>
        </w:rPr>
        <w:t>Frankel J.A., Romer D. Does trade cause growth? // The American Economic</w:t>
      </w:r>
      <w:r w:rsidRPr="009A31CA">
        <w:rPr>
          <w:rFonts w:ascii="Times New Roman" w:hAnsi="Times New Roman"/>
          <w:spacing w:val="-67"/>
          <w:sz w:val="28"/>
          <w:szCs w:val="28"/>
          <w:lang w:val="en-US"/>
        </w:rPr>
        <w:t xml:space="preserve"> </w:t>
      </w:r>
      <w:r w:rsidRPr="009A31CA">
        <w:rPr>
          <w:rFonts w:ascii="Times New Roman" w:hAnsi="Times New Roman"/>
          <w:sz w:val="28"/>
          <w:szCs w:val="28"/>
          <w:lang w:val="en-US"/>
        </w:rPr>
        <w:t>Review.</w:t>
      </w:r>
      <w:r w:rsidRPr="009A31CA">
        <w:rPr>
          <w:rFonts w:ascii="Times New Roman" w:hAnsi="Times New Roman"/>
          <w:spacing w:val="69"/>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65"/>
          <w:sz w:val="28"/>
          <w:szCs w:val="28"/>
          <w:lang w:val="en-US"/>
        </w:rPr>
        <w:t xml:space="preserve"> </w:t>
      </w:r>
      <w:r w:rsidRPr="009A31CA">
        <w:rPr>
          <w:rFonts w:ascii="Times New Roman" w:hAnsi="Times New Roman"/>
          <w:sz w:val="28"/>
          <w:szCs w:val="28"/>
          <w:lang w:val="en-US"/>
        </w:rPr>
        <w:t>1999.</w:t>
      </w:r>
      <w:r w:rsidRPr="009A31CA">
        <w:rPr>
          <w:rFonts w:ascii="Times New Roman" w:hAnsi="Times New Roman"/>
          <w:spacing w:val="68"/>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65"/>
          <w:sz w:val="28"/>
          <w:szCs w:val="28"/>
          <w:lang w:val="en-US"/>
        </w:rPr>
        <w:t xml:space="preserve"> </w:t>
      </w:r>
      <w:r w:rsidRPr="009A31CA">
        <w:rPr>
          <w:rFonts w:ascii="Times New Roman" w:hAnsi="Times New Roman"/>
          <w:sz w:val="28"/>
          <w:szCs w:val="28"/>
          <w:lang w:val="en-US"/>
        </w:rPr>
        <w:t>vol.</w:t>
      </w:r>
      <w:r w:rsidRPr="009A31CA">
        <w:rPr>
          <w:rFonts w:ascii="Times New Roman" w:hAnsi="Times New Roman"/>
          <w:spacing w:val="67"/>
          <w:sz w:val="28"/>
          <w:szCs w:val="28"/>
          <w:lang w:val="en-US"/>
        </w:rPr>
        <w:t xml:space="preserve"> </w:t>
      </w:r>
      <w:r w:rsidRPr="009A31CA">
        <w:rPr>
          <w:rFonts w:ascii="Times New Roman" w:hAnsi="Times New Roman"/>
          <w:sz w:val="28"/>
          <w:szCs w:val="28"/>
          <w:lang w:val="en-US"/>
        </w:rPr>
        <w:t>89.</w:t>
      </w:r>
      <w:r w:rsidRPr="009A31CA">
        <w:rPr>
          <w:rFonts w:ascii="Times New Roman" w:hAnsi="Times New Roman"/>
          <w:spacing w:val="68"/>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65"/>
          <w:sz w:val="28"/>
          <w:szCs w:val="28"/>
          <w:lang w:val="en-US"/>
        </w:rPr>
        <w:t xml:space="preserve"> </w:t>
      </w:r>
      <w:r w:rsidRPr="009A31CA">
        <w:rPr>
          <w:rFonts w:ascii="Times New Roman" w:hAnsi="Times New Roman"/>
          <w:sz w:val="28"/>
          <w:szCs w:val="28"/>
          <w:lang w:val="en-US"/>
        </w:rPr>
        <w:t>issue</w:t>
      </w:r>
      <w:r w:rsidRPr="009A31CA">
        <w:rPr>
          <w:rFonts w:ascii="Times New Roman" w:hAnsi="Times New Roman"/>
          <w:spacing w:val="66"/>
          <w:sz w:val="28"/>
          <w:szCs w:val="28"/>
          <w:lang w:val="en-US"/>
        </w:rPr>
        <w:t xml:space="preserve"> </w:t>
      </w:r>
      <w:r w:rsidRPr="009A31CA">
        <w:rPr>
          <w:rFonts w:ascii="Times New Roman" w:hAnsi="Times New Roman"/>
          <w:sz w:val="28"/>
          <w:szCs w:val="28"/>
          <w:lang w:val="en-US"/>
        </w:rPr>
        <w:t>3.</w:t>
      </w:r>
      <w:r w:rsidRPr="009A31CA">
        <w:rPr>
          <w:rFonts w:ascii="Times New Roman" w:hAnsi="Times New Roman"/>
          <w:spacing w:val="69"/>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65"/>
          <w:sz w:val="28"/>
          <w:szCs w:val="28"/>
          <w:lang w:val="en-US"/>
        </w:rPr>
        <w:t xml:space="preserve"> </w:t>
      </w:r>
      <w:r w:rsidRPr="009A31CA">
        <w:rPr>
          <w:rFonts w:ascii="Times New Roman" w:hAnsi="Times New Roman"/>
          <w:sz w:val="28"/>
          <w:szCs w:val="28"/>
          <w:lang w:val="en-US"/>
        </w:rPr>
        <w:t>P.</w:t>
      </w:r>
      <w:r w:rsidRPr="009A31CA">
        <w:rPr>
          <w:rFonts w:ascii="Times New Roman" w:hAnsi="Times New Roman"/>
          <w:spacing w:val="67"/>
          <w:sz w:val="28"/>
          <w:szCs w:val="28"/>
          <w:lang w:val="en-US"/>
        </w:rPr>
        <w:t xml:space="preserve"> </w:t>
      </w:r>
      <w:r w:rsidRPr="009A31CA">
        <w:rPr>
          <w:rFonts w:ascii="Times New Roman" w:hAnsi="Times New Roman"/>
          <w:sz w:val="28"/>
          <w:szCs w:val="28"/>
          <w:lang w:val="en-US"/>
        </w:rPr>
        <w:t>379-399.</w:t>
      </w:r>
      <w:r w:rsidRPr="009A31CA">
        <w:rPr>
          <w:rFonts w:ascii="Times New Roman" w:hAnsi="Times New Roman"/>
          <w:spacing w:val="67"/>
          <w:sz w:val="28"/>
          <w:szCs w:val="28"/>
          <w:lang w:val="en-US"/>
        </w:rPr>
        <w:t xml:space="preserve"> </w:t>
      </w:r>
      <w:r w:rsidRPr="008F7AB8">
        <w:rPr>
          <w:rFonts w:ascii="Times New Roman" w:hAnsi="Times New Roman"/>
          <w:sz w:val="28"/>
          <w:szCs w:val="28"/>
        </w:rPr>
        <w:t>DOI:</w:t>
      </w:r>
    </w:p>
    <w:p w:rsidR="00910E14" w:rsidRPr="008F7AB8" w:rsidRDefault="00910E14" w:rsidP="004E421E">
      <w:pPr>
        <w:pStyle w:val="ae"/>
        <w:numPr>
          <w:ilvl w:val="0"/>
          <w:numId w:val="12"/>
        </w:numPr>
        <w:tabs>
          <w:tab w:val="left" w:pos="709"/>
          <w:tab w:val="left" w:pos="851"/>
          <w:tab w:val="left" w:pos="993"/>
        </w:tabs>
        <w:ind w:left="0" w:firstLine="567"/>
        <w:jc w:val="left"/>
        <w:rPr>
          <w:sz w:val="28"/>
          <w:szCs w:val="28"/>
        </w:rPr>
      </w:pPr>
      <w:r w:rsidRPr="008F7AB8">
        <w:rPr>
          <w:sz w:val="28"/>
          <w:szCs w:val="28"/>
        </w:rPr>
        <w:t>https://doi.org/10.1257/aer.89.3.379.</w:t>
      </w:r>
    </w:p>
    <w:p w:rsidR="00910E14" w:rsidRPr="008F7AB8"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rPr>
      </w:pPr>
      <w:r w:rsidRPr="009A31CA">
        <w:rPr>
          <w:rFonts w:ascii="Times New Roman" w:hAnsi="Times New Roman"/>
          <w:sz w:val="28"/>
          <w:szCs w:val="28"/>
          <w:lang w:val="en-US"/>
        </w:rPr>
        <w:t>Adams G.F., Gangnes B., Shachmurove Y. Why is China so Competitive?</w:t>
      </w:r>
      <w:r w:rsidRPr="009A31CA">
        <w:rPr>
          <w:rFonts w:ascii="Times New Roman" w:hAnsi="Times New Roman"/>
          <w:spacing w:val="1"/>
          <w:sz w:val="28"/>
          <w:szCs w:val="28"/>
          <w:lang w:val="en-US"/>
        </w:rPr>
        <w:t xml:space="preserve"> </w:t>
      </w:r>
      <w:r w:rsidRPr="008F7AB8">
        <w:rPr>
          <w:rFonts w:ascii="Times New Roman" w:hAnsi="Times New Roman"/>
          <w:sz w:val="28"/>
          <w:szCs w:val="28"/>
        </w:rPr>
        <w:t>Measuring</w:t>
      </w:r>
      <w:r w:rsidRPr="008F7AB8">
        <w:rPr>
          <w:rFonts w:ascii="Times New Roman" w:hAnsi="Times New Roman"/>
          <w:spacing w:val="10"/>
          <w:sz w:val="28"/>
          <w:szCs w:val="28"/>
        </w:rPr>
        <w:t xml:space="preserve"> </w:t>
      </w:r>
      <w:r w:rsidRPr="008F7AB8">
        <w:rPr>
          <w:rFonts w:ascii="Times New Roman" w:hAnsi="Times New Roman"/>
          <w:sz w:val="28"/>
          <w:szCs w:val="28"/>
        </w:rPr>
        <w:t>and</w:t>
      </w:r>
      <w:r w:rsidRPr="008F7AB8">
        <w:rPr>
          <w:rFonts w:ascii="Times New Roman" w:hAnsi="Times New Roman"/>
          <w:spacing w:val="20"/>
          <w:sz w:val="28"/>
          <w:szCs w:val="28"/>
        </w:rPr>
        <w:t xml:space="preserve"> </w:t>
      </w:r>
      <w:r w:rsidRPr="008F7AB8">
        <w:rPr>
          <w:rFonts w:ascii="Times New Roman" w:hAnsi="Times New Roman"/>
          <w:sz w:val="28"/>
          <w:szCs w:val="28"/>
        </w:rPr>
        <w:t>Explaining</w:t>
      </w:r>
      <w:r w:rsidRPr="008F7AB8">
        <w:rPr>
          <w:rFonts w:ascii="Times New Roman" w:hAnsi="Times New Roman"/>
          <w:spacing w:val="12"/>
          <w:sz w:val="28"/>
          <w:szCs w:val="28"/>
        </w:rPr>
        <w:t xml:space="preserve"> </w:t>
      </w:r>
      <w:r w:rsidRPr="008F7AB8">
        <w:rPr>
          <w:rFonts w:ascii="Times New Roman" w:hAnsi="Times New Roman"/>
          <w:sz w:val="28"/>
          <w:szCs w:val="28"/>
        </w:rPr>
        <w:t>China's</w:t>
      </w:r>
      <w:r w:rsidRPr="008F7AB8">
        <w:rPr>
          <w:rFonts w:ascii="Times New Roman" w:hAnsi="Times New Roman"/>
          <w:spacing w:val="18"/>
          <w:sz w:val="28"/>
          <w:szCs w:val="28"/>
        </w:rPr>
        <w:t xml:space="preserve"> </w:t>
      </w:r>
      <w:r w:rsidRPr="008F7AB8">
        <w:rPr>
          <w:rFonts w:ascii="Times New Roman" w:hAnsi="Times New Roman"/>
          <w:sz w:val="28"/>
          <w:szCs w:val="28"/>
        </w:rPr>
        <w:t>Competitiveness</w:t>
      </w:r>
      <w:r w:rsidRPr="008F7AB8">
        <w:rPr>
          <w:rFonts w:ascii="Times New Roman" w:hAnsi="Times New Roman"/>
          <w:spacing w:val="19"/>
          <w:sz w:val="28"/>
          <w:szCs w:val="28"/>
        </w:rPr>
        <w:t xml:space="preserve"> </w:t>
      </w:r>
      <w:r w:rsidRPr="008F7AB8">
        <w:rPr>
          <w:rFonts w:ascii="Times New Roman" w:hAnsi="Times New Roman"/>
          <w:sz w:val="28"/>
          <w:szCs w:val="28"/>
        </w:rPr>
        <w:t>//</w:t>
      </w:r>
      <w:r w:rsidRPr="008F7AB8">
        <w:rPr>
          <w:rFonts w:ascii="Times New Roman" w:hAnsi="Times New Roman"/>
          <w:spacing w:val="14"/>
          <w:sz w:val="28"/>
          <w:szCs w:val="28"/>
        </w:rPr>
        <w:t xml:space="preserve"> </w:t>
      </w:r>
      <w:r w:rsidRPr="008F7AB8">
        <w:rPr>
          <w:rFonts w:ascii="Times New Roman" w:hAnsi="Times New Roman"/>
          <w:sz w:val="28"/>
          <w:szCs w:val="28"/>
        </w:rPr>
        <w:t>The</w:t>
      </w:r>
      <w:r w:rsidRPr="008F7AB8">
        <w:rPr>
          <w:rFonts w:ascii="Times New Roman" w:hAnsi="Times New Roman"/>
          <w:spacing w:val="17"/>
          <w:sz w:val="28"/>
          <w:szCs w:val="28"/>
        </w:rPr>
        <w:t xml:space="preserve"> </w:t>
      </w:r>
      <w:r w:rsidRPr="008F7AB8">
        <w:rPr>
          <w:rFonts w:ascii="Times New Roman" w:hAnsi="Times New Roman"/>
          <w:sz w:val="28"/>
          <w:szCs w:val="28"/>
        </w:rPr>
        <w:t>World</w:t>
      </w:r>
      <w:r w:rsidRPr="008F7AB8">
        <w:rPr>
          <w:rFonts w:ascii="Times New Roman" w:hAnsi="Times New Roman"/>
          <w:spacing w:val="16"/>
          <w:sz w:val="28"/>
          <w:szCs w:val="28"/>
        </w:rPr>
        <w:t xml:space="preserve"> </w:t>
      </w:r>
      <w:r w:rsidRPr="008F7AB8">
        <w:rPr>
          <w:rFonts w:ascii="Times New Roman" w:hAnsi="Times New Roman"/>
          <w:sz w:val="28"/>
          <w:szCs w:val="28"/>
        </w:rPr>
        <w:t>Economy.</w:t>
      </w:r>
      <w:r w:rsidRPr="008F7AB8">
        <w:rPr>
          <w:rFonts w:ascii="Times New Roman" w:hAnsi="Times New Roman"/>
          <w:spacing w:val="22"/>
          <w:sz w:val="28"/>
          <w:szCs w:val="28"/>
        </w:rPr>
        <w:t xml:space="preserve"> </w:t>
      </w:r>
      <w:r w:rsidRPr="008F7AB8">
        <w:rPr>
          <w:rFonts w:ascii="Times New Roman" w:hAnsi="Times New Roman"/>
          <w:sz w:val="28"/>
          <w:szCs w:val="28"/>
        </w:rPr>
        <w:t>–</w:t>
      </w:r>
      <w:r w:rsidRPr="008F7AB8">
        <w:rPr>
          <w:rFonts w:ascii="Times New Roman" w:hAnsi="Times New Roman"/>
          <w:spacing w:val="16"/>
          <w:sz w:val="28"/>
          <w:szCs w:val="28"/>
        </w:rPr>
        <w:t xml:space="preserve"> </w:t>
      </w:r>
      <w:r w:rsidRPr="008F7AB8">
        <w:rPr>
          <w:rFonts w:ascii="Times New Roman" w:hAnsi="Times New Roman"/>
          <w:sz w:val="28"/>
          <w:szCs w:val="28"/>
        </w:rPr>
        <w:t>2006.</w:t>
      </w:r>
    </w:p>
    <w:p w:rsidR="00910E14" w:rsidRPr="009A31CA" w:rsidRDefault="00910E14" w:rsidP="004E421E">
      <w:pPr>
        <w:pStyle w:val="ae"/>
        <w:numPr>
          <w:ilvl w:val="0"/>
          <w:numId w:val="12"/>
        </w:numPr>
        <w:tabs>
          <w:tab w:val="left" w:pos="709"/>
          <w:tab w:val="left" w:pos="851"/>
          <w:tab w:val="left" w:pos="993"/>
        </w:tabs>
        <w:ind w:left="0" w:firstLine="567"/>
        <w:rPr>
          <w:sz w:val="28"/>
          <w:szCs w:val="28"/>
          <w:lang w:val="en-US"/>
        </w:rPr>
      </w:pPr>
      <w:r w:rsidRPr="009A31CA">
        <w:rPr>
          <w:sz w:val="28"/>
          <w:szCs w:val="28"/>
          <w:lang w:val="en-US"/>
        </w:rPr>
        <w:lastRenderedPageBreak/>
        <w:t>–</w:t>
      </w:r>
      <w:r w:rsidRPr="009A31CA">
        <w:rPr>
          <w:spacing w:val="-3"/>
          <w:sz w:val="28"/>
          <w:szCs w:val="28"/>
          <w:lang w:val="en-US"/>
        </w:rPr>
        <w:t xml:space="preserve"> </w:t>
      </w:r>
      <w:r w:rsidRPr="009A31CA">
        <w:rPr>
          <w:sz w:val="28"/>
          <w:szCs w:val="28"/>
          <w:lang w:val="en-US"/>
        </w:rPr>
        <w:t>vol.</w:t>
      </w:r>
      <w:r w:rsidRPr="009A31CA">
        <w:rPr>
          <w:spacing w:val="-1"/>
          <w:sz w:val="28"/>
          <w:szCs w:val="28"/>
          <w:lang w:val="en-US"/>
        </w:rPr>
        <w:t xml:space="preserve"> </w:t>
      </w:r>
      <w:r w:rsidRPr="009A31CA">
        <w:rPr>
          <w:sz w:val="28"/>
          <w:szCs w:val="28"/>
          <w:lang w:val="en-US"/>
        </w:rPr>
        <w:t>29(2). –</w:t>
      </w:r>
      <w:r w:rsidRPr="009A31CA">
        <w:rPr>
          <w:spacing w:val="-3"/>
          <w:sz w:val="28"/>
          <w:szCs w:val="28"/>
          <w:lang w:val="en-US"/>
        </w:rPr>
        <w:t xml:space="preserve"> </w:t>
      </w:r>
      <w:r w:rsidRPr="009A31CA">
        <w:rPr>
          <w:sz w:val="28"/>
          <w:szCs w:val="28"/>
          <w:lang w:val="en-US"/>
        </w:rPr>
        <w:t>P.</w:t>
      </w:r>
      <w:r w:rsidRPr="009A31CA">
        <w:rPr>
          <w:spacing w:val="-1"/>
          <w:sz w:val="28"/>
          <w:szCs w:val="28"/>
          <w:lang w:val="en-US"/>
        </w:rPr>
        <w:t xml:space="preserve"> </w:t>
      </w:r>
      <w:r w:rsidRPr="009A31CA">
        <w:rPr>
          <w:sz w:val="28"/>
          <w:szCs w:val="28"/>
          <w:lang w:val="en-US"/>
        </w:rPr>
        <w:t>95-122.</w:t>
      </w:r>
      <w:r w:rsidRPr="009A31CA">
        <w:rPr>
          <w:spacing w:val="-1"/>
          <w:sz w:val="28"/>
          <w:szCs w:val="28"/>
          <w:lang w:val="en-US"/>
        </w:rPr>
        <w:t xml:space="preserve"> </w:t>
      </w:r>
      <w:r w:rsidRPr="009A31CA">
        <w:rPr>
          <w:sz w:val="28"/>
          <w:szCs w:val="28"/>
          <w:lang w:val="en-US"/>
        </w:rPr>
        <w:t>DOI:</w:t>
      </w:r>
      <w:r w:rsidRPr="009A31CA">
        <w:rPr>
          <w:spacing w:val="-9"/>
          <w:sz w:val="28"/>
          <w:szCs w:val="28"/>
          <w:lang w:val="en-US"/>
        </w:rPr>
        <w:t xml:space="preserve"> </w:t>
      </w:r>
      <w:r w:rsidRPr="009A31CA">
        <w:rPr>
          <w:sz w:val="28"/>
          <w:szCs w:val="28"/>
          <w:lang w:val="en-US"/>
        </w:rPr>
        <w:t>https://doi.org/10.1111/j.1467-9701.2006.00773.x.</w:t>
      </w:r>
    </w:p>
    <w:p w:rsidR="00910E14" w:rsidRPr="008F7AB8"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rPr>
      </w:pPr>
      <w:r w:rsidRPr="009A31CA">
        <w:rPr>
          <w:rFonts w:ascii="Times New Roman" w:hAnsi="Times New Roman"/>
          <w:sz w:val="28"/>
          <w:szCs w:val="28"/>
          <w:lang w:val="en-US"/>
        </w:rPr>
        <w:t>Aiginger</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K.,</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Barenthaler-Sieber</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Vogel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J.</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Regional</w:t>
      </w:r>
      <w:r w:rsidRPr="009A31CA">
        <w:rPr>
          <w:rFonts w:ascii="Times New Roman" w:hAnsi="Times New Roman"/>
          <w:spacing w:val="70"/>
          <w:sz w:val="28"/>
          <w:szCs w:val="28"/>
          <w:lang w:val="en-US"/>
        </w:rPr>
        <w:t xml:space="preserve"> </w:t>
      </w:r>
      <w:r w:rsidRPr="009A31CA">
        <w:rPr>
          <w:rFonts w:ascii="Times New Roman" w:hAnsi="Times New Roman"/>
          <w:sz w:val="28"/>
          <w:szCs w:val="28"/>
          <w:lang w:val="en-US"/>
        </w:rPr>
        <w:t>Competitiveness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Under</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New</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Perspectives.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Brussels: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European</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Commission,</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2013.</w:t>
      </w:r>
      <w:r w:rsidRPr="009A31CA">
        <w:rPr>
          <w:rFonts w:ascii="Times New Roman" w:hAnsi="Times New Roman"/>
          <w:spacing w:val="1"/>
          <w:sz w:val="28"/>
          <w:szCs w:val="28"/>
          <w:lang w:val="en-US"/>
        </w:rPr>
        <w:t xml:space="preserve"> </w:t>
      </w:r>
      <w:r w:rsidRPr="008F7AB8">
        <w:rPr>
          <w:rFonts w:ascii="Times New Roman" w:hAnsi="Times New Roman"/>
          <w:sz w:val="28"/>
          <w:szCs w:val="28"/>
        </w:rPr>
        <w:t>DOI:</w:t>
      </w:r>
      <w:r w:rsidRPr="008F7AB8">
        <w:rPr>
          <w:rFonts w:ascii="Times New Roman" w:hAnsi="Times New Roman"/>
          <w:spacing w:val="1"/>
          <w:sz w:val="28"/>
          <w:szCs w:val="28"/>
        </w:rPr>
        <w:t xml:space="preserve"> </w:t>
      </w:r>
      <w:r w:rsidRPr="008F7AB8">
        <w:rPr>
          <w:rFonts w:ascii="Times New Roman" w:hAnsi="Times New Roman"/>
          <w:sz w:val="28"/>
          <w:szCs w:val="28"/>
        </w:rPr>
        <w:t>https://doi.org/10.2139/ssrn.2685585.</w:t>
      </w:r>
    </w:p>
    <w:p w:rsidR="00910E14" w:rsidRPr="009A31CA"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lang w:val="en-US"/>
        </w:rPr>
      </w:pPr>
      <w:r w:rsidRPr="009A31CA">
        <w:rPr>
          <w:rFonts w:ascii="Times New Roman" w:hAnsi="Times New Roman"/>
          <w:sz w:val="28"/>
          <w:szCs w:val="28"/>
          <w:lang w:val="en-US"/>
        </w:rPr>
        <w:t>Ostoj</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I.</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Labor</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market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efficiency</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as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one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of</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the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pillars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of</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the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global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competitiveness of an economy – conclusions for the labor market regimes of the EU</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countries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2"/>
          <w:sz w:val="28"/>
          <w:szCs w:val="28"/>
          <w:lang w:val="en-US"/>
        </w:rPr>
        <w:t xml:space="preserve"> </w:t>
      </w:r>
      <w:r w:rsidRPr="009A31CA">
        <w:rPr>
          <w:rFonts w:ascii="Times New Roman" w:hAnsi="Times New Roman"/>
          <w:sz w:val="28"/>
          <w:szCs w:val="28"/>
          <w:lang w:val="en-US"/>
        </w:rPr>
        <w:t>Journal</w:t>
      </w:r>
      <w:r w:rsidRPr="009A31CA">
        <w:rPr>
          <w:rFonts w:ascii="Times New Roman" w:hAnsi="Times New Roman"/>
          <w:spacing w:val="-7"/>
          <w:sz w:val="28"/>
          <w:szCs w:val="28"/>
          <w:lang w:val="en-US"/>
        </w:rPr>
        <w:t xml:space="preserve"> </w:t>
      </w:r>
      <w:r w:rsidRPr="009A31CA">
        <w:rPr>
          <w:rFonts w:ascii="Times New Roman" w:hAnsi="Times New Roman"/>
          <w:sz w:val="28"/>
          <w:szCs w:val="28"/>
          <w:lang w:val="en-US"/>
        </w:rPr>
        <w:t>of</w:t>
      </w:r>
      <w:r w:rsidRPr="009A31CA">
        <w:rPr>
          <w:rFonts w:ascii="Times New Roman" w:hAnsi="Times New Roman"/>
          <w:spacing w:val="-9"/>
          <w:sz w:val="28"/>
          <w:szCs w:val="28"/>
          <w:lang w:val="en-US"/>
        </w:rPr>
        <w:t xml:space="preserve"> </w:t>
      </w:r>
      <w:r w:rsidRPr="009A31CA">
        <w:rPr>
          <w:rFonts w:ascii="Times New Roman" w:hAnsi="Times New Roman"/>
          <w:sz w:val="28"/>
          <w:szCs w:val="28"/>
          <w:lang w:val="en-US"/>
        </w:rPr>
        <w:t>Economics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and</w:t>
      </w:r>
      <w:r w:rsidRPr="009A31CA">
        <w:rPr>
          <w:rFonts w:ascii="Times New Roman" w:hAnsi="Times New Roman"/>
          <w:spacing w:val="-3"/>
          <w:sz w:val="28"/>
          <w:szCs w:val="28"/>
          <w:lang w:val="en-US"/>
        </w:rPr>
        <w:t xml:space="preserve"> </w:t>
      </w:r>
      <w:r w:rsidRPr="009A31CA">
        <w:rPr>
          <w:rFonts w:ascii="Times New Roman" w:hAnsi="Times New Roman"/>
          <w:sz w:val="28"/>
          <w:szCs w:val="28"/>
          <w:lang w:val="en-US"/>
        </w:rPr>
        <w:t>Management.</w:t>
      </w:r>
      <w:r w:rsidRPr="009A31CA">
        <w:rPr>
          <w:rFonts w:ascii="Times New Roman" w:hAnsi="Times New Roman"/>
          <w:spacing w:val="4"/>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2"/>
          <w:sz w:val="28"/>
          <w:szCs w:val="28"/>
          <w:lang w:val="en-US"/>
        </w:rPr>
        <w:t xml:space="preserve"> </w:t>
      </w:r>
      <w:r w:rsidRPr="009A31CA">
        <w:rPr>
          <w:rFonts w:ascii="Times New Roman" w:hAnsi="Times New Roman"/>
          <w:sz w:val="28"/>
          <w:szCs w:val="28"/>
          <w:lang w:val="en-US"/>
        </w:rPr>
        <w:t>2015.</w:t>
      </w:r>
      <w:r w:rsidRPr="009A31CA">
        <w:rPr>
          <w:rFonts w:ascii="Times New Roman" w:hAnsi="Times New Roman"/>
          <w:spacing w:val="2"/>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2"/>
          <w:sz w:val="28"/>
          <w:szCs w:val="28"/>
          <w:lang w:val="en-US"/>
        </w:rPr>
        <w:t xml:space="preserve"> </w:t>
      </w:r>
      <w:r w:rsidRPr="009A31CA">
        <w:rPr>
          <w:rFonts w:ascii="Times New Roman" w:hAnsi="Times New Roman"/>
          <w:sz w:val="28"/>
          <w:szCs w:val="28"/>
          <w:lang w:val="en-US"/>
        </w:rPr>
        <w:t>vol. 20(2). –</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P. 80-92.</w:t>
      </w:r>
    </w:p>
    <w:p w:rsidR="00910E14" w:rsidRPr="008F7AB8"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rPr>
      </w:pPr>
      <w:r w:rsidRPr="009A31CA">
        <w:rPr>
          <w:rFonts w:ascii="Times New Roman" w:hAnsi="Times New Roman"/>
          <w:sz w:val="28"/>
          <w:szCs w:val="28"/>
          <w:lang w:val="en-US"/>
        </w:rPr>
        <w:t>Barro R. Human Capital and Economic Growth // The American Economic</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Review.</w:t>
      </w:r>
      <w:r w:rsidRPr="009A31CA">
        <w:rPr>
          <w:rFonts w:ascii="Times New Roman" w:hAnsi="Times New Roman"/>
          <w:spacing w:val="2"/>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2001.</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vol.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91(2).</w:t>
      </w:r>
      <w:r w:rsidRPr="009A31CA">
        <w:rPr>
          <w:rFonts w:ascii="Times New Roman" w:hAnsi="Times New Roman"/>
          <w:spacing w:val="2"/>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P. 12-17.</w:t>
      </w:r>
      <w:r w:rsidRPr="009A31CA">
        <w:rPr>
          <w:rFonts w:ascii="Times New Roman" w:hAnsi="Times New Roman"/>
          <w:spacing w:val="1"/>
          <w:sz w:val="28"/>
          <w:szCs w:val="28"/>
          <w:lang w:val="en-US"/>
        </w:rPr>
        <w:t xml:space="preserve"> </w:t>
      </w:r>
      <w:r w:rsidRPr="008F7AB8">
        <w:rPr>
          <w:rFonts w:ascii="Times New Roman" w:hAnsi="Times New Roman"/>
          <w:sz w:val="28"/>
          <w:szCs w:val="28"/>
        </w:rPr>
        <w:t>DOI:</w:t>
      </w:r>
      <w:r w:rsidRPr="008F7AB8">
        <w:rPr>
          <w:rFonts w:ascii="Times New Roman" w:hAnsi="Times New Roman"/>
          <w:spacing w:val="-6"/>
          <w:sz w:val="28"/>
          <w:szCs w:val="28"/>
        </w:rPr>
        <w:t xml:space="preserve"> </w:t>
      </w:r>
      <w:r w:rsidRPr="008F7AB8">
        <w:rPr>
          <w:rFonts w:ascii="Times New Roman" w:hAnsi="Times New Roman"/>
          <w:sz w:val="28"/>
          <w:szCs w:val="28"/>
        </w:rPr>
        <w:t>https://doi.org/10.1257/aer.91.2.12.</w:t>
      </w:r>
    </w:p>
    <w:p w:rsidR="00910E14" w:rsidRPr="008F7AB8"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rPr>
      </w:pPr>
      <w:r w:rsidRPr="009A31CA">
        <w:rPr>
          <w:rFonts w:ascii="Times New Roman" w:hAnsi="Times New Roman"/>
          <w:sz w:val="28"/>
          <w:szCs w:val="28"/>
          <w:lang w:val="en-US"/>
        </w:rPr>
        <w:t>Gylfason</w:t>
      </w:r>
      <w:r w:rsidRPr="009A31CA">
        <w:rPr>
          <w:rFonts w:ascii="Times New Roman" w:hAnsi="Times New Roman"/>
          <w:spacing w:val="5"/>
          <w:sz w:val="28"/>
          <w:szCs w:val="28"/>
          <w:lang w:val="en-US"/>
        </w:rPr>
        <w:t xml:space="preserve"> </w:t>
      </w:r>
      <w:r w:rsidRPr="009A31CA">
        <w:rPr>
          <w:rFonts w:ascii="Times New Roman" w:hAnsi="Times New Roman"/>
          <w:sz w:val="28"/>
          <w:szCs w:val="28"/>
          <w:lang w:val="en-US"/>
        </w:rPr>
        <w:t>T.</w:t>
      </w:r>
      <w:r w:rsidRPr="009A31CA">
        <w:rPr>
          <w:rFonts w:ascii="Times New Roman" w:hAnsi="Times New Roman"/>
          <w:spacing w:val="14"/>
          <w:sz w:val="28"/>
          <w:szCs w:val="28"/>
          <w:lang w:val="en-US"/>
        </w:rPr>
        <w:t xml:space="preserve"> </w:t>
      </w:r>
      <w:r w:rsidRPr="009A31CA">
        <w:rPr>
          <w:rFonts w:ascii="Times New Roman" w:hAnsi="Times New Roman"/>
          <w:sz w:val="28"/>
          <w:szCs w:val="28"/>
          <w:lang w:val="en-US"/>
        </w:rPr>
        <w:t>Norway’s</w:t>
      </w:r>
      <w:r w:rsidRPr="009A31CA">
        <w:rPr>
          <w:rFonts w:ascii="Times New Roman" w:hAnsi="Times New Roman"/>
          <w:spacing w:val="12"/>
          <w:sz w:val="28"/>
          <w:szCs w:val="28"/>
          <w:lang w:val="en-US"/>
        </w:rPr>
        <w:t xml:space="preserve"> </w:t>
      </w:r>
      <w:r w:rsidRPr="009A31CA">
        <w:rPr>
          <w:rFonts w:ascii="Times New Roman" w:hAnsi="Times New Roman"/>
          <w:sz w:val="28"/>
          <w:szCs w:val="28"/>
          <w:lang w:val="en-US"/>
        </w:rPr>
        <w:t>wealth:</w:t>
      </w:r>
      <w:r w:rsidRPr="009A31CA">
        <w:rPr>
          <w:rFonts w:ascii="Times New Roman" w:hAnsi="Times New Roman"/>
          <w:spacing w:val="5"/>
          <w:sz w:val="28"/>
          <w:szCs w:val="28"/>
          <w:lang w:val="en-US"/>
        </w:rPr>
        <w:t xml:space="preserve"> </w:t>
      </w:r>
      <w:r w:rsidRPr="009A31CA">
        <w:rPr>
          <w:rFonts w:ascii="Times New Roman" w:hAnsi="Times New Roman"/>
          <w:sz w:val="28"/>
          <w:szCs w:val="28"/>
          <w:lang w:val="en-US"/>
        </w:rPr>
        <w:t>Not</w:t>
      </w:r>
      <w:r w:rsidRPr="009A31CA">
        <w:rPr>
          <w:rFonts w:ascii="Times New Roman" w:hAnsi="Times New Roman"/>
          <w:spacing w:val="9"/>
          <w:sz w:val="28"/>
          <w:szCs w:val="28"/>
          <w:lang w:val="en-US"/>
        </w:rPr>
        <w:t xml:space="preserve"> </w:t>
      </w:r>
      <w:r w:rsidRPr="009A31CA">
        <w:rPr>
          <w:rFonts w:ascii="Times New Roman" w:hAnsi="Times New Roman"/>
          <w:sz w:val="28"/>
          <w:szCs w:val="28"/>
          <w:lang w:val="en-US"/>
        </w:rPr>
        <w:t>just</w:t>
      </w:r>
      <w:r w:rsidRPr="009A31CA">
        <w:rPr>
          <w:rFonts w:ascii="Times New Roman" w:hAnsi="Times New Roman"/>
          <w:spacing w:val="10"/>
          <w:sz w:val="28"/>
          <w:szCs w:val="28"/>
          <w:lang w:val="en-US"/>
        </w:rPr>
        <w:t xml:space="preserve"> </w:t>
      </w:r>
      <w:r w:rsidRPr="009A31CA">
        <w:rPr>
          <w:rFonts w:ascii="Times New Roman" w:hAnsi="Times New Roman"/>
          <w:sz w:val="28"/>
          <w:szCs w:val="28"/>
          <w:lang w:val="en-US"/>
        </w:rPr>
        <w:t>oil.</w:t>
      </w:r>
      <w:r w:rsidRPr="009A31CA">
        <w:rPr>
          <w:rFonts w:ascii="Times New Roman" w:hAnsi="Times New Roman"/>
          <w:spacing w:val="21"/>
          <w:sz w:val="28"/>
          <w:szCs w:val="28"/>
          <w:lang w:val="en-US"/>
        </w:rPr>
        <w:t xml:space="preserve"> </w:t>
      </w:r>
      <w:r w:rsidRPr="008F7AB8">
        <w:rPr>
          <w:rFonts w:ascii="Times New Roman" w:hAnsi="Times New Roman"/>
          <w:sz w:val="28"/>
          <w:szCs w:val="28"/>
        </w:rPr>
        <w:t>[Electronic</w:t>
      </w:r>
      <w:r w:rsidRPr="008F7AB8">
        <w:rPr>
          <w:rFonts w:ascii="Times New Roman" w:hAnsi="Times New Roman"/>
          <w:spacing w:val="11"/>
          <w:sz w:val="28"/>
          <w:szCs w:val="28"/>
        </w:rPr>
        <w:t xml:space="preserve"> </w:t>
      </w:r>
      <w:r w:rsidRPr="008F7AB8">
        <w:rPr>
          <w:rFonts w:ascii="Times New Roman" w:hAnsi="Times New Roman"/>
          <w:sz w:val="28"/>
          <w:szCs w:val="28"/>
        </w:rPr>
        <w:t>resource].</w:t>
      </w:r>
      <w:r w:rsidRPr="008F7AB8">
        <w:rPr>
          <w:rFonts w:ascii="Times New Roman" w:hAnsi="Times New Roman"/>
          <w:spacing w:val="16"/>
          <w:sz w:val="28"/>
          <w:szCs w:val="28"/>
        </w:rPr>
        <w:t xml:space="preserve"> </w:t>
      </w:r>
      <w:r w:rsidRPr="008F7AB8">
        <w:rPr>
          <w:rFonts w:ascii="Times New Roman" w:hAnsi="Times New Roman"/>
          <w:sz w:val="28"/>
          <w:szCs w:val="28"/>
        </w:rPr>
        <w:t>–</w:t>
      </w:r>
      <w:r w:rsidRPr="008F7AB8">
        <w:rPr>
          <w:rFonts w:ascii="Times New Roman" w:hAnsi="Times New Roman"/>
          <w:spacing w:val="10"/>
          <w:sz w:val="28"/>
          <w:szCs w:val="28"/>
        </w:rPr>
        <w:t xml:space="preserve"> </w:t>
      </w:r>
      <w:r w:rsidRPr="008F7AB8">
        <w:rPr>
          <w:rFonts w:ascii="Times New Roman" w:hAnsi="Times New Roman"/>
          <w:sz w:val="28"/>
          <w:szCs w:val="28"/>
        </w:rPr>
        <w:t>2008.</w:t>
      </w:r>
      <w:r w:rsidRPr="008F7AB8">
        <w:rPr>
          <w:rFonts w:ascii="Times New Roman" w:hAnsi="Times New Roman"/>
          <w:spacing w:val="13"/>
          <w:sz w:val="28"/>
          <w:szCs w:val="28"/>
        </w:rPr>
        <w:t xml:space="preserve"> </w:t>
      </w:r>
      <w:r w:rsidRPr="008F7AB8">
        <w:rPr>
          <w:rFonts w:ascii="Times New Roman" w:hAnsi="Times New Roman"/>
          <w:sz w:val="28"/>
          <w:szCs w:val="28"/>
        </w:rPr>
        <w:t>–</w:t>
      </w:r>
    </w:p>
    <w:p w:rsidR="00910E14" w:rsidRPr="009A31CA" w:rsidRDefault="00910E14" w:rsidP="004E421E">
      <w:pPr>
        <w:pStyle w:val="ae"/>
        <w:numPr>
          <w:ilvl w:val="0"/>
          <w:numId w:val="12"/>
        </w:numPr>
        <w:tabs>
          <w:tab w:val="left" w:pos="709"/>
          <w:tab w:val="left" w:pos="851"/>
          <w:tab w:val="left" w:pos="993"/>
        </w:tabs>
        <w:ind w:left="0" w:firstLine="567"/>
        <w:rPr>
          <w:sz w:val="28"/>
          <w:szCs w:val="28"/>
          <w:lang w:val="en-US"/>
        </w:rPr>
      </w:pPr>
      <w:r w:rsidRPr="009A31CA">
        <w:rPr>
          <w:sz w:val="28"/>
          <w:szCs w:val="28"/>
          <w:lang w:val="en-US"/>
        </w:rPr>
        <w:t>URL:</w:t>
      </w:r>
      <w:r w:rsidRPr="009A31CA">
        <w:rPr>
          <w:spacing w:val="-11"/>
          <w:sz w:val="28"/>
          <w:szCs w:val="28"/>
          <w:lang w:val="en-US"/>
        </w:rPr>
        <w:t xml:space="preserve"> </w:t>
      </w:r>
      <w:hyperlink r:id="rId15">
        <w:r w:rsidRPr="009A31CA">
          <w:rPr>
            <w:sz w:val="28"/>
            <w:szCs w:val="28"/>
            <w:lang w:val="en-US"/>
          </w:rPr>
          <w:t>http://voxeu.org/article/norway-s-wealth-not-just-oil.</w:t>
        </w:r>
      </w:hyperlink>
    </w:p>
    <w:p w:rsidR="00910E14" w:rsidRPr="008F7AB8"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rPr>
      </w:pPr>
      <w:r w:rsidRPr="009A31CA">
        <w:rPr>
          <w:rFonts w:ascii="Times New Roman" w:hAnsi="Times New Roman"/>
          <w:sz w:val="28"/>
          <w:szCs w:val="28"/>
          <w:lang w:val="en-US"/>
        </w:rPr>
        <w:t>Januškaite V.,</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Užiene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Intellectual Capital as a Factor of Sustainable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Regional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Competitiveness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Sustainability.</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2018.</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vol.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10.</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4848.</w:t>
      </w:r>
      <w:r w:rsidRPr="009A31CA">
        <w:rPr>
          <w:rFonts w:ascii="Times New Roman" w:hAnsi="Times New Roman"/>
          <w:spacing w:val="1"/>
          <w:sz w:val="28"/>
          <w:szCs w:val="28"/>
          <w:lang w:val="en-US"/>
        </w:rPr>
        <w:t xml:space="preserve"> </w:t>
      </w:r>
      <w:r w:rsidRPr="008F7AB8">
        <w:rPr>
          <w:rFonts w:ascii="Times New Roman" w:hAnsi="Times New Roman"/>
          <w:sz w:val="28"/>
          <w:szCs w:val="28"/>
        </w:rPr>
        <w:t>DOI:</w:t>
      </w:r>
      <w:r w:rsidRPr="008F7AB8">
        <w:rPr>
          <w:rFonts w:ascii="Times New Roman" w:hAnsi="Times New Roman"/>
          <w:spacing w:val="1"/>
          <w:sz w:val="28"/>
          <w:szCs w:val="28"/>
        </w:rPr>
        <w:t xml:space="preserve"> </w:t>
      </w:r>
      <w:r w:rsidRPr="008F7AB8">
        <w:rPr>
          <w:rFonts w:ascii="Times New Roman" w:hAnsi="Times New Roman"/>
          <w:sz w:val="28"/>
          <w:szCs w:val="28"/>
        </w:rPr>
        <w:t>https://doi.org/10.3390/su10124848.</w:t>
      </w:r>
    </w:p>
    <w:p w:rsidR="00910E14" w:rsidRPr="004E421E" w:rsidRDefault="00910E14" w:rsidP="004E421E">
      <w:pPr>
        <w:pStyle w:val="a8"/>
        <w:widowControl w:val="0"/>
        <w:numPr>
          <w:ilvl w:val="0"/>
          <w:numId w:val="12"/>
        </w:numPr>
        <w:tabs>
          <w:tab w:val="left" w:pos="709"/>
          <w:tab w:val="left" w:pos="851"/>
          <w:tab w:val="left" w:pos="993"/>
        </w:tabs>
        <w:autoSpaceDE w:val="0"/>
        <w:autoSpaceDN w:val="0"/>
        <w:ind w:left="0" w:firstLine="567"/>
        <w:jc w:val="both"/>
        <w:rPr>
          <w:rFonts w:ascii="Times New Roman" w:hAnsi="Times New Roman"/>
          <w:sz w:val="28"/>
          <w:szCs w:val="28"/>
        </w:rPr>
      </w:pPr>
      <w:r w:rsidRPr="009A31CA">
        <w:rPr>
          <w:rFonts w:ascii="Times New Roman" w:hAnsi="Times New Roman"/>
          <w:sz w:val="28"/>
          <w:szCs w:val="28"/>
          <w:lang w:val="en-US"/>
        </w:rPr>
        <w:t>Gerasymchuk V.H., Sakalosh T.V. Competitiveness and knowledge-based</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economy: information and communication technology impact evaluation // Business: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theory</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and</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practice.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2007.</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vol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VIII.</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issue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4.</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P.</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195-203.</w:t>
      </w:r>
      <w:r w:rsidRPr="009A31CA">
        <w:rPr>
          <w:rFonts w:ascii="Times New Roman" w:hAnsi="Times New Roman"/>
          <w:spacing w:val="1"/>
          <w:sz w:val="28"/>
          <w:szCs w:val="28"/>
          <w:lang w:val="en-US"/>
        </w:rPr>
        <w:t xml:space="preserve"> </w:t>
      </w:r>
      <w:r w:rsidRPr="004E421E">
        <w:rPr>
          <w:rFonts w:ascii="Times New Roman" w:hAnsi="Times New Roman"/>
          <w:sz w:val="28"/>
          <w:szCs w:val="28"/>
        </w:rPr>
        <w:t>DOI:</w:t>
      </w:r>
      <w:r w:rsidRPr="004E421E">
        <w:rPr>
          <w:rFonts w:ascii="Times New Roman" w:hAnsi="Times New Roman"/>
          <w:spacing w:val="1"/>
          <w:sz w:val="28"/>
          <w:szCs w:val="28"/>
        </w:rPr>
        <w:t xml:space="preserve"> </w:t>
      </w:r>
      <w:r w:rsidRPr="004E421E">
        <w:rPr>
          <w:rFonts w:ascii="Times New Roman" w:hAnsi="Times New Roman"/>
          <w:sz w:val="28"/>
          <w:szCs w:val="28"/>
        </w:rPr>
        <w:t>https://doi.org/10.3846/btp.2007.28.</w:t>
      </w:r>
    </w:p>
    <w:p w:rsidR="00910E14" w:rsidRPr="004E421E" w:rsidRDefault="00910E14" w:rsidP="004E421E">
      <w:pPr>
        <w:pStyle w:val="a8"/>
        <w:widowControl w:val="0"/>
        <w:numPr>
          <w:ilvl w:val="0"/>
          <w:numId w:val="12"/>
        </w:numPr>
        <w:tabs>
          <w:tab w:val="left" w:pos="709"/>
          <w:tab w:val="left" w:pos="851"/>
          <w:tab w:val="left" w:pos="993"/>
        </w:tabs>
        <w:autoSpaceDE w:val="0"/>
        <w:autoSpaceDN w:val="0"/>
        <w:ind w:left="0" w:firstLine="567"/>
        <w:jc w:val="both"/>
        <w:rPr>
          <w:rFonts w:ascii="Times New Roman" w:hAnsi="Times New Roman"/>
          <w:sz w:val="28"/>
          <w:szCs w:val="28"/>
        </w:rPr>
      </w:pPr>
      <w:r w:rsidRPr="009A31CA">
        <w:rPr>
          <w:rFonts w:ascii="Times New Roman" w:hAnsi="Times New Roman"/>
          <w:sz w:val="28"/>
          <w:szCs w:val="28"/>
          <w:lang w:val="en-US"/>
        </w:rPr>
        <w:t>Dima A.M., Begu L., Vasilescu M.D., Maassen M.A.</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The Relationship</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between</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the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Knowledge</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Economy</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and</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Global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Competitiveness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in</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the</w:t>
      </w:r>
      <w:r w:rsidRPr="009A31CA">
        <w:rPr>
          <w:rFonts w:ascii="Times New Roman" w:hAnsi="Times New Roman"/>
          <w:spacing w:val="70"/>
          <w:sz w:val="28"/>
          <w:szCs w:val="28"/>
          <w:lang w:val="en-US"/>
        </w:rPr>
        <w:t xml:space="preserve"> </w:t>
      </w:r>
      <w:r w:rsidRPr="009A31CA">
        <w:rPr>
          <w:rFonts w:ascii="Times New Roman" w:hAnsi="Times New Roman"/>
          <w:sz w:val="28"/>
          <w:szCs w:val="28"/>
          <w:lang w:val="en-US"/>
        </w:rPr>
        <w:t>European</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Union</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Sustainability.</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2018.</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vol.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10.</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1706.</w:t>
      </w:r>
      <w:r w:rsidRPr="009A31CA">
        <w:rPr>
          <w:rFonts w:ascii="Times New Roman" w:hAnsi="Times New Roman"/>
          <w:spacing w:val="1"/>
          <w:sz w:val="28"/>
          <w:szCs w:val="28"/>
          <w:lang w:val="en-US"/>
        </w:rPr>
        <w:t xml:space="preserve"> </w:t>
      </w:r>
      <w:r w:rsidRPr="004E421E">
        <w:rPr>
          <w:rFonts w:ascii="Times New Roman" w:hAnsi="Times New Roman"/>
          <w:sz w:val="28"/>
          <w:szCs w:val="28"/>
        </w:rPr>
        <w:t>DOI:</w:t>
      </w:r>
      <w:r w:rsidRPr="004E421E">
        <w:rPr>
          <w:rFonts w:ascii="Times New Roman" w:hAnsi="Times New Roman"/>
          <w:spacing w:val="1"/>
          <w:sz w:val="28"/>
          <w:szCs w:val="28"/>
        </w:rPr>
        <w:t xml:space="preserve"> </w:t>
      </w:r>
      <w:r w:rsidRPr="004E421E">
        <w:rPr>
          <w:rFonts w:ascii="Times New Roman" w:hAnsi="Times New Roman"/>
          <w:sz w:val="28"/>
          <w:szCs w:val="28"/>
        </w:rPr>
        <w:t>https://doi.org/10.3390/su10061706.</w:t>
      </w:r>
    </w:p>
    <w:p w:rsidR="00910E14" w:rsidRPr="009A31CA"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lang w:val="en-US"/>
        </w:rPr>
      </w:pPr>
      <w:r w:rsidRPr="008F7AB8">
        <w:rPr>
          <w:rFonts w:ascii="Times New Roman" w:hAnsi="Times New Roman"/>
          <w:noProof/>
          <w:sz w:val="28"/>
          <w:szCs w:val="28"/>
        </w:rPr>
        <mc:AlternateContent>
          <mc:Choice Requires="wps">
            <w:drawing>
              <wp:anchor distT="0" distB="0" distL="114300" distR="114300" simplePos="0" relativeHeight="252050432" behindDoc="0" locked="0" layoutInCell="1" allowOverlap="1">
                <wp:simplePos x="0" y="0"/>
                <wp:positionH relativeFrom="page">
                  <wp:posOffset>4338955</wp:posOffset>
                </wp:positionH>
                <wp:positionV relativeFrom="paragraph">
                  <wp:posOffset>594995</wp:posOffset>
                </wp:positionV>
                <wp:extent cx="45720" cy="8890"/>
                <wp:effectExtent l="0" t="1270" r="0" b="0"/>
                <wp:wrapNone/>
                <wp:docPr id="147" name="Прямоугольник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CDCAAF6" id="Прямоугольник 147" o:spid="_x0000_s1026" style="position:absolute;margin-left:341.65pt;margin-top:46.85pt;width:3.6pt;height:.7pt;z-index:252050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" fillcolor="blue" stroked="f">
                <w10:wrap anchorx="page"/>
              </v:rect>
            </w:pict>
          </mc:Fallback>
        </mc:AlternateContent>
      </w:r>
      <w:r w:rsidRPr="009A31CA">
        <w:rPr>
          <w:rFonts w:ascii="Times New Roman" w:hAnsi="Times New Roman"/>
          <w:sz w:val="28"/>
          <w:szCs w:val="28"/>
          <w:lang w:val="en-US"/>
        </w:rPr>
        <w:t>Ketels</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C.</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Structural</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Transformation:</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A</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competitiveness-based</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view</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African Development Bank Group. – 2017. – Working Paper No. 258. – 29 p. DOI:</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https://doi.org/10.13140/RG.2.2.29805.90085</w:t>
      </w:r>
      <w:r w:rsidRPr="009A31CA">
        <w:rPr>
          <w:rFonts w:ascii="Times New Roman" w:hAnsi="Times New Roman"/>
          <w:color w:val="0000FF"/>
          <w:sz w:val="28"/>
          <w:szCs w:val="28"/>
          <w:lang w:val="en-US"/>
        </w:rPr>
        <w:t>.</w:t>
      </w:r>
    </w:p>
    <w:p w:rsidR="00910E14" w:rsidRPr="008F7AB8" w:rsidRDefault="00910E14" w:rsidP="004E421E">
      <w:pPr>
        <w:pStyle w:val="a8"/>
        <w:widowControl w:val="0"/>
        <w:numPr>
          <w:ilvl w:val="0"/>
          <w:numId w:val="12"/>
        </w:numPr>
        <w:tabs>
          <w:tab w:val="left" w:pos="709"/>
          <w:tab w:val="left" w:pos="851"/>
          <w:tab w:val="left" w:pos="993"/>
        </w:tabs>
        <w:autoSpaceDE w:val="0"/>
        <w:autoSpaceDN w:val="0"/>
        <w:ind w:left="0" w:firstLine="567"/>
        <w:contextualSpacing w:val="0"/>
        <w:jc w:val="both"/>
        <w:rPr>
          <w:rFonts w:ascii="Times New Roman" w:hAnsi="Times New Roman"/>
          <w:sz w:val="28"/>
          <w:szCs w:val="28"/>
        </w:rPr>
      </w:pPr>
      <w:r w:rsidRPr="009A31CA">
        <w:rPr>
          <w:rFonts w:ascii="Times New Roman" w:hAnsi="Times New Roman"/>
          <w:sz w:val="28"/>
          <w:szCs w:val="28"/>
          <w:lang w:val="en-US"/>
        </w:rPr>
        <w:t>Đurović-Todorović</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J.,</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Janković-Milić</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Popović</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Z.</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Impact</w:t>
      </w:r>
      <w:r w:rsidRPr="009A31CA">
        <w:rPr>
          <w:rFonts w:ascii="Times New Roman" w:hAnsi="Times New Roman"/>
          <w:spacing w:val="71"/>
          <w:sz w:val="28"/>
          <w:szCs w:val="28"/>
          <w:lang w:val="en-US"/>
        </w:rPr>
        <w:t xml:space="preserve"> </w:t>
      </w:r>
      <w:r w:rsidRPr="009A31CA">
        <w:rPr>
          <w:rFonts w:ascii="Times New Roman" w:hAnsi="Times New Roman"/>
          <w:sz w:val="28"/>
          <w:szCs w:val="28"/>
          <w:lang w:val="en-US"/>
        </w:rPr>
        <w:t>of</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expenditures for education on the competitiveness of the economy // Proceedings of</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the Faculty of Economics in East Sarajevo. – Sarajevo, 2017. – issue 14. – P. 43-49.</w:t>
      </w:r>
      <w:r w:rsidRPr="009A31CA">
        <w:rPr>
          <w:rFonts w:ascii="Times New Roman" w:hAnsi="Times New Roman"/>
          <w:spacing w:val="1"/>
          <w:sz w:val="28"/>
          <w:szCs w:val="28"/>
          <w:lang w:val="en-US"/>
        </w:rPr>
        <w:t xml:space="preserve"> </w:t>
      </w:r>
      <w:r w:rsidRPr="008F7AB8">
        <w:rPr>
          <w:rFonts w:ascii="Times New Roman" w:hAnsi="Times New Roman"/>
          <w:sz w:val="28"/>
          <w:szCs w:val="28"/>
        </w:rPr>
        <w:t>DOI: https://doi.org/10.7251/ZREFIS1714043D.</w:t>
      </w:r>
    </w:p>
    <w:p w:rsidR="00910E14" w:rsidRPr="009A31CA" w:rsidRDefault="00910E14" w:rsidP="004E421E">
      <w:pPr>
        <w:pStyle w:val="a8"/>
        <w:numPr>
          <w:ilvl w:val="0"/>
          <w:numId w:val="12"/>
        </w:numPr>
        <w:tabs>
          <w:tab w:val="left" w:pos="0"/>
          <w:tab w:val="left" w:pos="709"/>
          <w:tab w:val="left" w:pos="851"/>
          <w:tab w:val="left" w:pos="993"/>
        </w:tabs>
        <w:ind w:left="0" w:firstLine="567"/>
        <w:jc w:val="both"/>
        <w:rPr>
          <w:rFonts w:ascii="Times New Roman" w:hAnsi="Times New Roman"/>
          <w:sz w:val="28"/>
          <w:szCs w:val="28"/>
          <w:lang w:val="en-US"/>
        </w:rPr>
      </w:pPr>
      <w:r w:rsidRPr="009A31CA">
        <w:rPr>
          <w:rFonts w:ascii="Times New Roman" w:hAnsi="Times New Roman"/>
          <w:sz w:val="28"/>
          <w:szCs w:val="28"/>
          <w:lang w:val="en-US"/>
        </w:rPr>
        <w:t>Pyankova S., Troyanskaya M., Tyurina Yu.</w:t>
      </w:r>
      <w:r w:rsidRPr="009A31CA">
        <w:rPr>
          <w:rFonts w:ascii="Times New Roman" w:hAnsi="Times New Roman"/>
          <w:spacing w:val="70"/>
          <w:sz w:val="28"/>
          <w:szCs w:val="28"/>
          <w:lang w:val="en-US"/>
        </w:rPr>
        <w:t xml:space="preserve"> </w:t>
      </w:r>
      <w:r w:rsidRPr="009A31CA">
        <w:rPr>
          <w:rFonts w:ascii="Times New Roman" w:hAnsi="Times New Roman"/>
          <w:sz w:val="28"/>
          <w:szCs w:val="28"/>
          <w:lang w:val="en-US"/>
        </w:rPr>
        <w:t>Digital Economy as A Factor</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for Increasing the Competitiveness of Countries and Regions //</w:t>
      </w:r>
      <w:r w:rsidRPr="009A31CA">
        <w:rPr>
          <w:rFonts w:ascii="Times New Roman" w:hAnsi="Times New Roman"/>
          <w:spacing w:val="70"/>
          <w:sz w:val="28"/>
          <w:szCs w:val="28"/>
          <w:lang w:val="en-US"/>
        </w:rPr>
        <w:t xml:space="preserve"> </w:t>
      </w:r>
      <w:r w:rsidRPr="009A31CA">
        <w:rPr>
          <w:rFonts w:ascii="Times New Roman" w:hAnsi="Times New Roman"/>
          <w:sz w:val="28"/>
          <w:szCs w:val="28"/>
          <w:lang w:val="en-US"/>
        </w:rPr>
        <w:t>Talent Development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&amp; Excellence.</w:t>
      </w:r>
      <w:r w:rsidRPr="009A31CA">
        <w:rPr>
          <w:rFonts w:ascii="Times New Roman" w:hAnsi="Times New Roman"/>
          <w:spacing w:val="3"/>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2020.</w:t>
      </w:r>
      <w:r w:rsidRPr="009A31CA">
        <w:rPr>
          <w:rFonts w:ascii="Times New Roman" w:hAnsi="Times New Roman"/>
          <w:spacing w:val="3"/>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vol.12.</w:t>
      </w:r>
      <w:r w:rsidRPr="009A31CA">
        <w:rPr>
          <w:rFonts w:ascii="Times New Roman" w:hAnsi="Times New Roman"/>
          <w:spacing w:val="3"/>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1"/>
          <w:sz w:val="28"/>
          <w:szCs w:val="28"/>
          <w:lang w:val="en-US"/>
        </w:rPr>
        <w:t xml:space="preserve"> </w:t>
      </w:r>
      <w:r w:rsidRPr="009A31CA">
        <w:rPr>
          <w:rFonts w:ascii="Times New Roman" w:hAnsi="Times New Roman"/>
          <w:sz w:val="28"/>
          <w:szCs w:val="28"/>
          <w:lang w:val="en-US"/>
        </w:rPr>
        <w:t>No.</w:t>
      </w:r>
      <w:r w:rsidRPr="009A31CA">
        <w:rPr>
          <w:rFonts w:ascii="Times New Roman" w:hAnsi="Times New Roman"/>
          <w:spacing w:val="4"/>
          <w:sz w:val="28"/>
          <w:szCs w:val="28"/>
          <w:lang w:val="en-US"/>
        </w:rPr>
        <w:t xml:space="preserve"> </w:t>
      </w:r>
      <w:r w:rsidRPr="009A31CA">
        <w:rPr>
          <w:rFonts w:ascii="Times New Roman" w:hAnsi="Times New Roman"/>
          <w:sz w:val="28"/>
          <w:szCs w:val="28"/>
          <w:lang w:val="en-US"/>
        </w:rPr>
        <w:t>2s.</w:t>
      </w:r>
      <w:r w:rsidRPr="009A31CA">
        <w:rPr>
          <w:rFonts w:ascii="Times New Roman" w:hAnsi="Times New Roman"/>
          <w:spacing w:val="3"/>
          <w:sz w:val="28"/>
          <w:szCs w:val="28"/>
          <w:lang w:val="en-US"/>
        </w:rPr>
        <w:t xml:space="preserve"> </w:t>
      </w:r>
      <w:r w:rsidRPr="009A31CA">
        <w:rPr>
          <w:rFonts w:ascii="Times New Roman" w:hAnsi="Times New Roman"/>
          <w:sz w:val="28"/>
          <w:szCs w:val="28"/>
          <w:lang w:val="en-US"/>
        </w:rPr>
        <w:t>–</w:t>
      </w:r>
      <w:r w:rsidRPr="009A31CA">
        <w:rPr>
          <w:rFonts w:ascii="Times New Roman" w:hAnsi="Times New Roman"/>
          <w:spacing w:val="-4"/>
          <w:sz w:val="28"/>
          <w:szCs w:val="28"/>
          <w:lang w:val="en-US"/>
        </w:rPr>
        <w:t xml:space="preserve"> </w:t>
      </w:r>
      <w:r w:rsidRPr="009A31CA">
        <w:rPr>
          <w:rFonts w:ascii="Times New Roman" w:hAnsi="Times New Roman"/>
          <w:sz w:val="28"/>
          <w:szCs w:val="28"/>
          <w:lang w:val="en-US"/>
        </w:rPr>
        <w:t>P.</w:t>
      </w:r>
      <w:r w:rsidRPr="009A31CA">
        <w:rPr>
          <w:rFonts w:ascii="Times New Roman" w:hAnsi="Times New Roman"/>
          <w:spacing w:val="3"/>
          <w:sz w:val="28"/>
          <w:szCs w:val="28"/>
          <w:lang w:val="en-US"/>
        </w:rPr>
        <w:t xml:space="preserve"> </w:t>
      </w:r>
      <w:r w:rsidRPr="009A31CA">
        <w:rPr>
          <w:rFonts w:ascii="Times New Roman" w:hAnsi="Times New Roman"/>
          <w:sz w:val="28"/>
          <w:szCs w:val="28"/>
          <w:lang w:val="en-US"/>
        </w:rPr>
        <w:t>1368-1380.</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Агаркова Л.В. Основные направления повышения конкурентоспособности в АПК / Агаркова Л.В., Гурнович Т.Г., Агарков В.В. // Экономика и управление: проблемы, решения. 2017. Т. 4. № 4. С. 26-32.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Антамошкина Е.Н. Методика оценки эффективности агропродовольственной политики региона // Экономика сельского хозяйства России. 2016. № 5. С. 78-84.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Антамошкина Е.Н. Эффективность агропродовольственной политики региона: методика и показатели оценки // Национальные интересы: приоритеты и безопасность. 2017. Т. 13. № 1 (346). С. 48-58.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lastRenderedPageBreak/>
        <w:t xml:space="preserve"> Винтовкина Е.А. О повышении продовольственной независимости в евразийском экономическом союзе / Винтовкина Е.А., Глотова И.С. // Экономика сельского хозяйства России. 2015. № 2. С. 84–90. </w:t>
      </w:r>
    </w:p>
    <w:p w:rsidR="004E421E"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Глазьев С.Ю. Прогрессивные формы международной экономической интеграции // Вестник финансового университета. 2015. № 1 (85). С. 64–68.</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Гурова И.П. Региональная торговля и торговая интеграция СНГ // Eвразийская экономическая интеграция. 2009. № 2. C. 089–101.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Ерохин В.Л. Подходы к оценке влияния государственной поддержки АПК на внешнюю торговлю сельскохозяйственной продукцией: применение модели EPACIS // Вестник АПК Ставрополья. 2014. № 1 (13). С. 95-101.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Иванова В.Н. Реализация агропродовольственной политики ЕАЭС - платформа для решения продовольственной безопасности / Иванова В.Н., Серёгин С.Н., Байгот М.С. // Пищевая промышленность. 2015. № 10. С. 8–11.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Иволга А.Г. Основные тенденции в торговле сельскохозяйственной продукцией между странами ЕС и СНГ: эффекты посткризисного развития и влияние вступления России в ВТО / Иволга А.Г., Ерохин В.Л. // Вестник АПК Ставрополья. 2013. № 2 (10). С. 165-170.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Табах А.В. Наднациональное мегарегулирование: зарубежный опыт и перспективы ЕАЭС / Табах А.В., Подругина А.В. // Вестник Московского университета. Серия 6. Экономика. 2015. № 4. С. 122–143.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Таранов П.М. Развитие общего агропродовольственного рынка Евразийского экономического союза / Таранов П.М., Панасюк А.С., Бочка А.В. // Экономика и управление: проблемы, решения. 2018. Т. 2. № 8. С. 41-48.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Тарасов В.И. Особенности применения антироссийских санкций и контрсанкций в условиях региональной интеграции России в ЕАЭС, ШОС и БРИКС // Экономика сельского хозяйства России. 2015. № 10. С. 74–79.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Тельнова Н.Н. Принципы и факторы устойчивого сбалансированного развития аграрноориентированных регионов / Тельнова Н.Н., Шаталова О.И., Шеховцова С.Р. // Экономика и предпринимательство. 2014. № 3 (44). С. 84-89. </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 xml:space="preserve"> Шаталова О.И. О состоянии и перспективах развития агропромышленного комплекса в целях содействия импортозамещению / Шаталова О.И., Тельнова Н.Н., Воробьева Е.А., Кобозев А.К. // Вестник Северо-Кавказского гуманитарного института. 2016. № 1 (17). С. 182-191.</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Атаманчук Г.А Теория государственного управления. Учебник 4-е издание, Москва, Издательство Омега, 2016</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Горохова А.Е., Секерин В.Д., Нижегородцев Р.М. Экономический потенциал и конкурентоспособность региона как источники экономического роста // Ресурсы Информация Снабжение Конкуренция (РИСК). – 2012. №2. – С. 206 – 208</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Инвестиционный потенциал российских регионов в 2015 году. // РА Эксперт. / Электронный ресурс / http://www.raexpert.ru/ rankingtable/region_climat/2015/tab03/ (дата обращения 03.10.2016).</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Кутафин О.Е., Фадеев В.И. Муниципальное право Российской Федерации. Учебник. – 3-е изд., перераб. и доп. – М.: Проспект, 2017</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lastRenderedPageBreak/>
        <w:t>Нижегородцев Р.М., Секерин В.Д., Горохова А.Е. Адаптация метода программно-целевого планирования экономики к современным российским условиям // Вестник Южно-Российского государственного технического университета (Новочеркасского политехнического института). Серия социально-экономические науки. – 2012. №2. – С. 13 – 18.</w:t>
      </w:r>
    </w:p>
    <w:p w:rsidR="000F2480" w:rsidRDefault="000F2480" w:rsidP="000F2480">
      <w:pPr>
        <w:pStyle w:val="a8"/>
        <w:numPr>
          <w:ilvl w:val="0"/>
          <w:numId w:val="12"/>
        </w:numPr>
        <w:tabs>
          <w:tab w:val="left" w:pos="0"/>
          <w:tab w:val="left" w:pos="851"/>
          <w:tab w:val="left" w:pos="993"/>
        </w:tabs>
        <w:ind w:left="0" w:firstLine="567"/>
        <w:jc w:val="both"/>
        <w:rPr>
          <w:rFonts w:ascii="Times New Roman" w:hAnsi="Times New Roman"/>
          <w:sz w:val="28"/>
          <w:szCs w:val="28"/>
        </w:rPr>
      </w:pPr>
      <w:r w:rsidRPr="000F2480">
        <w:rPr>
          <w:rFonts w:ascii="Times New Roman" w:hAnsi="Times New Roman"/>
          <w:sz w:val="28"/>
          <w:szCs w:val="28"/>
        </w:rPr>
        <w:t>Секерин В.Д. Экономика фирмы (продвинутый уровень): учебник [Текст] / В. Д. Секерин, В. И. Гайдук, А. Е. Горохова. – Краснодар: КубГАУ, 2018. – 299 с.</w:t>
      </w:r>
    </w:p>
    <w:p w:rsidR="000F2480" w:rsidRPr="004E421E" w:rsidRDefault="000F2480" w:rsidP="000F2480">
      <w:pPr>
        <w:pStyle w:val="a8"/>
        <w:tabs>
          <w:tab w:val="left" w:pos="0"/>
          <w:tab w:val="left" w:pos="709"/>
          <w:tab w:val="left" w:pos="851"/>
          <w:tab w:val="left" w:pos="993"/>
        </w:tabs>
        <w:jc w:val="both"/>
        <w:rPr>
          <w:rFonts w:ascii="Times New Roman" w:hAnsi="Times New Roman"/>
          <w:sz w:val="28"/>
          <w:szCs w:val="28"/>
        </w:rPr>
      </w:pPr>
    </w:p>
    <w:p w:rsidR="00910E14" w:rsidRDefault="00910E1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9A31CA" w:rsidRDefault="009A31CA" w:rsidP="004E421E">
      <w:pPr>
        <w:tabs>
          <w:tab w:val="left" w:pos="0"/>
          <w:tab w:val="left" w:pos="851"/>
          <w:tab w:val="left" w:pos="993"/>
        </w:tabs>
        <w:ind w:firstLine="567"/>
        <w:jc w:val="both"/>
        <w:rPr>
          <w:rFonts w:ascii="Times New Roman" w:hAnsi="Times New Roman"/>
          <w:sz w:val="28"/>
          <w:szCs w:val="28"/>
          <w:lang w:val="kk-KZ"/>
        </w:rPr>
      </w:pPr>
    </w:p>
    <w:p w:rsidR="009A31CA" w:rsidRDefault="009A31CA" w:rsidP="004E421E">
      <w:pPr>
        <w:tabs>
          <w:tab w:val="left" w:pos="0"/>
          <w:tab w:val="left" w:pos="851"/>
          <w:tab w:val="left" w:pos="993"/>
        </w:tabs>
        <w:ind w:firstLine="567"/>
        <w:jc w:val="both"/>
        <w:rPr>
          <w:rFonts w:ascii="Times New Roman" w:hAnsi="Times New Roman"/>
          <w:sz w:val="28"/>
          <w:szCs w:val="28"/>
          <w:lang w:val="kk-KZ"/>
        </w:rPr>
      </w:pPr>
    </w:p>
    <w:p w:rsidR="009A31CA" w:rsidRDefault="009A31CA" w:rsidP="004E421E">
      <w:pPr>
        <w:tabs>
          <w:tab w:val="left" w:pos="0"/>
          <w:tab w:val="left" w:pos="851"/>
          <w:tab w:val="left" w:pos="993"/>
        </w:tabs>
        <w:ind w:firstLine="567"/>
        <w:jc w:val="both"/>
        <w:rPr>
          <w:rFonts w:ascii="Times New Roman" w:hAnsi="Times New Roman"/>
          <w:sz w:val="28"/>
          <w:szCs w:val="28"/>
          <w:lang w:val="kk-KZ"/>
        </w:rPr>
      </w:pPr>
      <w:bookmarkStart w:id="0" w:name="_GoBack"/>
      <w:bookmarkEnd w:id="0"/>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Default="00736984" w:rsidP="004E421E">
      <w:pPr>
        <w:tabs>
          <w:tab w:val="left" w:pos="0"/>
          <w:tab w:val="left" w:pos="851"/>
          <w:tab w:val="left" w:pos="993"/>
        </w:tabs>
        <w:ind w:firstLine="567"/>
        <w:jc w:val="both"/>
        <w:rPr>
          <w:rFonts w:ascii="Times New Roman" w:hAnsi="Times New Roman"/>
          <w:sz w:val="28"/>
          <w:szCs w:val="28"/>
          <w:lang w:val="kk-KZ"/>
        </w:rPr>
      </w:pPr>
    </w:p>
    <w:p w:rsidR="00736984" w:rsidRPr="008F7AB8" w:rsidRDefault="00736984" w:rsidP="00736984">
      <w:pPr>
        <w:tabs>
          <w:tab w:val="left" w:pos="567"/>
          <w:tab w:val="left" w:pos="1185"/>
        </w:tabs>
        <w:ind w:firstLine="567"/>
        <w:jc w:val="center"/>
        <w:rPr>
          <w:rFonts w:ascii="Times New Roman" w:hAnsi="Times New Roman"/>
          <w:b/>
          <w:color w:val="000000" w:themeColor="text1"/>
          <w:sz w:val="28"/>
          <w:szCs w:val="28"/>
          <w:lang w:val="kk-KZ"/>
        </w:rPr>
      </w:pPr>
      <w:r w:rsidRPr="008F7AB8">
        <w:rPr>
          <w:rFonts w:ascii="Times New Roman" w:hAnsi="Times New Roman"/>
          <w:b/>
          <w:color w:val="000000" w:themeColor="text1"/>
          <w:sz w:val="28"/>
          <w:szCs w:val="28"/>
          <w:lang w:val="kk-KZ"/>
        </w:rPr>
        <w:lastRenderedPageBreak/>
        <w:t>Жакешова Айымжан Пашкеновна</w:t>
      </w:r>
    </w:p>
    <w:p w:rsidR="00736984" w:rsidRPr="008F7AB8" w:rsidRDefault="00736984" w:rsidP="00736984">
      <w:pPr>
        <w:tabs>
          <w:tab w:val="left" w:pos="567"/>
          <w:tab w:val="left" w:pos="1185"/>
        </w:tabs>
        <w:ind w:firstLine="567"/>
        <w:jc w:val="center"/>
        <w:rPr>
          <w:rFonts w:ascii="Times New Roman" w:hAnsi="Times New Roman"/>
          <w:b/>
          <w:color w:val="000000" w:themeColor="text1"/>
          <w:sz w:val="28"/>
          <w:szCs w:val="28"/>
          <w:lang w:val="kk-KZ"/>
        </w:rPr>
      </w:pPr>
      <w:r w:rsidRPr="008F7AB8">
        <w:rPr>
          <w:rFonts w:ascii="Times New Roman" w:hAnsi="Times New Roman"/>
          <w:b/>
          <w:color w:val="000000" w:themeColor="text1"/>
          <w:sz w:val="28"/>
          <w:szCs w:val="28"/>
          <w:lang w:val="kk-KZ"/>
        </w:rPr>
        <w:t>Оразаева Нәзгүл Мусақызы</w:t>
      </w:r>
    </w:p>
    <w:p w:rsidR="00736984" w:rsidRPr="008F7AB8" w:rsidRDefault="00736984" w:rsidP="00736984">
      <w:pPr>
        <w:tabs>
          <w:tab w:val="left" w:pos="567"/>
          <w:tab w:val="left" w:pos="1185"/>
        </w:tabs>
        <w:ind w:firstLine="567"/>
        <w:jc w:val="center"/>
        <w:rPr>
          <w:rFonts w:ascii="Times New Roman" w:hAnsi="Times New Roman"/>
          <w:b/>
          <w:color w:val="000000" w:themeColor="text1"/>
          <w:sz w:val="28"/>
          <w:szCs w:val="28"/>
          <w:lang w:val="kk-KZ"/>
        </w:rPr>
      </w:pPr>
      <w:r w:rsidRPr="008F7AB8">
        <w:rPr>
          <w:rFonts w:ascii="Times New Roman" w:hAnsi="Times New Roman"/>
          <w:b/>
          <w:color w:val="000000" w:themeColor="text1"/>
          <w:sz w:val="28"/>
          <w:szCs w:val="28"/>
          <w:lang w:val="kk-KZ"/>
        </w:rPr>
        <w:t>Мухан Бакытжан Сабитуллаевич</w:t>
      </w:r>
    </w:p>
    <w:p w:rsidR="00736984" w:rsidRPr="008F7AB8" w:rsidRDefault="00736984" w:rsidP="00736984">
      <w:pPr>
        <w:tabs>
          <w:tab w:val="left" w:pos="567"/>
          <w:tab w:val="left" w:pos="1185"/>
        </w:tabs>
        <w:ind w:firstLine="567"/>
        <w:jc w:val="center"/>
        <w:rPr>
          <w:rFonts w:ascii="Times New Roman" w:hAnsi="Times New Roman"/>
          <w:b/>
          <w:bCs/>
          <w:color w:val="000000" w:themeColor="text1"/>
          <w:sz w:val="28"/>
          <w:szCs w:val="28"/>
          <w:lang w:val="kk-KZ"/>
        </w:rPr>
      </w:pPr>
    </w:p>
    <w:p w:rsidR="00736984" w:rsidRPr="008F7AB8" w:rsidRDefault="00736984" w:rsidP="00736984">
      <w:pPr>
        <w:tabs>
          <w:tab w:val="left" w:pos="567"/>
          <w:tab w:val="left" w:pos="1185"/>
        </w:tabs>
        <w:ind w:firstLine="567"/>
        <w:jc w:val="center"/>
        <w:rPr>
          <w:rFonts w:ascii="Times New Roman" w:hAnsi="Times New Roman"/>
          <w:b/>
          <w:bCs/>
          <w:color w:val="000000" w:themeColor="text1"/>
          <w:sz w:val="28"/>
          <w:szCs w:val="28"/>
          <w:lang w:val="kk-KZ"/>
        </w:rPr>
      </w:pPr>
    </w:p>
    <w:p w:rsidR="00736984" w:rsidRPr="008F7AB8" w:rsidRDefault="00736984" w:rsidP="00736984">
      <w:pPr>
        <w:tabs>
          <w:tab w:val="left" w:pos="567"/>
          <w:tab w:val="left" w:pos="1185"/>
        </w:tabs>
        <w:ind w:firstLine="567"/>
        <w:jc w:val="center"/>
        <w:rPr>
          <w:rFonts w:ascii="Times New Roman" w:hAnsi="Times New Roman"/>
          <w:b/>
          <w:bCs/>
          <w:color w:val="000000" w:themeColor="text1"/>
          <w:sz w:val="28"/>
          <w:szCs w:val="28"/>
          <w:lang w:val="kk-KZ"/>
        </w:rPr>
      </w:pPr>
    </w:p>
    <w:p w:rsidR="00736984" w:rsidRPr="009A31CA" w:rsidRDefault="00736984" w:rsidP="00736984">
      <w:pPr>
        <w:tabs>
          <w:tab w:val="left" w:pos="567"/>
        </w:tabs>
        <w:jc w:val="center"/>
        <w:rPr>
          <w:rFonts w:ascii="Times New Roman" w:hAnsi="Times New Roman"/>
          <w:b/>
          <w:bCs/>
          <w:color w:val="000000" w:themeColor="text1"/>
          <w:sz w:val="28"/>
          <w:szCs w:val="28"/>
          <w:lang w:val="kk-KZ"/>
        </w:rPr>
      </w:pPr>
      <w:r w:rsidRPr="009A31CA">
        <w:rPr>
          <w:rFonts w:ascii="Times New Roman" w:hAnsi="Times New Roman"/>
          <w:b/>
          <w:bCs/>
          <w:color w:val="000000" w:themeColor="text1"/>
          <w:sz w:val="28"/>
          <w:szCs w:val="28"/>
          <w:lang w:val="kk-KZ"/>
        </w:rPr>
        <w:t>ҰЛТТЫҚ ЭКОНОМИКАЛЫҚ ЖҮЙЕЛЕР</w:t>
      </w:r>
    </w:p>
    <w:p w:rsidR="00736984" w:rsidRPr="009A31CA" w:rsidRDefault="00736984" w:rsidP="00736984">
      <w:pPr>
        <w:tabs>
          <w:tab w:val="left" w:pos="567"/>
        </w:tabs>
        <w:ind w:firstLine="567"/>
        <w:jc w:val="center"/>
        <w:rPr>
          <w:rFonts w:ascii="Times New Roman" w:hAnsi="Times New Roman"/>
          <w:b/>
          <w:color w:val="000000" w:themeColor="text1"/>
          <w:sz w:val="28"/>
          <w:szCs w:val="28"/>
          <w:lang w:val="kk-KZ"/>
        </w:rPr>
      </w:pPr>
    </w:p>
    <w:p w:rsidR="00736984" w:rsidRDefault="00736984" w:rsidP="00736984">
      <w:pPr>
        <w:tabs>
          <w:tab w:val="left" w:pos="567"/>
        </w:tabs>
        <w:ind w:firstLine="567"/>
        <w:jc w:val="center"/>
        <w:rPr>
          <w:rFonts w:ascii="Times New Roman" w:hAnsi="Times New Roman"/>
          <w:b/>
          <w:i/>
          <w:color w:val="000000" w:themeColor="text1"/>
          <w:sz w:val="28"/>
          <w:szCs w:val="28"/>
        </w:rPr>
      </w:pPr>
      <w:r w:rsidRPr="008F7AB8">
        <w:rPr>
          <w:rFonts w:ascii="Times New Roman" w:hAnsi="Times New Roman"/>
          <w:b/>
          <w:i/>
          <w:color w:val="000000" w:themeColor="text1"/>
          <w:sz w:val="28"/>
          <w:szCs w:val="28"/>
        </w:rPr>
        <w:t>Оқу құралы</w:t>
      </w:r>
    </w:p>
    <w:p w:rsidR="00736984" w:rsidRDefault="00736984" w:rsidP="00736984">
      <w:pPr>
        <w:tabs>
          <w:tab w:val="left" w:pos="0"/>
          <w:tab w:val="left" w:pos="851"/>
          <w:tab w:val="left" w:pos="993"/>
        </w:tabs>
        <w:ind w:firstLine="567"/>
        <w:jc w:val="center"/>
        <w:rPr>
          <w:rFonts w:ascii="Times New Roman" w:hAnsi="Times New Roman"/>
          <w:i/>
          <w:color w:val="000000" w:themeColor="text1"/>
          <w:sz w:val="28"/>
          <w:szCs w:val="28"/>
          <w:lang w:val="kk-KZ"/>
        </w:rPr>
      </w:pPr>
      <w:r w:rsidRPr="00736984">
        <w:rPr>
          <w:rFonts w:ascii="Times New Roman" w:hAnsi="Times New Roman"/>
          <w:i/>
          <w:color w:val="000000" w:themeColor="text1"/>
          <w:sz w:val="28"/>
          <w:szCs w:val="28"/>
          <w:lang w:val="kk-KZ"/>
        </w:rPr>
        <w:t>7М04110 «Экономика» БББ магистранттарына</w:t>
      </w:r>
      <w:r>
        <w:rPr>
          <w:rFonts w:ascii="Times New Roman" w:hAnsi="Times New Roman"/>
          <w:i/>
          <w:color w:val="000000" w:themeColor="text1"/>
          <w:sz w:val="28"/>
          <w:szCs w:val="28"/>
          <w:lang w:val="kk-KZ"/>
        </w:rPr>
        <w:t xml:space="preserve"> арналған</w:t>
      </w:r>
    </w:p>
    <w:p w:rsidR="00736984" w:rsidRDefault="00736984" w:rsidP="00736984">
      <w:pPr>
        <w:tabs>
          <w:tab w:val="left" w:pos="0"/>
          <w:tab w:val="left" w:pos="851"/>
          <w:tab w:val="left" w:pos="993"/>
        </w:tabs>
        <w:ind w:firstLine="567"/>
        <w:jc w:val="center"/>
        <w:rPr>
          <w:rFonts w:ascii="Times New Roman" w:hAnsi="Times New Roman"/>
          <w:i/>
          <w:color w:val="000000" w:themeColor="text1"/>
          <w:sz w:val="28"/>
          <w:szCs w:val="28"/>
          <w:lang w:val="kk-KZ"/>
        </w:rPr>
      </w:pPr>
    </w:p>
    <w:p w:rsidR="00736984" w:rsidRPr="009A31CA" w:rsidRDefault="00736984" w:rsidP="00736984">
      <w:pPr>
        <w:jc w:val="right"/>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 xml:space="preserve">Түпнұсқа макетін дайындау: </w:t>
      </w:r>
      <w:r>
        <w:rPr>
          <w:rFonts w:ascii="Times New Roman" w:hAnsi="Times New Roman"/>
          <w:color w:val="000000" w:themeColor="text1"/>
          <w:sz w:val="28"/>
          <w:szCs w:val="28"/>
          <w:lang w:val="kk-KZ"/>
        </w:rPr>
        <w:t>Оразаева Н.М.</w:t>
      </w:r>
      <w:r w:rsidRPr="0032780E">
        <w:rPr>
          <w:rFonts w:ascii="Times New Roman" w:hAnsi="Times New Roman"/>
          <w:color w:val="000000" w:themeColor="text1"/>
          <w:sz w:val="28"/>
          <w:szCs w:val="28"/>
          <w:lang w:val="kk-KZ"/>
        </w:rPr>
        <w:t xml:space="preserve">  </w:t>
      </w:r>
    </w:p>
    <w:p w:rsidR="00736984" w:rsidRPr="009A31CA" w:rsidRDefault="00736984" w:rsidP="00736984">
      <w:pPr>
        <w:jc w:val="right"/>
        <w:rPr>
          <w:rFonts w:ascii="Times New Roman" w:hAnsi="Times New Roman"/>
          <w:color w:val="000000" w:themeColor="text1"/>
          <w:sz w:val="28"/>
          <w:szCs w:val="28"/>
          <w:lang w:val="kk-KZ"/>
        </w:rPr>
      </w:pPr>
    </w:p>
    <w:p w:rsidR="00736984" w:rsidRPr="009A31CA" w:rsidRDefault="00736984" w:rsidP="00736984">
      <w:pPr>
        <w:jc w:val="right"/>
        <w:rPr>
          <w:rFonts w:ascii="Times New Roman" w:hAnsi="Times New Roman"/>
          <w:color w:val="000000" w:themeColor="text1"/>
          <w:sz w:val="28"/>
          <w:szCs w:val="28"/>
          <w:lang w:val="kk-KZ"/>
        </w:rPr>
      </w:pPr>
    </w:p>
    <w:p w:rsidR="00736984" w:rsidRPr="009A31CA" w:rsidRDefault="00736984" w:rsidP="00736984">
      <w:pPr>
        <w:jc w:val="right"/>
        <w:rPr>
          <w:rFonts w:ascii="Times New Roman" w:hAnsi="Times New Roman"/>
          <w:color w:val="000000" w:themeColor="text1"/>
          <w:sz w:val="28"/>
          <w:szCs w:val="28"/>
          <w:lang w:val="kk-KZ"/>
        </w:rPr>
      </w:pPr>
    </w:p>
    <w:p w:rsidR="00736984" w:rsidRPr="009A31CA" w:rsidRDefault="00736984" w:rsidP="00736984">
      <w:pPr>
        <w:jc w:val="right"/>
        <w:rPr>
          <w:rFonts w:ascii="Times New Roman" w:hAnsi="Times New Roman"/>
          <w:color w:val="000000" w:themeColor="text1"/>
          <w:sz w:val="28"/>
          <w:szCs w:val="28"/>
          <w:lang w:val="kk-KZ"/>
        </w:rPr>
      </w:pPr>
    </w:p>
    <w:p w:rsidR="00736984" w:rsidRPr="009A31CA" w:rsidRDefault="00736984" w:rsidP="00736984">
      <w:pPr>
        <w:jc w:val="right"/>
        <w:rPr>
          <w:rFonts w:ascii="Times New Roman" w:hAnsi="Times New Roman"/>
          <w:color w:val="000000" w:themeColor="text1"/>
          <w:sz w:val="28"/>
          <w:szCs w:val="28"/>
          <w:lang w:val="kk-KZ"/>
        </w:rPr>
      </w:pPr>
    </w:p>
    <w:p w:rsidR="00736984" w:rsidRPr="009A31CA" w:rsidRDefault="00736984" w:rsidP="00736984">
      <w:pPr>
        <w:jc w:val="right"/>
        <w:rPr>
          <w:rFonts w:ascii="Times New Roman" w:hAnsi="Times New Roman"/>
          <w:color w:val="000000" w:themeColor="text1"/>
          <w:sz w:val="28"/>
          <w:szCs w:val="28"/>
          <w:lang w:val="kk-KZ"/>
        </w:rPr>
      </w:pPr>
    </w:p>
    <w:p w:rsidR="00736984" w:rsidRPr="009A31CA" w:rsidRDefault="00736984" w:rsidP="00736984">
      <w:pPr>
        <w:ind w:firstLine="540"/>
        <w:jc w:val="center"/>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«________» баспаханасында басылған, тапсырыс № ______</w:t>
      </w:r>
    </w:p>
    <w:p w:rsidR="00736984" w:rsidRPr="009A31CA" w:rsidRDefault="00736984" w:rsidP="00736984">
      <w:pPr>
        <w:ind w:firstLine="540"/>
        <w:jc w:val="center"/>
        <w:rPr>
          <w:rFonts w:ascii="Times New Roman" w:hAnsi="Times New Roman"/>
          <w:color w:val="000000" w:themeColor="text1"/>
          <w:sz w:val="28"/>
          <w:szCs w:val="28"/>
          <w:lang w:val="kk-KZ"/>
        </w:rPr>
      </w:pPr>
      <w:r w:rsidRPr="009A31CA">
        <w:rPr>
          <w:rFonts w:ascii="Times New Roman" w:hAnsi="Times New Roman"/>
          <w:color w:val="000000" w:themeColor="text1"/>
          <w:sz w:val="28"/>
          <w:szCs w:val="28"/>
          <w:lang w:val="kk-KZ"/>
        </w:rPr>
        <w:t>«__» _______ 2022 ж. басып шығаруға қол қойылған</w:t>
      </w:r>
    </w:p>
    <w:p w:rsidR="00736984" w:rsidRDefault="00736984" w:rsidP="00736984">
      <w:pPr>
        <w:tabs>
          <w:tab w:val="left" w:pos="0"/>
          <w:tab w:val="left" w:pos="851"/>
          <w:tab w:val="left" w:pos="993"/>
        </w:tabs>
        <w:ind w:firstLine="567"/>
        <w:jc w:val="center"/>
        <w:rPr>
          <w:rFonts w:ascii="Times New Roman" w:hAnsi="Times New Roman"/>
          <w:color w:val="000000" w:themeColor="text1"/>
          <w:sz w:val="28"/>
          <w:szCs w:val="28"/>
        </w:rPr>
      </w:pPr>
      <w:r w:rsidRPr="00C24C08">
        <w:rPr>
          <w:rFonts w:ascii="Times New Roman" w:hAnsi="Times New Roman"/>
          <w:color w:val="000000" w:themeColor="text1"/>
          <w:sz w:val="28"/>
          <w:szCs w:val="28"/>
        </w:rPr>
        <w:t xml:space="preserve">Пішімі А5, </w:t>
      </w:r>
      <w:r w:rsidRPr="00736984">
        <w:rPr>
          <w:rFonts w:ascii="Times New Roman" w:hAnsi="Times New Roman"/>
          <w:color w:val="000000" w:themeColor="text1"/>
          <w:sz w:val="28"/>
          <w:szCs w:val="28"/>
        </w:rPr>
        <w:t>Көлемі</w:t>
      </w:r>
      <w:r>
        <w:rPr>
          <w:rFonts w:ascii="Times New Roman" w:hAnsi="Times New Roman"/>
          <w:color w:val="000000" w:themeColor="text1"/>
          <w:sz w:val="28"/>
          <w:szCs w:val="28"/>
          <w:lang w:val="kk-KZ"/>
        </w:rPr>
        <w:t xml:space="preserve"> 13,5 б.п.,</w:t>
      </w:r>
      <w:r w:rsidRPr="00736984">
        <w:rPr>
          <w:rFonts w:ascii="Times New Roman" w:hAnsi="Times New Roman"/>
          <w:color w:val="000000" w:themeColor="text1"/>
          <w:sz w:val="28"/>
          <w:szCs w:val="28"/>
        </w:rPr>
        <w:t xml:space="preserve"> </w:t>
      </w:r>
      <w:r w:rsidRPr="00C24C08">
        <w:rPr>
          <w:rFonts w:ascii="Times New Roman" w:hAnsi="Times New Roman"/>
          <w:color w:val="000000" w:themeColor="text1"/>
          <w:sz w:val="28"/>
          <w:szCs w:val="28"/>
        </w:rPr>
        <w:t xml:space="preserve">Таралымы </w:t>
      </w:r>
      <w:r>
        <w:rPr>
          <w:rFonts w:ascii="Times New Roman" w:hAnsi="Times New Roman"/>
          <w:color w:val="000000" w:themeColor="text1"/>
          <w:sz w:val="28"/>
          <w:szCs w:val="28"/>
          <w:lang w:val="kk-KZ"/>
        </w:rPr>
        <w:t xml:space="preserve">500 </w:t>
      </w:r>
      <w:r w:rsidRPr="00C24C08">
        <w:rPr>
          <w:rFonts w:ascii="Times New Roman" w:hAnsi="Times New Roman"/>
          <w:color w:val="000000" w:themeColor="text1"/>
          <w:sz w:val="28"/>
          <w:szCs w:val="28"/>
        </w:rPr>
        <w:t>дана</w:t>
      </w:r>
    </w:p>
    <w:p w:rsidR="00736984" w:rsidRDefault="00736984" w:rsidP="00736984">
      <w:pPr>
        <w:tabs>
          <w:tab w:val="left" w:pos="0"/>
          <w:tab w:val="left" w:pos="851"/>
          <w:tab w:val="left" w:pos="993"/>
        </w:tabs>
        <w:ind w:firstLine="567"/>
        <w:jc w:val="center"/>
        <w:rPr>
          <w:rFonts w:ascii="Times New Roman" w:hAnsi="Times New Roman"/>
          <w:color w:val="000000" w:themeColor="text1"/>
          <w:sz w:val="28"/>
          <w:szCs w:val="28"/>
        </w:rPr>
      </w:pPr>
    </w:p>
    <w:p w:rsidR="00736984" w:rsidRDefault="00736984" w:rsidP="00736984">
      <w:pPr>
        <w:tabs>
          <w:tab w:val="left" w:pos="0"/>
          <w:tab w:val="left" w:pos="851"/>
          <w:tab w:val="left" w:pos="993"/>
        </w:tabs>
        <w:ind w:firstLine="567"/>
        <w:jc w:val="center"/>
        <w:rPr>
          <w:rFonts w:ascii="Times New Roman" w:hAnsi="Times New Roman"/>
          <w:color w:val="000000" w:themeColor="text1"/>
          <w:sz w:val="28"/>
          <w:szCs w:val="28"/>
        </w:rPr>
      </w:pPr>
    </w:p>
    <w:p w:rsidR="00736984" w:rsidRDefault="00736984" w:rsidP="00736984">
      <w:pPr>
        <w:tabs>
          <w:tab w:val="left" w:pos="0"/>
          <w:tab w:val="left" w:pos="851"/>
          <w:tab w:val="left" w:pos="993"/>
        </w:tabs>
        <w:ind w:firstLine="567"/>
        <w:jc w:val="center"/>
        <w:rPr>
          <w:rFonts w:ascii="Times New Roman" w:hAnsi="Times New Roman"/>
          <w:color w:val="000000" w:themeColor="text1"/>
          <w:sz w:val="28"/>
          <w:szCs w:val="28"/>
        </w:rPr>
      </w:pPr>
    </w:p>
    <w:p w:rsidR="00736984" w:rsidRDefault="00736984" w:rsidP="00736984">
      <w:pPr>
        <w:tabs>
          <w:tab w:val="left" w:pos="0"/>
          <w:tab w:val="left" w:pos="851"/>
          <w:tab w:val="left" w:pos="993"/>
        </w:tabs>
        <w:ind w:firstLine="567"/>
        <w:jc w:val="center"/>
        <w:rPr>
          <w:rFonts w:ascii="Times New Roman" w:hAnsi="Times New Roman"/>
          <w:color w:val="000000" w:themeColor="text1"/>
          <w:sz w:val="28"/>
          <w:szCs w:val="28"/>
        </w:rPr>
      </w:pPr>
    </w:p>
    <w:p w:rsidR="00736984" w:rsidRDefault="00736984" w:rsidP="00736984">
      <w:pPr>
        <w:tabs>
          <w:tab w:val="left" w:pos="0"/>
          <w:tab w:val="left" w:pos="851"/>
          <w:tab w:val="left" w:pos="993"/>
        </w:tabs>
        <w:ind w:firstLine="567"/>
        <w:jc w:val="center"/>
        <w:rPr>
          <w:rFonts w:ascii="Times New Roman" w:hAnsi="Times New Roman"/>
          <w:color w:val="000000" w:themeColor="text1"/>
          <w:sz w:val="28"/>
          <w:szCs w:val="28"/>
        </w:rPr>
      </w:pPr>
    </w:p>
    <w:p w:rsidR="00736984" w:rsidRDefault="00736984" w:rsidP="00736984">
      <w:pPr>
        <w:tabs>
          <w:tab w:val="left" w:pos="0"/>
          <w:tab w:val="left" w:pos="851"/>
          <w:tab w:val="left" w:pos="993"/>
        </w:tabs>
        <w:ind w:firstLine="567"/>
        <w:jc w:val="center"/>
        <w:rPr>
          <w:rFonts w:ascii="Times New Roman" w:hAnsi="Times New Roman"/>
          <w:color w:val="000000" w:themeColor="text1"/>
          <w:sz w:val="28"/>
          <w:szCs w:val="28"/>
        </w:rPr>
      </w:pPr>
    </w:p>
    <w:p w:rsidR="00736984" w:rsidRDefault="00736984" w:rsidP="00736984">
      <w:pPr>
        <w:tabs>
          <w:tab w:val="left" w:pos="0"/>
          <w:tab w:val="left" w:pos="851"/>
          <w:tab w:val="left" w:pos="993"/>
        </w:tabs>
        <w:ind w:firstLine="567"/>
        <w:jc w:val="center"/>
        <w:rPr>
          <w:rFonts w:ascii="Times New Roman" w:hAnsi="Times New Roman"/>
          <w:color w:val="000000" w:themeColor="text1"/>
          <w:sz w:val="28"/>
          <w:szCs w:val="28"/>
        </w:rPr>
      </w:pPr>
    </w:p>
    <w:p w:rsidR="00736984" w:rsidRDefault="0048493F" w:rsidP="0048493F">
      <w:pPr>
        <w:tabs>
          <w:tab w:val="left" w:pos="0"/>
          <w:tab w:val="left" w:pos="851"/>
          <w:tab w:val="left" w:pos="993"/>
          <w:tab w:val="left" w:pos="1997"/>
        </w:tabs>
        <w:ind w:firstLine="567"/>
        <w:rPr>
          <w:rFonts w:ascii="Times New Roman" w:hAnsi="Times New Roman"/>
          <w:color w:val="000000" w:themeColor="text1"/>
          <w:sz w:val="28"/>
          <w:szCs w:val="28"/>
        </w:rPr>
      </w:pPr>
      <w:r>
        <w:rPr>
          <w:rFonts w:ascii="Times New Roman" w:hAnsi="Times New Roman"/>
          <w:color w:val="000000" w:themeColor="text1"/>
          <w:sz w:val="28"/>
          <w:szCs w:val="28"/>
        </w:rPr>
        <w:tab/>
      </w:r>
      <w:r>
        <w:rPr>
          <w:rFonts w:ascii="Times New Roman" w:hAnsi="Times New Roman"/>
          <w:color w:val="000000" w:themeColor="text1"/>
          <w:sz w:val="28"/>
          <w:szCs w:val="28"/>
        </w:rPr>
        <w:tab/>
      </w:r>
      <w:r>
        <w:rPr>
          <w:rFonts w:ascii="Times New Roman" w:hAnsi="Times New Roman"/>
          <w:color w:val="000000" w:themeColor="text1"/>
          <w:sz w:val="28"/>
          <w:szCs w:val="28"/>
        </w:rPr>
        <w:tab/>
      </w:r>
    </w:p>
    <w:p w:rsidR="00736984" w:rsidRDefault="00736984" w:rsidP="00736984">
      <w:pPr>
        <w:tabs>
          <w:tab w:val="left" w:pos="0"/>
          <w:tab w:val="left" w:pos="851"/>
          <w:tab w:val="left" w:pos="993"/>
        </w:tabs>
        <w:ind w:firstLine="567"/>
        <w:jc w:val="right"/>
        <w:rPr>
          <w:rFonts w:ascii="Times New Roman" w:hAnsi="Times New Roman"/>
          <w:color w:val="000000" w:themeColor="text1"/>
          <w:sz w:val="28"/>
          <w:szCs w:val="28"/>
        </w:rPr>
      </w:pPr>
    </w:p>
    <w:p w:rsidR="00736984" w:rsidRDefault="00736984" w:rsidP="00736984">
      <w:pPr>
        <w:tabs>
          <w:tab w:val="left" w:pos="0"/>
          <w:tab w:val="left" w:pos="851"/>
          <w:tab w:val="left" w:pos="993"/>
        </w:tabs>
        <w:ind w:firstLine="567"/>
        <w:jc w:val="right"/>
        <w:rPr>
          <w:rFonts w:ascii="Times New Roman" w:hAnsi="Times New Roman"/>
          <w:color w:val="000000" w:themeColor="text1"/>
          <w:sz w:val="28"/>
          <w:szCs w:val="28"/>
        </w:rPr>
      </w:pPr>
    </w:p>
    <w:p w:rsidR="00736984" w:rsidRDefault="00736984" w:rsidP="00736984">
      <w:pPr>
        <w:tabs>
          <w:tab w:val="left" w:pos="0"/>
          <w:tab w:val="left" w:pos="851"/>
          <w:tab w:val="left" w:pos="993"/>
        </w:tabs>
        <w:ind w:firstLine="567"/>
        <w:jc w:val="right"/>
        <w:rPr>
          <w:rFonts w:ascii="Times New Roman" w:hAnsi="Times New Roman"/>
          <w:color w:val="000000" w:themeColor="text1"/>
          <w:sz w:val="28"/>
          <w:szCs w:val="28"/>
        </w:rPr>
      </w:pPr>
    </w:p>
    <w:p w:rsidR="00736984" w:rsidRDefault="00736984" w:rsidP="00736984">
      <w:pPr>
        <w:tabs>
          <w:tab w:val="left" w:pos="0"/>
          <w:tab w:val="left" w:pos="851"/>
          <w:tab w:val="left" w:pos="993"/>
        </w:tabs>
        <w:ind w:firstLine="567"/>
        <w:jc w:val="right"/>
        <w:rPr>
          <w:rFonts w:ascii="Times New Roman" w:hAnsi="Times New Roman"/>
          <w:color w:val="000000" w:themeColor="text1"/>
          <w:sz w:val="28"/>
          <w:szCs w:val="28"/>
        </w:rPr>
      </w:pPr>
      <w:r w:rsidRPr="008329FD">
        <w:rPr>
          <w:rFonts w:ascii="Times New Roman" w:hAnsi="Times New Roman"/>
          <w:color w:val="000000" w:themeColor="text1"/>
          <w:sz w:val="28"/>
          <w:szCs w:val="28"/>
        </w:rPr>
        <w:t xml:space="preserve">© </w:t>
      </w:r>
      <w:r w:rsidRPr="008329FD">
        <w:rPr>
          <w:rFonts w:ascii="Times New Roman" w:hAnsi="Times New Roman"/>
          <w:color w:val="000000" w:themeColor="text1"/>
          <w:sz w:val="28"/>
          <w:szCs w:val="28"/>
          <w:lang w:val="kk-KZ"/>
        </w:rPr>
        <w:t xml:space="preserve">М.Ауезов атындағы Оңтүстік Қазақстан университеті, </w:t>
      </w:r>
      <w:r w:rsidRPr="008329FD">
        <w:rPr>
          <w:rFonts w:ascii="Times New Roman" w:hAnsi="Times New Roman"/>
          <w:color w:val="000000" w:themeColor="text1"/>
          <w:sz w:val="28"/>
          <w:szCs w:val="28"/>
        </w:rPr>
        <w:t>20</w:t>
      </w:r>
      <w:r w:rsidRPr="008329FD">
        <w:rPr>
          <w:rFonts w:ascii="Times New Roman" w:hAnsi="Times New Roman"/>
          <w:color w:val="000000" w:themeColor="text1"/>
          <w:sz w:val="28"/>
          <w:szCs w:val="28"/>
          <w:lang w:val="kk-KZ"/>
        </w:rPr>
        <w:t>22</w:t>
      </w:r>
      <w:r w:rsidRPr="008329FD">
        <w:rPr>
          <w:rFonts w:ascii="Times New Roman" w:hAnsi="Times New Roman"/>
          <w:color w:val="000000" w:themeColor="text1"/>
          <w:sz w:val="28"/>
          <w:szCs w:val="28"/>
        </w:rPr>
        <w:t>г.</w:t>
      </w:r>
    </w:p>
    <w:p w:rsidR="0048493F" w:rsidRDefault="0048493F" w:rsidP="00736984">
      <w:pPr>
        <w:tabs>
          <w:tab w:val="left" w:pos="0"/>
          <w:tab w:val="left" w:pos="851"/>
          <w:tab w:val="left" w:pos="993"/>
        </w:tabs>
        <w:ind w:firstLine="567"/>
        <w:jc w:val="right"/>
        <w:rPr>
          <w:rFonts w:ascii="Times New Roman" w:hAnsi="Times New Roman"/>
          <w:color w:val="000000" w:themeColor="text1"/>
          <w:sz w:val="28"/>
          <w:szCs w:val="28"/>
        </w:rPr>
      </w:pPr>
    </w:p>
    <w:tbl>
      <w:tblPr>
        <w:tblStyle w:val="a5"/>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6237"/>
      </w:tblGrid>
      <w:tr w:rsidR="0048493F" w:rsidRPr="009A31CA" w:rsidTr="0048493F">
        <w:trPr>
          <w:trHeight w:val="3433"/>
        </w:trPr>
        <w:tc>
          <w:tcPr>
            <w:tcW w:w="3539" w:type="dxa"/>
          </w:tcPr>
          <w:p w:rsidR="0048493F" w:rsidRDefault="0048493F" w:rsidP="0048493F">
            <w:pPr>
              <w:tabs>
                <w:tab w:val="left" w:pos="0"/>
                <w:tab w:val="left" w:pos="851"/>
                <w:tab w:val="left" w:pos="993"/>
              </w:tabs>
              <w:rPr>
                <w:rFonts w:ascii="Times New Roman" w:hAnsi="Times New Roman"/>
                <w:color w:val="000000" w:themeColor="text1"/>
                <w:sz w:val="28"/>
                <w:szCs w:val="28"/>
              </w:rPr>
            </w:pPr>
            <w:r w:rsidRPr="0048493F">
              <w:rPr>
                <w:rFonts w:ascii="Times New Roman" w:hAnsi="Times New Roman"/>
                <w:noProof/>
                <w:color w:val="000000" w:themeColor="text1"/>
                <w:sz w:val="28"/>
                <w:szCs w:val="28"/>
              </w:rPr>
              <w:lastRenderedPageBreak/>
              <w:drawing>
                <wp:inline distT="0" distB="0" distL="0" distR="0" wp14:anchorId="0A56F0F7" wp14:editId="4466F8F7">
                  <wp:extent cx="2084832" cy="2168988"/>
                  <wp:effectExtent l="0" t="0" r="0" b="3175"/>
                  <wp:docPr id="148" name="Рисунок 148" descr="C:\Users\Admin\Desktop\WhatsApp Image 2022-05-24 at 22.1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WhatsApp Image 2022-05-24 at 22.13.02.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98072" cy="2182763"/>
                          </a:xfrm>
                          <a:prstGeom prst="rect">
                            <a:avLst/>
                          </a:prstGeom>
                          <a:noFill/>
                          <a:ln>
                            <a:noFill/>
                          </a:ln>
                        </pic:spPr>
                      </pic:pic>
                    </a:graphicData>
                  </a:graphic>
                </wp:inline>
              </w:drawing>
            </w:r>
          </w:p>
        </w:tc>
        <w:tc>
          <w:tcPr>
            <w:tcW w:w="6237" w:type="dxa"/>
          </w:tcPr>
          <w:p w:rsidR="0048493F" w:rsidRPr="0048493F" w:rsidRDefault="0048493F" w:rsidP="0048493F">
            <w:pPr>
              <w:ind w:firstLine="567"/>
              <w:jc w:val="both"/>
              <w:rPr>
                <w:rFonts w:ascii="Times New Roman" w:hAnsi="Times New Roman"/>
                <w:color w:val="000000"/>
              </w:rPr>
            </w:pPr>
            <w:r w:rsidRPr="0048493F">
              <w:rPr>
                <w:rFonts w:ascii="Times New Roman" w:hAnsi="Times New Roman"/>
                <w:b/>
                <w:color w:val="000000"/>
                <w:lang w:val="kk-KZ"/>
              </w:rPr>
              <w:t>Айымжан Пашкеновна Жакешова</w:t>
            </w:r>
            <w:r w:rsidRPr="0048493F">
              <w:rPr>
                <w:rFonts w:ascii="Times New Roman" w:hAnsi="Times New Roman"/>
                <w:color w:val="000000"/>
              </w:rPr>
              <w:t xml:space="preserve">, </w:t>
            </w:r>
            <w:r w:rsidRPr="0048493F">
              <w:rPr>
                <w:rFonts w:ascii="Times New Roman" w:hAnsi="Times New Roman"/>
                <w:color w:val="000000"/>
                <w:lang w:val="kk-KZ"/>
              </w:rPr>
              <w:t xml:space="preserve">Шымкент қаласы, М.Әуезов атындағы Оңтүстік Қазақстан мемлекеттік университетінің «Басқару және бизнес жоғары мектебі», «Экономика» кафедрасының </w:t>
            </w:r>
            <w:r w:rsidRPr="0048493F">
              <w:rPr>
                <w:rFonts w:ascii="Times New Roman" w:hAnsi="Times New Roman"/>
                <w:color w:val="000000"/>
              </w:rPr>
              <w:t>профессор</w:t>
            </w:r>
            <w:r w:rsidRPr="0048493F">
              <w:rPr>
                <w:rFonts w:ascii="Times New Roman" w:hAnsi="Times New Roman"/>
                <w:color w:val="000000"/>
                <w:lang w:val="kk-KZ"/>
              </w:rPr>
              <w:t>ы, экономика ғылымдарының кандидаты</w:t>
            </w:r>
            <w:r w:rsidRPr="0048493F">
              <w:rPr>
                <w:rFonts w:ascii="Times New Roman" w:hAnsi="Times New Roman"/>
                <w:color w:val="000000"/>
              </w:rPr>
              <w:t>.</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1962 жылы 29 наурызда Қызылорда облысы, Шиелі ауданы, Еңбекші ауылында Ұлы Отан соғысының ардагерлері Пашкен Жакешов пен Рабиға Жүсіпованың отбасында дүниеге келген.</w:t>
            </w:r>
          </w:p>
          <w:p w:rsidR="0048493F" w:rsidRPr="0048493F" w:rsidRDefault="0048493F" w:rsidP="0048493F">
            <w:pPr>
              <w:ind w:firstLine="567"/>
              <w:jc w:val="both"/>
              <w:rPr>
                <w:rFonts w:ascii="Times New Roman" w:hAnsi="Times New Roman"/>
                <w:lang w:val="kk-KZ"/>
              </w:rPr>
            </w:pPr>
            <w:r w:rsidRPr="0048493F">
              <w:rPr>
                <w:rFonts w:ascii="Times New Roman" w:hAnsi="Times New Roman"/>
                <w:color w:val="000000"/>
                <w:lang w:val="kk-KZ"/>
              </w:rPr>
              <w:t>1979 жылы «Еңбекші» қазақ орта мектебін аяқ</w:t>
            </w:r>
            <w:r w:rsidRPr="0048493F">
              <w:rPr>
                <w:rFonts w:ascii="Times New Roman" w:hAnsi="Times New Roman"/>
                <w:lang w:val="kk-KZ"/>
              </w:rPr>
              <w:t xml:space="preserve">тады. </w:t>
            </w:r>
          </w:p>
          <w:p w:rsidR="0048493F" w:rsidRPr="009A31CA" w:rsidRDefault="0048493F" w:rsidP="0048493F">
            <w:pPr>
              <w:tabs>
                <w:tab w:val="left" w:pos="0"/>
                <w:tab w:val="left" w:pos="851"/>
                <w:tab w:val="left" w:pos="993"/>
              </w:tabs>
              <w:jc w:val="both"/>
              <w:rPr>
                <w:rFonts w:ascii="Times New Roman" w:hAnsi="Times New Roman"/>
                <w:color w:val="000000" w:themeColor="text1"/>
                <w:sz w:val="28"/>
                <w:szCs w:val="28"/>
                <w:lang w:val="kk-KZ"/>
              </w:rPr>
            </w:pPr>
            <w:r w:rsidRPr="0048493F">
              <w:rPr>
                <w:rFonts w:ascii="Times New Roman" w:hAnsi="Times New Roman"/>
                <w:color w:val="000000"/>
                <w:lang w:val="kk-KZ"/>
              </w:rPr>
              <w:t>1979-1981 жж. аралығында «Еңбекші қаракөл қой» кеңшарында «Біз ауылдың түлегіміз» атты бағдарлама бойынша үгіт-насихатшы жұмысын белсенді атқарып, жастардың комсомол бригадасын басқарған.</w:t>
            </w:r>
          </w:p>
        </w:tc>
      </w:tr>
    </w:tbl>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1981 жылы Шымкент политехникалық техникумына түсіп, 1984 жылы «Химия өндірісінің автоматты құрылғыларын пайдалану» жөніндегі техник-электромеханик мамандығын меңгеріп, үздік дипломмен аяқтады. Сонан соң осы мамандықпен 1984 жылы «Шымкент-Шина» Өндірістік бірлестігінде қызмет атқарды.</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1985 жылы өндірістен қол үзбей Алматы халықшаруашылығы институтына түсті. Институт қабырғасында жүріп, Академик С.Зиманов, М.Кенжегузин, А.Кошанов, Г.Сеиткасымов, О.Сабден сынды экономика ғылымдарының майталмандарынан дәріс алды.</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1990 жылы аталған институтты экономист мамандығы бойынша аяқтаған соң, ағартушылық еңбек жолын Шымкент қаласының Аграрлық техникумында «Экономикалық мамандықтар» кафедрасына 1 санатты оқытушысы қызметінен бастап, 1994-1998 жж. аралығында Шымкент ғылыми-өндірістік бірлестігінде ғылыми жұмыспен айналысты.</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 xml:space="preserve">1998 жылы М.Әуезов атындағы Оңтүстік Қазақстан мемлекеттік университетінің «Қаржы және несие» кафедрасының аға оқытушысы қызметіне ауыстырылды. </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2005 жылғы 09 желтоқсанда э.ғ.д., профессор, ҚР ҰҒА Академигі Ә.Ә.Сатыбалдиннің жетекшілігімен, Түркістан қаласындағы Х.А.Ясауи атындағы Қазақ-Түрік университетіндегі докторлық диссертациялар қорғау құқына ие Д 14.61.15 диссертациялық Кеңесте «Табиғи монополия құрылымдарын мемлекеттік реттеу» тақырыбында кандидаттық диссертацияны жемісті қорғап шығып, экономика ғылымдарының кандидаты атағын иеленді.</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 xml:space="preserve">2006 жылы Айымжан Пашкеновна «Халықаралық экономика және кеден ісі» кафедрасының меңгерушісі қызметін атқарды. </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2006 жылы Бішкек қаласында өтетін «Стратегиялық менеджмент» атты байқау тренингке арнайы шақырту алып, қатысқан, жүлделі орынды иеленіп, сертификат алды.</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 xml:space="preserve">2007 жылы Будапешт қаласындағы Орталық Еуропа университетіне құрметпен шақырту алып, «Академиялық ұтқырлық» бағдарламасы бойынша екі апталық дәріс алды. </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2008 жылы Алматы қаласында өткен «Ғалымдар Одағы» республикалық қоғамдық бірлестігінің ІІ съезіне қатысты.</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2008 жылы оған Қазақстан Республикасы Білім және ғылым министрлігінің Білім және ғылым саласындағы бақылау комитетінің 2008 жылғы 23 сәуірдегі Шешімімен доцент ғылыми атағы берілді.</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2010 жылы Айымжан Пашкеновнаға Түркістан қ., Х.А.Ясауи атындағы Қазақ-Түрік университеті сенатының 2010 жылғы 28 желтоқсандағы Шешімімен университет профессоры академиялық атағы берілді.</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2011 жылы «Мирас» университетінің Ғылыми Кеңесінің 2011 жылғы 27 мамырдағы Шешімімен «Мирас» университетінің профессоры атағын иеленді.</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2013 жылы 06 желтоқсанда білім беру саласындағы ерекше еңбегі үшін «Қазақстан Республикасының білім беру ісінің құрметті қызметкері» белгісімен марапатталғаны туралы куәлік пен төсбелгі берілді.</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lastRenderedPageBreak/>
        <w:t>2015 жылы М.Әуезов атындағы Оңтүстік Қазақстан мемлекеттік университетінің Ғылыми Кеңесінің Шешімімен (28 қаңтар №8 хаттама) университет профессоры атағы берілді.</w:t>
      </w:r>
    </w:p>
    <w:p w:rsidR="0048493F" w:rsidRPr="0048493F" w:rsidRDefault="0048493F" w:rsidP="0048493F">
      <w:pPr>
        <w:ind w:firstLine="567"/>
        <w:jc w:val="both"/>
        <w:rPr>
          <w:rFonts w:ascii="Times New Roman" w:hAnsi="Times New Roman"/>
          <w:color w:val="000000"/>
          <w:lang w:val="kk-KZ"/>
        </w:rPr>
      </w:pPr>
      <w:r w:rsidRPr="0048493F">
        <w:rPr>
          <w:rFonts w:ascii="Times New Roman" w:hAnsi="Times New Roman"/>
          <w:color w:val="000000"/>
          <w:lang w:val="kk-KZ"/>
        </w:rPr>
        <w:t>2015 жылы экономика мамандығының студенттерімен бірге Бельгия мемлекетіндегі Эрасмус университетіне арнайы шақыртылып, «Академиялық ұтқырлық» бағдарламасы бойынша білімдерін шыңдап қайтты.</w:t>
      </w:r>
    </w:p>
    <w:p w:rsidR="0048493F" w:rsidRPr="0048493F" w:rsidRDefault="0048493F" w:rsidP="0048493F">
      <w:pPr>
        <w:ind w:firstLine="567"/>
        <w:jc w:val="both"/>
        <w:rPr>
          <w:rFonts w:ascii="Times New Roman" w:hAnsi="Times New Roman"/>
          <w:lang w:val="kk-KZ"/>
        </w:rPr>
      </w:pPr>
      <w:r w:rsidRPr="0048493F">
        <w:rPr>
          <w:rFonts w:ascii="Times New Roman" w:hAnsi="Times New Roman"/>
          <w:color w:val="000000"/>
          <w:lang w:val="kk-KZ"/>
        </w:rPr>
        <w:t>Осы 2015 жылы 12 сәуірде Ғылым қызметкерлері күніне орай, ғылым саласына сіңірген жемісті еңбегімен жетістіктері үшін және оқу орнының ғылыми өміріне белсенді қатысқаны үшін университет ректорының «Алғыс хатымен» марапатталды.</w:t>
      </w:r>
    </w:p>
    <w:p w:rsidR="0048493F" w:rsidRPr="0048493F" w:rsidRDefault="0048493F" w:rsidP="0048493F">
      <w:pPr>
        <w:ind w:firstLine="567"/>
        <w:jc w:val="both"/>
        <w:rPr>
          <w:rFonts w:ascii="Times New Roman" w:hAnsi="Times New Roman"/>
          <w:lang w:val="kk-KZ"/>
        </w:rPr>
      </w:pPr>
      <w:r w:rsidRPr="0048493F">
        <w:rPr>
          <w:rFonts w:ascii="Times New Roman" w:hAnsi="Times New Roman"/>
          <w:lang w:val="kk-KZ"/>
        </w:rPr>
        <w:t>2018 жылы А.П.Жакешова Стамбул қаласында өтетін «Sosyal Bilimler»  халықаралық конгреске өңірлік, әлеуметтік, экономикалық жоспарлау бағытында баяндама оқу үшін арнайы шақыртылды. Конгресте «Қазақстанның қазіргі таңдағы экономикасы: экономиканың жаһандануы және даму өзектілігі» тақырыбында баяндама жасады. Оның бұл мақаласы «Bildiriler Kitabi» журналында жарық көріп, сертификатын иеленді.</w:t>
      </w:r>
    </w:p>
    <w:p w:rsidR="0048493F" w:rsidRPr="0048493F" w:rsidRDefault="0048493F" w:rsidP="0048493F">
      <w:pPr>
        <w:ind w:firstLine="567"/>
        <w:jc w:val="both"/>
        <w:rPr>
          <w:rFonts w:ascii="Times New Roman" w:hAnsi="Times New Roman"/>
          <w:lang w:val="kk-KZ"/>
        </w:rPr>
      </w:pPr>
      <w:r w:rsidRPr="0048493F">
        <w:rPr>
          <w:rFonts w:ascii="Times New Roman" w:hAnsi="Times New Roman"/>
          <w:lang w:val="kk-KZ"/>
        </w:rPr>
        <w:t xml:space="preserve">2019 жылы «Bilim - ORKENIETI» Ұлттық инновациялық ғылыми-зерттеу орталығының ұйымдастыруымен Елбасы Н.Ә.Назарбаевтың «Болашаққа бағдар: рухани жаңғыру» атты бағдарламалық мақаласын білім беру ұйымдарының педагогтары арасында кеңінен насихаттау мақсатында өткен «Үздік ғылым кандидаты – 2019» атты республикалық байқаудың жеңімпазы атанып, І дәрежелі  дипломмен және төс белгісімен марапатталды. </w:t>
      </w:r>
    </w:p>
    <w:p w:rsidR="0048493F" w:rsidRPr="0048493F" w:rsidRDefault="0048493F" w:rsidP="0048493F">
      <w:pPr>
        <w:ind w:firstLine="567"/>
        <w:jc w:val="both"/>
        <w:rPr>
          <w:rFonts w:ascii="Times New Roman" w:hAnsi="Times New Roman"/>
          <w:lang w:val="kk-KZ"/>
        </w:rPr>
      </w:pPr>
      <w:r w:rsidRPr="0048493F">
        <w:rPr>
          <w:rFonts w:ascii="Times New Roman" w:hAnsi="Times New Roman"/>
          <w:lang w:val="kk-KZ"/>
        </w:rPr>
        <w:t xml:space="preserve">2021 жылы «Bilim - ORKENIETI» Ұлттық инновациялық ғылыми-зерттеу орталығының ұйымдастыруымен Президент Қасым-Жомарт Кемелұлы Тоқаевтың «Сындарлы қоғамдық диалог –Қазақстанның тұрақтылығы мен өркендеуінің негізі» атты Қазақстан халқына арналған жолдауындағы білім саласына байланысты бағыттарын білім беру ұйымдарының педагогтары арасында кеңінен насихаттау мақсатында өткен «Қазақстанның Құрметті профессоры» атты республикалық байқауға қатысып, жеңімпаз атанып,  І дәрежелі  дипломмен және төс белгісімен марапатталды. </w:t>
      </w:r>
    </w:p>
    <w:p w:rsidR="0048493F" w:rsidRPr="0048493F" w:rsidRDefault="0048493F" w:rsidP="0048493F">
      <w:pPr>
        <w:ind w:firstLine="567"/>
        <w:jc w:val="both"/>
        <w:rPr>
          <w:rFonts w:ascii="Times New Roman" w:hAnsi="Times New Roman"/>
          <w:lang w:val="kk-KZ"/>
        </w:rPr>
      </w:pPr>
      <w:r w:rsidRPr="0048493F">
        <w:rPr>
          <w:rFonts w:ascii="Times New Roman" w:hAnsi="Times New Roman"/>
          <w:lang w:val="kk-KZ"/>
        </w:rPr>
        <w:t xml:space="preserve">Шет елдің көптеген сертификаттары мен алғыс хаттарының иегері. </w:t>
      </w:r>
    </w:p>
    <w:p w:rsidR="0048493F" w:rsidRPr="0048493F" w:rsidRDefault="0048493F" w:rsidP="0048493F">
      <w:pPr>
        <w:shd w:val="clear" w:color="auto" w:fill="FFFFFF"/>
        <w:ind w:firstLine="567"/>
        <w:jc w:val="both"/>
        <w:textAlignment w:val="baseline"/>
        <w:rPr>
          <w:rFonts w:ascii="Times New Roman" w:hAnsi="Times New Roman"/>
          <w:lang w:val="kk-KZ"/>
        </w:rPr>
      </w:pPr>
      <w:r w:rsidRPr="0048493F">
        <w:rPr>
          <w:rFonts w:ascii="Times New Roman" w:hAnsi="Times New Roman"/>
          <w:bdr w:val="none" w:sz="0" w:space="0" w:color="auto" w:frame="1"/>
          <w:lang w:val="kk-KZ"/>
        </w:rPr>
        <w:t>А.П.Жакешова профессор ретінде М.Әуезов атындағы ОҚУ-де дәріс беріп, аспиранттар мен докторлардың ғылыми жұмыстарына жетекшілік етті.</w:t>
      </w:r>
    </w:p>
    <w:p w:rsidR="0048493F" w:rsidRPr="0048493F" w:rsidRDefault="0048493F" w:rsidP="0048493F">
      <w:pPr>
        <w:ind w:firstLine="567"/>
        <w:jc w:val="both"/>
        <w:rPr>
          <w:rFonts w:ascii="Times New Roman" w:hAnsi="Times New Roman"/>
          <w:color w:val="000000" w:themeColor="text1"/>
          <w:lang w:val="kk-KZ"/>
        </w:rPr>
      </w:pPr>
      <w:r w:rsidRPr="0048493F">
        <w:rPr>
          <w:rFonts w:ascii="Times New Roman" w:hAnsi="Times New Roman"/>
          <w:lang w:val="kk-KZ"/>
        </w:rPr>
        <w:t xml:space="preserve">Осы жылдардың ішінде ол </w:t>
      </w:r>
      <w:r w:rsidRPr="0048493F">
        <w:rPr>
          <w:rFonts w:ascii="Times New Roman" w:hAnsi="Times New Roman"/>
          <w:color w:val="000000" w:themeColor="text1"/>
          <w:lang w:val="kk-KZ"/>
        </w:rPr>
        <w:t>у</w:t>
      </w:r>
      <w:hyperlink r:id="rId17" w:history="1">
        <w:r w:rsidRPr="0048493F">
          <w:rPr>
            <w:rStyle w:val="ad"/>
            <w:rFonts w:ascii="Times New Roman" w:hAnsi="Times New Roman"/>
            <w:color w:val="000000" w:themeColor="text1"/>
            <w:u w:val="none"/>
            <w:bdr w:val="none" w:sz="0" w:space="0" w:color="auto" w:frame="1"/>
            <w:lang w:val="kk-KZ"/>
          </w:rPr>
          <w:t>ниверситетте өтетін көптеген іс-шараларға, университеттің тыныс-тіршілігіне, білім берудің көкейкестi мәселелерін талқылайтын пiкiрталасқа белсенді қатысты.</w:t>
        </w:r>
      </w:hyperlink>
      <w:r w:rsidRPr="0048493F">
        <w:rPr>
          <w:rFonts w:ascii="Times New Roman" w:hAnsi="Times New Roman"/>
          <w:color w:val="000000" w:themeColor="text1"/>
          <w:lang w:val="kk-KZ"/>
        </w:rPr>
        <w:t xml:space="preserve"> </w:t>
      </w:r>
    </w:p>
    <w:p w:rsidR="0048493F" w:rsidRPr="0048493F" w:rsidRDefault="0048493F" w:rsidP="0048493F">
      <w:pPr>
        <w:ind w:firstLine="567"/>
        <w:jc w:val="both"/>
        <w:rPr>
          <w:rFonts w:ascii="Times New Roman" w:hAnsi="Times New Roman"/>
          <w:lang w:val="kk-KZ"/>
        </w:rPr>
      </w:pPr>
      <w:r w:rsidRPr="0048493F">
        <w:rPr>
          <w:rFonts w:ascii="Times New Roman" w:hAnsi="Times New Roman"/>
          <w:color w:val="000000" w:themeColor="text1"/>
          <w:lang w:val="kk-KZ"/>
        </w:rPr>
        <w:t xml:space="preserve">Сонымен қатар ол </w:t>
      </w:r>
      <w:r w:rsidRPr="0048493F">
        <w:rPr>
          <w:rFonts w:ascii="Times New Roman" w:hAnsi="Times New Roman"/>
          <w:color w:val="000000" w:themeColor="text1"/>
          <w:bdr w:val="none" w:sz="0" w:space="0" w:color="auto" w:frame="1"/>
          <w:shd w:val="clear" w:color="auto" w:fill="FFFFFF"/>
          <w:lang w:val="kk-KZ"/>
        </w:rPr>
        <w:t xml:space="preserve">ғылыми, ғылыми-ұйымдастырушылық </w:t>
      </w:r>
      <w:r w:rsidRPr="0048493F">
        <w:rPr>
          <w:rFonts w:ascii="Times New Roman" w:hAnsi="Times New Roman"/>
          <w:bdr w:val="none" w:sz="0" w:space="0" w:color="auto" w:frame="1"/>
          <w:shd w:val="clear" w:color="auto" w:fill="FFFFFF"/>
          <w:lang w:val="kk-KZ"/>
        </w:rPr>
        <w:t>және педагогикалық қызметтерімен қатар мемлекеттік және қоғамдық өмірге де белсенді араласып келе жатқан көрнекті қайраткер.</w:t>
      </w:r>
    </w:p>
    <w:p w:rsidR="0048493F" w:rsidRPr="0048493F" w:rsidRDefault="0048493F" w:rsidP="0048493F">
      <w:pPr>
        <w:ind w:firstLine="567"/>
        <w:jc w:val="both"/>
        <w:rPr>
          <w:rFonts w:ascii="Times New Roman" w:hAnsi="Times New Roman"/>
          <w:lang w:val="kk-KZ"/>
        </w:rPr>
      </w:pPr>
      <w:r w:rsidRPr="0048493F">
        <w:rPr>
          <w:rFonts w:ascii="Times New Roman" w:hAnsi="Times New Roman"/>
          <w:lang w:val="kk-KZ"/>
        </w:rPr>
        <w:t xml:space="preserve">Профессор А.П.Жакешова ҚР Білім және ғылым министрлігінің жоғары оқу орындарына түлектерді қабылдау комиссиясының төрайымы болып тағайындалған, экономикалық және білім беру мәселелері бойынша Сараптама кеңесінің және өңірлік, мемлекеттік атқарушы билік органдары комиссиясының, оқу-әдістемелік Кеңестің мүшесі ретінде бірқатар жұмыстар атқарды. </w:t>
      </w:r>
    </w:p>
    <w:p w:rsidR="0048493F" w:rsidRPr="0048493F" w:rsidRDefault="0048493F" w:rsidP="0048493F">
      <w:pPr>
        <w:ind w:firstLine="567"/>
        <w:jc w:val="both"/>
        <w:rPr>
          <w:rFonts w:ascii="Times New Roman" w:hAnsi="Times New Roman"/>
          <w:lang w:val="kk-KZ"/>
        </w:rPr>
      </w:pPr>
      <w:r w:rsidRPr="0048493F">
        <w:rPr>
          <w:rFonts w:ascii="Times New Roman" w:hAnsi="Times New Roman"/>
          <w:bdr w:val="none" w:sz="0" w:space="0" w:color="auto" w:frame="1"/>
          <w:shd w:val="clear" w:color="auto" w:fill="FFFFFF"/>
          <w:lang w:val="kk-KZ"/>
        </w:rPr>
        <w:t>Оның экономика ғылымын дамытуға сіңірген еңбегі жемісті мемлекеттік  және қоғамдық қызметі жоғары мемлекеттік наградалармен мараптталған.</w:t>
      </w:r>
    </w:p>
    <w:p w:rsidR="0048493F" w:rsidRPr="0048493F" w:rsidRDefault="0048493F" w:rsidP="0048493F">
      <w:pPr>
        <w:ind w:firstLine="567"/>
        <w:jc w:val="both"/>
        <w:rPr>
          <w:rFonts w:ascii="Times New Roman" w:hAnsi="Times New Roman"/>
          <w:lang w:val="kk-KZ"/>
        </w:rPr>
      </w:pPr>
      <w:r w:rsidRPr="0048493F">
        <w:rPr>
          <w:rFonts w:ascii="Times New Roman" w:hAnsi="Times New Roman"/>
          <w:lang w:val="kk-KZ"/>
        </w:rPr>
        <w:t>А.П.Жакешова ауыспалы экономика саласы бойынша Оңтүстік өңірінің әлеуметтік-экономикалық дамуының жүйелі әдістемесі әзерленген 300 аса ғылыми мақаланың, оның ішінде 2 монографияның авторы. Ол жоғары оқу орнының студенттеріне арналған 20 оқу құралын, бірқатар курстар мен бағдарламалар жиынтығын және басқа да іргелі еңбектер дайындаған. Мұның барлығы беделді 14 импакт факторлы</w:t>
      </w:r>
      <w:r w:rsidRPr="0048493F">
        <w:rPr>
          <w:rFonts w:ascii="Times New Roman" w:hAnsi="Times New Roman"/>
          <w:color w:val="FF0000"/>
          <w:lang w:val="kk-KZ"/>
        </w:rPr>
        <w:t xml:space="preserve"> </w:t>
      </w:r>
      <w:r w:rsidRPr="0048493F">
        <w:rPr>
          <w:rFonts w:ascii="Times New Roman" w:hAnsi="Times New Roman"/>
          <w:lang w:val="kk-KZ"/>
        </w:rPr>
        <w:t xml:space="preserve">журналында жарияланып, елдің экономикалық жоо жұмыс үшін қолдануға ұсынылған. </w:t>
      </w:r>
    </w:p>
    <w:p w:rsidR="0048493F" w:rsidRPr="0048493F" w:rsidRDefault="0048493F" w:rsidP="0048493F">
      <w:pPr>
        <w:ind w:firstLine="567"/>
        <w:jc w:val="both"/>
        <w:rPr>
          <w:rFonts w:ascii="Times New Roman" w:hAnsi="Times New Roman"/>
          <w:lang w:val="kk-KZ"/>
        </w:rPr>
      </w:pPr>
      <w:r w:rsidRPr="0048493F">
        <w:rPr>
          <w:rFonts w:ascii="Times New Roman" w:hAnsi="Times New Roman"/>
          <w:lang w:val="kk-KZ"/>
        </w:rPr>
        <w:tab/>
        <w:t>Тұрмыс құрған. Екі ұл, бір қыз тәрбилеп өсірген, 10 немересі бар.</w:t>
      </w:r>
    </w:p>
    <w:p w:rsidR="0048493F" w:rsidRPr="009A31CA" w:rsidRDefault="0048493F" w:rsidP="00736984">
      <w:pPr>
        <w:tabs>
          <w:tab w:val="left" w:pos="0"/>
          <w:tab w:val="left" w:pos="851"/>
          <w:tab w:val="left" w:pos="993"/>
        </w:tabs>
        <w:ind w:firstLine="567"/>
        <w:jc w:val="right"/>
        <w:rPr>
          <w:rFonts w:ascii="Times New Roman" w:hAnsi="Times New Roman"/>
          <w:color w:val="000000" w:themeColor="text1"/>
          <w:lang w:val="kk-KZ"/>
        </w:rPr>
      </w:pPr>
    </w:p>
    <w:p w:rsidR="0048493F" w:rsidRPr="009A31CA" w:rsidRDefault="0048493F" w:rsidP="00736984">
      <w:pPr>
        <w:tabs>
          <w:tab w:val="left" w:pos="0"/>
          <w:tab w:val="left" w:pos="851"/>
          <w:tab w:val="left" w:pos="993"/>
        </w:tabs>
        <w:ind w:firstLine="567"/>
        <w:jc w:val="right"/>
        <w:rPr>
          <w:rFonts w:ascii="Times New Roman" w:hAnsi="Times New Roman"/>
          <w:color w:val="000000" w:themeColor="text1"/>
          <w:lang w:val="kk-KZ"/>
        </w:rPr>
      </w:pPr>
    </w:p>
    <w:p w:rsidR="0048493F" w:rsidRPr="008329FD" w:rsidRDefault="0048493F" w:rsidP="00736984">
      <w:pPr>
        <w:tabs>
          <w:tab w:val="left" w:pos="0"/>
          <w:tab w:val="left" w:pos="851"/>
          <w:tab w:val="left" w:pos="993"/>
        </w:tabs>
        <w:ind w:firstLine="567"/>
        <w:jc w:val="right"/>
        <w:rPr>
          <w:rFonts w:ascii="Times New Roman" w:hAnsi="Times New Roman"/>
          <w:sz w:val="28"/>
          <w:szCs w:val="28"/>
          <w:lang w:val="kk-KZ"/>
        </w:rPr>
      </w:pPr>
    </w:p>
    <w:sectPr w:rsidR="0048493F" w:rsidRPr="008329FD" w:rsidSect="009A31CA">
      <w:footerReference w:type="default" r:id="rId18"/>
      <w:pgSz w:w="11906" w:h="16838"/>
      <w:pgMar w:top="1134" w:right="1134" w:bottom="1134" w:left="1134" w:header="709" w:footer="15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0117" w:rsidRDefault="00170117" w:rsidP="005059E5">
      <w:r>
        <w:separator/>
      </w:r>
    </w:p>
  </w:endnote>
  <w:endnote w:type="continuationSeparator" w:id="0">
    <w:p w:rsidR="00170117" w:rsidRDefault="00170117" w:rsidP="005059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PANDA Times UZ">
    <w:altName w:val="Arial Narrow"/>
    <w:charset w:val="00"/>
    <w:family w:val="swiss"/>
    <w:pitch w:val="variable"/>
    <w:sig w:usb0="00000203" w:usb1="00000000" w:usb2="00000000" w:usb3="00000000" w:csb0="00000005"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1107050"/>
      <w:docPartObj>
        <w:docPartGallery w:val="Page Numbers (Bottom of Page)"/>
        <w:docPartUnique/>
      </w:docPartObj>
    </w:sdtPr>
    <w:sdtEndPr>
      <w:rPr>
        <w:rFonts w:ascii="Times New Roman" w:hAnsi="Times New Roman"/>
      </w:rPr>
    </w:sdtEndPr>
    <w:sdtContent>
      <w:p w:rsidR="008F76E4" w:rsidRPr="005059E5" w:rsidRDefault="008F76E4">
        <w:pPr>
          <w:pStyle w:val="ab"/>
          <w:jc w:val="center"/>
          <w:rPr>
            <w:rFonts w:ascii="Times New Roman" w:hAnsi="Times New Roman"/>
          </w:rPr>
        </w:pPr>
        <w:r w:rsidRPr="005059E5">
          <w:rPr>
            <w:rFonts w:ascii="Times New Roman" w:hAnsi="Times New Roman"/>
          </w:rPr>
          <w:fldChar w:fldCharType="begin"/>
        </w:r>
        <w:r w:rsidRPr="005059E5">
          <w:rPr>
            <w:rFonts w:ascii="Times New Roman" w:hAnsi="Times New Roman"/>
          </w:rPr>
          <w:instrText>PAGE   \* MERGEFORMAT</w:instrText>
        </w:r>
        <w:r w:rsidRPr="005059E5">
          <w:rPr>
            <w:rFonts w:ascii="Times New Roman" w:hAnsi="Times New Roman"/>
          </w:rPr>
          <w:fldChar w:fldCharType="separate"/>
        </w:r>
        <w:r w:rsidR="009A31CA">
          <w:rPr>
            <w:rFonts w:ascii="Times New Roman" w:hAnsi="Times New Roman"/>
            <w:noProof/>
          </w:rPr>
          <w:t>210</w:t>
        </w:r>
        <w:r w:rsidRPr="005059E5">
          <w:rPr>
            <w:rFonts w:ascii="Times New Roman" w:hAnsi="Times New Roman"/>
          </w:rPr>
          <w:fldChar w:fldCharType="end"/>
        </w:r>
      </w:p>
    </w:sdtContent>
  </w:sdt>
  <w:p w:rsidR="008F76E4" w:rsidRDefault="008F76E4">
    <w:pPr>
      <w:pStyle w:val="ab"/>
    </w:pPr>
  </w:p>
  <w:p w:rsidR="008F76E4" w:rsidRDefault="008F76E4"/>
  <w:p w:rsidR="008F76E4" w:rsidRDefault="008F76E4"/>
  <w:p w:rsidR="008F76E4" w:rsidRDefault="008F76E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0117" w:rsidRDefault="00170117" w:rsidP="005059E5">
      <w:r>
        <w:separator/>
      </w:r>
    </w:p>
  </w:footnote>
  <w:footnote w:type="continuationSeparator" w:id="0">
    <w:p w:rsidR="00170117" w:rsidRDefault="00170117" w:rsidP="005059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4E6641"/>
    <w:multiLevelType w:val="hybridMultilevel"/>
    <w:tmpl w:val="91666ED2"/>
    <w:lvl w:ilvl="0" w:tplc="CBD08500">
      <w:start w:val="1"/>
      <w:numFmt w:val="decimal"/>
      <w:lvlText w:val="%1."/>
      <w:lvlJc w:val="left"/>
      <w:pPr>
        <w:ind w:left="280" w:hanging="249"/>
        <w:jc w:val="right"/>
      </w:pPr>
      <w:rPr>
        <w:rFonts w:ascii="Times New Roman" w:eastAsia="Times New Roman" w:hAnsi="Times New Roman" w:cs="Times New Roman" w:hint="default"/>
        <w:spacing w:val="0"/>
        <w:w w:val="102"/>
        <w:sz w:val="21"/>
        <w:szCs w:val="21"/>
        <w:lang w:val="ru-RU" w:eastAsia="en-US" w:bidi="ar-SA"/>
      </w:rPr>
    </w:lvl>
    <w:lvl w:ilvl="1" w:tplc="DC2039DA">
      <w:numFmt w:val="bullet"/>
      <w:lvlText w:val="•"/>
      <w:lvlJc w:val="left"/>
      <w:pPr>
        <w:ind w:left="926" w:hanging="249"/>
      </w:pPr>
      <w:rPr>
        <w:rFonts w:hint="default"/>
        <w:lang w:val="ru-RU" w:eastAsia="en-US" w:bidi="ar-SA"/>
      </w:rPr>
    </w:lvl>
    <w:lvl w:ilvl="2" w:tplc="D13C7C1A">
      <w:numFmt w:val="bullet"/>
      <w:lvlText w:val="•"/>
      <w:lvlJc w:val="left"/>
      <w:pPr>
        <w:ind w:left="1573" w:hanging="249"/>
      </w:pPr>
      <w:rPr>
        <w:rFonts w:hint="default"/>
        <w:lang w:val="ru-RU" w:eastAsia="en-US" w:bidi="ar-SA"/>
      </w:rPr>
    </w:lvl>
    <w:lvl w:ilvl="3" w:tplc="7FF45B42">
      <w:numFmt w:val="bullet"/>
      <w:lvlText w:val="•"/>
      <w:lvlJc w:val="left"/>
      <w:pPr>
        <w:ind w:left="2220" w:hanging="249"/>
      </w:pPr>
      <w:rPr>
        <w:rFonts w:hint="default"/>
        <w:lang w:val="ru-RU" w:eastAsia="en-US" w:bidi="ar-SA"/>
      </w:rPr>
    </w:lvl>
    <w:lvl w:ilvl="4" w:tplc="71AA148C">
      <w:numFmt w:val="bullet"/>
      <w:lvlText w:val="•"/>
      <w:lvlJc w:val="left"/>
      <w:pPr>
        <w:ind w:left="2866" w:hanging="249"/>
      </w:pPr>
      <w:rPr>
        <w:rFonts w:hint="default"/>
        <w:lang w:val="ru-RU" w:eastAsia="en-US" w:bidi="ar-SA"/>
      </w:rPr>
    </w:lvl>
    <w:lvl w:ilvl="5" w:tplc="9502EC5A">
      <w:numFmt w:val="bullet"/>
      <w:lvlText w:val="•"/>
      <w:lvlJc w:val="left"/>
      <w:pPr>
        <w:ind w:left="3513" w:hanging="249"/>
      </w:pPr>
      <w:rPr>
        <w:rFonts w:hint="default"/>
        <w:lang w:val="ru-RU" w:eastAsia="en-US" w:bidi="ar-SA"/>
      </w:rPr>
    </w:lvl>
    <w:lvl w:ilvl="6" w:tplc="F118D9CC">
      <w:numFmt w:val="bullet"/>
      <w:lvlText w:val="•"/>
      <w:lvlJc w:val="left"/>
      <w:pPr>
        <w:ind w:left="4160" w:hanging="249"/>
      </w:pPr>
      <w:rPr>
        <w:rFonts w:hint="default"/>
        <w:lang w:val="ru-RU" w:eastAsia="en-US" w:bidi="ar-SA"/>
      </w:rPr>
    </w:lvl>
    <w:lvl w:ilvl="7" w:tplc="F3D82780">
      <w:numFmt w:val="bullet"/>
      <w:lvlText w:val="•"/>
      <w:lvlJc w:val="left"/>
      <w:pPr>
        <w:ind w:left="4807" w:hanging="249"/>
      </w:pPr>
      <w:rPr>
        <w:rFonts w:hint="default"/>
        <w:lang w:val="ru-RU" w:eastAsia="en-US" w:bidi="ar-SA"/>
      </w:rPr>
    </w:lvl>
    <w:lvl w:ilvl="8" w:tplc="D04453A0">
      <w:numFmt w:val="bullet"/>
      <w:lvlText w:val="•"/>
      <w:lvlJc w:val="left"/>
      <w:pPr>
        <w:ind w:left="5453" w:hanging="249"/>
      </w:pPr>
      <w:rPr>
        <w:rFonts w:hint="default"/>
        <w:lang w:val="ru-RU" w:eastAsia="en-US" w:bidi="ar-SA"/>
      </w:rPr>
    </w:lvl>
  </w:abstractNum>
  <w:abstractNum w:abstractNumId="1">
    <w:nsid w:val="0A4818E2"/>
    <w:multiLevelType w:val="hybridMultilevel"/>
    <w:tmpl w:val="8CA667E4"/>
    <w:lvl w:ilvl="0" w:tplc="22A22682">
      <w:start w:val="1"/>
      <w:numFmt w:val="bullet"/>
      <w:lvlText w:val=""/>
      <w:lvlJc w:val="left"/>
      <w:pPr>
        <w:ind w:left="394" w:hanging="360"/>
      </w:pPr>
      <w:rPr>
        <w:rFonts w:ascii="Symbol" w:hAnsi="Symbol" w:hint="default"/>
      </w:rPr>
    </w:lvl>
    <w:lvl w:ilvl="1" w:tplc="04190019">
      <w:start w:val="1"/>
      <w:numFmt w:val="lowerLetter"/>
      <w:lvlText w:val="%2."/>
      <w:lvlJc w:val="left"/>
      <w:pPr>
        <w:ind w:left="1114" w:hanging="360"/>
      </w:pPr>
    </w:lvl>
    <w:lvl w:ilvl="2" w:tplc="0419001B">
      <w:start w:val="1"/>
      <w:numFmt w:val="lowerRoman"/>
      <w:lvlText w:val="%3."/>
      <w:lvlJc w:val="right"/>
      <w:pPr>
        <w:ind w:left="1834" w:hanging="180"/>
      </w:pPr>
    </w:lvl>
    <w:lvl w:ilvl="3" w:tplc="0419000F">
      <w:start w:val="1"/>
      <w:numFmt w:val="decimal"/>
      <w:lvlText w:val="%4."/>
      <w:lvlJc w:val="left"/>
      <w:pPr>
        <w:ind w:left="2554" w:hanging="360"/>
      </w:pPr>
    </w:lvl>
    <w:lvl w:ilvl="4" w:tplc="04190019">
      <w:start w:val="1"/>
      <w:numFmt w:val="lowerLetter"/>
      <w:lvlText w:val="%5."/>
      <w:lvlJc w:val="left"/>
      <w:pPr>
        <w:ind w:left="3274" w:hanging="360"/>
      </w:pPr>
    </w:lvl>
    <w:lvl w:ilvl="5" w:tplc="0419001B">
      <w:start w:val="1"/>
      <w:numFmt w:val="lowerRoman"/>
      <w:lvlText w:val="%6."/>
      <w:lvlJc w:val="right"/>
      <w:pPr>
        <w:ind w:left="3994" w:hanging="180"/>
      </w:pPr>
    </w:lvl>
    <w:lvl w:ilvl="6" w:tplc="0419000F">
      <w:start w:val="1"/>
      <w:numFmt w:val="decimal"/>
      <w:lvlText w:val="%7."/>
      <w:lvlJc w:val="left"/>
      <w:pPr>
        <w:ind w:left="4714" w:hanging="360"/>
      </w:pPr>
    </w:lvl>
    <w:lvl w:ilvl="7" w:tplc="04190019">
      <w:start w:val="1"/>
      <w:numFmt w:val="lowerLetter"/>
      <w:lvlText w:val="%8."/>
      <w:lvlJc w:val="left"/>
      <w:pPr>
        <w:ind w:left="5434" w:hanging="360"/>
      </w:pPr>
    </w:lvl>
    <w:lvl w:ilvl="8" w:tplc="0419001B">
      <w:start w:val="1"/>
      <w:numFmt w:val="lowerRoman"/>
      <w:lvlText w:val="%9."/>
      <w:lvlJc w:val="right"/>
      <w:pPr>
        <w:ind w:left="6154" w:hanging="180"/>
      </w:pPr>
    </w:lvl>
  </w:abstractNum>
  <w:abstractNum w:abstractNumId="2">
    <w:nsid w:val="0BC0748A"/>
    <w:multiLevelType w:val="multilevel"/>
    <w:tmpl w:val="4F70E24C"/>
    <w:lvl w:ilvl="0">
      <w:start w:val="3"/>
      <w:numFmt w:val="decimal"/>
      <w:lvlText w:val="%1"/>
      <w:lvlJc w:val="left"/>
      <w:pPr>
        <w:ind w:left="450" w:hanging="386"/>
      </w:pPr>
      <w:rPr>
        <w:rFonts w:hint="default"/>
        <w:lang w:val="ru-RU" w:eastAsia="en-US" w:bidi="ar-SA"/>
      </w:rPr>
    </w:lvl>
    <w:lvl w:ilvl="1">
      <w:start w:val="1"/>
      <w:numFmt w:val="decimal"/>
      <w:lvlText w:val="%1.%2."/>
      <w:lvlJc w:val="left"/>
      <w:pPr>
        <w:ind w:left="450" w:hanging="386"/>
        <w:jc w:val="right"/>
      </w:pPr>
      <w:rPr>
        <w:rFonts w:hint="default"/>
        <w:w w:val="96"/>
        <w:lang w:val="ru-RU" w:eastAsia="en-US" w:bidi="ar-SA"/>
      </w:rPr>
    </w:lvl>
    <w:lvl w:ilvl="2">
      <w:numFmt w:val="bullet"/>
      <w:lvlText w:val="•"/>
      <w:lvlJc w:val="left"/>
      <w:pPr>
        <w:ind w:left="280" w:hanging="208"/>
      </w:pPr>
      <w:rPr>
        <w:rFonts w:ascii="Times New Roman" w:eastAsia="Times New Roman" w:hAnsi="Times New Roman" w:cs="Times New Roman" w:hint="default"/>
        <w:w w:val="203"/>
        <w:sz w:val="21"/>
        <w:szCs w:val="21"/>
        <w:lang w:val="ru-RU" w:eastAsia="en-US" w:bidi="ar-SA"/>
      </w:rPr>
    </w:lvl>
    <w:lvl w:ilvl="3">
      <w:numFmt w:val="bullet"/>
      <w:lvlText w:val="•"/>
      <w:lvlJc w:val="left"/>
      <w:pPr>
        <w:ind w:left="519" w:hanging="208"/>
      </w:pPr>
      <w:rPr>
        <w:rFonts w:hint="default"/>
        <w:lang w:val="ru-RU" w:eastAsia="en-US" w:bidi="ar-SA"/>
      </w:rPr>
    </w:lvl>
    <w:lvl w:ilvl="4">
      <w:numFmt w:val="bullet"/>
      <w:lvlText w:val="•"/>
      <w:lvlJc w:val="left"/>
      <w:pPr>
        <w:ind w:left="199" w:hanging="208"/>
      </w:pPr>
      <w:rPr>
        <w:rFonts w:hint="default"/>
        <w:lang w:val="ru-RU" w:eastAsia="en-US" w:bidi="ar-SA"/>
      </w:rPr>
    </w:lvl>
    <w:lvl w:ilvl="5">
      <w:numFmt w:val="bullet"/>
      <w:lvlText w:val="•"/>
      <w:lvlJc w:val="left"/>
      <w:pPr>
        <w:ind w:left="-121" w:hanging="208"/>
      </w:pPr>
      <w:rPr>
        <w:rFonts w:hint="default"/>
        <w:lang w:val="ru-RU" w:eastAsia="en-US" w:bidi="ar-SA"/>
      </w:rPr>
    </w:lvl>
    <w:lvl w:ilvl="6">
      <w:numFmt w:val="bullet"/>
      <w:lvlText w:val="•"/>
      <w:lvlJc w:val="left"/>
      <w:pPr>
        <w:ind w:left="-441" w:hanging="208"/>
      </w:pPr>
      <w:rPr>
        <w:rFonts w:hint="default"/>
        <w:lang w:val="ru-RU" w:eastAsia="en-US" w:bidi="ar-SA"/>
      </w:rPr>
    </w:lvl>
    <w:lvl w:ilvl="7">
      <w:numFmt w:val="bullet"/>
      <w:lvlText w:val="•"/>
      <w:lvlJc w:val="left"/>
      <w:pPr>
        <w:ind w:left="-761" w:hanging="208"/>
      </w:pPr>
      <w:rPr>
        <w:rFonts w:hint="default"/>
        <w:lang w:val="ru-RU" w:eastAsia="en-US" w:bidi="ar-SA"/>
      </w:rPr>
    </w:lvl>
    <w:lvl w:ilvl="8">
      <w:numFmt w:val="bullet"/>
      <w:lvlText w:val="•"/>
      <w:lvlJc w:val="left"/>
      <w:pPr>
        <w:ind w:left="-1081" w:hanging="208"/>
      </w:pPr>
      <w:rPr>
        <w:rFonts w:hint="default"/>
        <w:lang w:val="ru-RU" w:eastAsia="en-US" w:bidi="ar-SA"/>
      </w:rPr>
    </w:lvl>
  </w:abstractNum>
  <w:abstractNum w:abstractNumId="3">
    <w:nsid w:val="15D00010"/>
    <w:multiLevelType w:val="hybridMultilevel"/>
    <w:tmpl w:val="2A987DC0"/>
    <w:lvl w:ilvl="0" w:tplc="A074F372">
      <w:start w:val="1"/>
      <w:numFmt w:val="decimal"/>
      <w:lvlText w:val="%1."/>
      <w:lvlJc w:val="left"/>
      <w:pPr>
        <w:ind w:left="280" w:hanging="228"/>
      </w:pPr>
      <w:rPr>
        <w:rFonts w:ascii="Times New Roman" w:eastAsia="Times New Roman" w:hAnsi="Times New Roman" w:cs="Times New Roman" w:hint="default"/>
        <w:w w:val="102"/>
        <w:sz w:val="21"/>
        <w:szCs w:val="21"/>
        <w:lang w:val="ru-RU" w:eastAsia="en-US" w:bidi="ar-SA"/>
      </w:rPr>
    </w:lvl>
    <w:lvl w:ilvl="1" w:tplc="0FAC7F4C">
      <w:numFmt w:val="bullet"/>
      <w:lvlText w:val="•"/>
      <w:lvlJc w:val="left"/>
      <w:pPr>
        <w:ind w:left="9240" w:hanging="228"/>
      </w:pPr>
      <w:rPr>
        <w:rFonts w:hint="default"/>
        <w:lang w:val="ru-RU" w:eastAsia="en-US" w:bidi="ar-SA"/>
      </w:rPr>
    </w:lvl>
    <w:lvl w:ilvl="2" w:tplc="2B2EEBC4">
      <w:numFmt w:val="bullet"/>
      <w:lvlText w:val="•"/>
      <w:lvlJc w:val="left"/>
      <w:pPr>
        <w:ind w:left="8954" w:hanging="228"/>
      </w:pPr>
      <w:rPr>
        <w:rFonts w:hint="default"/>
        <w:lang w:val="ru-RU" w:eastAsia="en-US" w:bidi="ar-SA"/>
      </w:rPr>
    </w:lvl>
    <w:lvl w:ilvl="3" w:tplc="441C6D18">
      <w:numFmt w:val="bullet"/>
      <w:lvlText w:val="•"/>
      <w:lvlJc w:val="left"/>
      <w:pPr>
        <w:ind w:left="8668" w:hanging="228"/>
      </w:pPr>
      <w:rPr>
        <w:rFonts w:hint="default"/>
        <w:lang w:val="ru-RU" w:eastAsia="en-US" w:bidi="ar-SA"/>
      </w:rPr>
    </w:lvl>
    <w:lvl w:ilvl="4" w:tplc="97F6437E">
      <w:numFmt w:val="bullet"/>
      <w:lvlText w:val="•"/>
      <w:lvlJc w:val="left"/>
      <w:pPr>
        <w:ind w:left="8383" w:hanging="228"/>
      </w:pPr>
      <w:rPr>
        <w:rFonts w:hint="default"/>
        <w:lang w:val="ru-RU" w:eastAsia="en-US" w:bidi="ar-SA"/>
      </w:rPr>
    </w:lvl>
    <w:lvl w:ilvl="5" w:tplc="A7CCC5B2">
      <w:numFmt w:val="bullet"/>
      <w:lvlText w:val="•"/>
      <w:lvlJc w:val="left"/>
      <w:pPr>
        <w:ind w:left="8097" w:hanging="228"/>
      </w:pPr>
      <w:rPr>
        <w:rFonts w:hint="default"/>
        <w:lang w:val="ru-RU" w:eastAsia="en-US" w:bidi="ar-SA"/>
      </w:rPr>
    </w:lvl>
    <w:lvl w:ilvl="6" w:tplc="E92A92C8">
      <w:numFmt w:val="bullet"/>
      <w:lvlText w:val="•"/>
      <w:lvlJc w:val="left"/>
      <w:pPr>
        <w:ind w:left="7812" w:hanging="228"/>
      </w:pPr>
      <w:rPr>
        <w:rFonts w:hint="default"/>
        <w:lang w:val="ru-RU" w:eastAsia="en-US" w:bidi="ar-SA"/>
      </w:rPr>
    </w:lvl>
    <w:lvl w:ilvl="7" w:tplc="739CB800">
      <w:numFmt w:val="bullet"/>
      <w:lvlText w:val="•"/>
      <w:lvlJc w:val="left"/>
      <w:pPr>
        <w:ind w:left="7526" w:hanging="228"/>
      </w:pPr>
      <w:rPr>
        <w:rFonts w:hint="default"/>
        <w:lang w:val="ru-RU" w:eastAsia="en-US" w:bidi="ar-SA"/>
      </w:rPr>
    </w:lvl>
    <w:lvl w:ilvl="8" w:tplc="7A4C3B08">
      <w:numFmt w:val="bullet"/>
      <w:lvlText w:val="•"/>
      <w:lvlJc w:val="left"/>
      <w:pPr>
        <w:ind w:left="7241" w:hanging="228"/>
      </w:pPr>
      <w:rPr>
        <w:rFonts w:hint="default"/>
        <w:lang w:val="ru-RU" w:eastAsia="en-US" w:bidi="ar-SA"/>
      </w:rPr>
    </w:lvl>
  </w:abstractNum>
  <w:abstractNum w:abstractNumId="4">
    <w:nsid w:val="2216693F"/>
    <w:multiLevelType w:val="hybridMultilevel"/>
    <w:tmpl w:val="2A987DC0"/>
    <w:lvl w:ilvl="0" w:tplc="A074F372">
      <w:start w:val="1"/>
      <w:numFmt w:val="decimal"/>
      <w:lvlText w:val="%1."/>
      <w:lvlJc w:val="left"/>
      <w:pPr>
        <w:ind w:left="280" w:hanging="228"/>
      </w:pPr>
      <w:rPr>
        <w:rFonts w:ascii="Times New Roman" w:eastAsia="Times New Roman" w:hAnsi="Times New Roman" w:cs="Times New Roman" w:hint="default"/>
        <w:w w:val="102"/>
        <w:sz w:val="21"/>
        <w:szCs w:val="21"/>
        <w:lang w:val="ru-RU" w:eastAsia="en-US" w:bidi="ar-SA"/>
      </w:rPr>
    </w:lvl>
    <w:lvl w:ilvl="1" w:tplc="0FAC7F4C">
      <w:numFmt w:val="bullet"/>
      <w:lvlText w:val="•"/>
      <w:lvlJc w:val="left"/>
      <w:pPr>
        <w:ind w:left="9240" w:hanging="228"/>
      </w:pPr>
      <w:rPr>
        <w:rFonts w:hint="default"/>
        <w:lang w:val="ru-RU" w:eastAsia="en-US" w:bidi="ar-SA"/>
      </w:rPr>
    </w:lvl>
    <w:lvl w:ilvl="2" w:tplc="2B2EEBC4">
      <w:numFmt w:val="bullet"/>
      <w:lvlText w:val="•"/>
      <w:lvlJc w:val="left"/>
      <w:pPr>
        <w:ind w:left="8954" w:hanging="228"/>
      </w:pPr>
      <w:rPr>
        <w:rFonts w:hint="default"/>
        <w:lang w:val="ru-RU" w:eastAsia="en-US" w:bidi="ar-SA"/>
      </w:rPr>
    </w:lvl>
    <w:lvl w:ilvl="3" w:tplc="441C6D18">
      <w:numFmt w:val="bullet"/>
      <w:lvlText w:val="•"/>
      <w:lvlJc w:val="left"/>
      <w:pPr>
        <w:ind w:left="8668" w:hanging="228"/>
      </w:pPr>
      <w:rPr>
        <w:rFonts w:hint="default"/>
        <w:lang w:val="ru-RU" w:eastAsia="en-US" w:bidi="ar-SA"/>
      </w:rPr>
    </w:lvl>
    <w:lvl w:ilvl="4" w:tplc="97F6437E">
      <w:numFmt w:val="bullet"/>
      <w:lvlText w:val="•"/>
      <w:lvlJc w:val="left"/>
      <w:pPr>
        <w:ind w:left="8383" w:hanging="228"/>
      </w:pPr>
      <w:rPr>
        <w:rFonts w:hint="default"/>
        <w:lang w:val="ru-RU" w:eastAsia="en-US" w:bidi="ar-SA"/>
      </w:rPr>
    </w:lvl>
    <w:lvl w:ilvl="5" w:tplc="A7CCC5B2">
      <w:numFmt w:val="bullet"/>
      <w:lvlText w:val="•"/>
      <w:lvlJc w:val="left"/>
      <w:pPr>
        <w:ind w:left="8097" w:hanging="228"/>
      </w:pPr>
      <w:rPr>
        <w:rFonts w:hint="default"/>
        <w:lang w:val="ru-RU" w:eastAsia="en-US" w:bidi="ar-SA"/>
      </w:rPr>
    </w:lvl>
    <w:lvl w:ilvl="6" w:tplc="E92A92C8">
      <w:numFmt w:val="bullet"/>
      <w:lvlText w:val="•"/>
      <w:lvlJc w:val="left"/>
      <w:pPr>
        <w:ind w:left="7812" w:hanging="228"/>
      </w:pPr>
      <w:rPr>
        <w:rFonts w:hint="default"/>
        <w:lang w:val="ru-RU" w:eastAsia="en-US" w:bidi="ar-SA"/>
      </w:rPr>
    </w:lvl>
    <w:lvl w:ilvl="7" w:tplc="739CB800">
      <w:numFmt w:val="bullet"/>
      <w:lvlText w:val="•"/>
      <w:lvlJc w:val="left"/>
      <w:pPr>
        <w:ind w:left="7526" w:hanging="228"/>
      </w:pPr>
      <w:rPr>
        <w:rFonts w:hint="default"/>
        <w:lang w:val="ru-RU" w:eastAsia="en-US" w:bidi="ar-SA"/>
      </w:rPr>
    </w:lvl>
    <w:lvl w:ilvl="8" w:tplc="7A4C3B08">
      <w:numFmt w:val="bullet"/>
      <w:lvlText w:val="•"/>
      <w:lvlJc w:val="left"/>
      <w:pPr>
        <w:ind w:left="7241" w:hanging="228"/>
      </w:pPr>
      <w:rPr>
        <w:rFonts w:hint="default"/>
        <w:lang w:val="ru-RU" w:eastAsia="en-US" w:bidi="ar-SA"/>
      </w:rPr>
    </w:lvl>
  </w:abstractNum>
  <w:abstractNum w:abstractNumId="5">
    <w:nsid w:val="29AB524A"/>
    <w:multiLevelType w:val="hybridMultilevel"/>
    <w:tmpl w:val="364C6C88"/>
    <w:lvl w:ilvl="0" w:tplc="03263F1A">
      <w:start w:val="1"/>
      <w:numFmt w:val="decimal"/>
      <w:lvlText w:val="%1"/>
      <w:lvlJc w:val="left"/>
      <w:pPr>
        <w:ind w:left="219" w:hanging="216"/>
        <w:jc w:val="right"/>
      </w:pPr>
      <w:rPr>
        <w:rFonts w:ascii="Times New Roman" w:eastAsia="Times New Roman" w:hAnsi="Times New Roman" w:cs="Times New Roman" w:hint="default"/>
        <w:w w:val="99"/>
        <w:sz w:val="28"/>
        <w:szCs w:val="28"/>
        <w:lang w:val="ru-RU" w:eastAsia="en-US" w:bidi="ar-SA"/>
      </w:rPr>
    </w:lvl>
    <w:lvl w:ilvl="1" w:tplc="1F18551C">
      <w:numFmt w:val="bullet"/>
      <w:lvlText w:val="•"/>
      <w:lvlJc w:val="left"/>
      <w:pPr>
        <w:ind w:left="1206" w:hanging="216"/>
      </w:pPr>
      <w:rPr>
        <w:rFonts w:hint="default"/>
        <w:lang w:val="ru-RU" w:eastAsia="en-US" w:bidi="ar-SA"/>
      </w:rPr>
    </w:lvl>
    <w:lvl w:ilvl="2" w:tplc="848A1904">
      <w:numFmt w:val="bullet"/>
      <w:lvlText w:val="•"/>
      <w:lvlJc w:val="left"/>
      <w:pPr>
        <w:ind w:left="2192" w:hanging="216"/>
      </w:pPr>
      <w:rPr>
        <w:rFonts w:hint="default"/>
        <w:lang w:val="ru-RU" w:eastAsia="en-US" w:bidi="ar-SA"/>
      </w:rPr>
    </w:lvl>
    <w:lvl w:ilvl="3" w:tplc="19B0C04A">
      <w:numFmt w:val="bullet"/>
      <w:lvlText w:val="•"/>
      <w:lvlJc w:val="left"/>
      <w:pPr>
        <w:ind w:left="3179" w:hanging="216"/>
      </w:pPr>
      <w:rPr>
        <w:rFonts w:hint="default"/>
        <w:lang w:val="ru-RU" w:eastAsia="en-US" w:bidi="ar-SA"/>
      </w:rPr>
    </w:lvl>
    <w:lvl w:ilvl="4" w:tplc="6E144F88">
      <w:numFmt w:val="bullet"/>
      <w:lvlText w:val="•"/>
      <w:lvlJc w:val="left"/>
      <w:pPr>
        <w:ind w:left="4165" w:hanging="216"/>
      </w:pPr>
      <w:rPr>
        <w:rFonts w:hint="default"/>
        <w:lang w:val="ru-RU" w:eastAsia="en-US" w:bidi="ar-SA"/>
      </w:rPr>
    </w:lvl>
    <w:lvl w:ilvl="5" w:tplc="71368980">
      <w:numFmt w:val="bullet"/>
      <w:lvlText w:val="•"/>
      <w:lvlJc w:val="left"/>
      <w:pPr>
        <w:ind w:left="5152" w:hanging="216"/>
      </w:pPr>
      <w:rPr>
        <w:rFonts w:hint="default"/>
        <w:lang w:val="ru-RU" w:eastAsia="en-US" w:bidi="ar-SA"/>
      </w:rPr>
    </w:lvl>
    <w:lvl w:ilvl="6" w:tplc="7E586182">
      <w:numFmt w:val="bullet"/>
      <w:lvlText w:val="•"/>
      <w:lvlJc w:val="left"/>
      <w:pPr>
        <w:ind w:left="6138" w:hanging="216"/>
      </w:pPr>
      <w:rPr>
        <w:rFonts w:hint="default"/>
        <w:lang w:val="ru-RU" w:eastAsia="en-US" w:bidi="ar-SA"/>
      </w:rPr>
    </w:lvl>
    <w:lvl w:ilvl="7" w:tplc="0E226B50">
      <w:numFmt w:val="bullet"/>
      <w:lvlText w:val="•"/>
      <w:lvlJc w:val="left"/>
      <w:pPr>
        <w:ind w:left="7124" w:hanging="216"/>
      </w:pPr>
      <w:rPr>
        <w:rFonts w:hint="default"/>
        <w:lang w:val="ru-RU" w:eastAsia="en-US" w:bidi="ar-SA"/>
      </w:rPr>
    </w:lvl>
    <w:lvl w:ilvl="8" w:tplc="3CDC4516">
      <w:numFmt w:val="bullet"/>
      <w:lvlText w:val="•"/>
      <w:lvlJc w:val="left"/>
      <w:pPr>
        <w:ind w:left="8111" w:hanging="216"/>
      </w:pPr>
      <w:rPr>
        <w:rFonts w:hint="default"/>
        <w:lang w:val="ru-RU" w:eastAsia="en-US" w:bidi="ar-SA"/>
      </w:rPr>
    </w:lvl>
  </w:abstractNum>
  <w:abstractNum w:abstractNumId="6">
    <w:nsid w:val="3A133B3D"/>
    <w:multiLevelType w:val="hybridMultilevel"/>
    <w:tmpl w:val="91666ED2"/>
    <w:lvl w:ilvl="0" w:tplc="CBD08500">
      <w:start w:val="1"/>
      <w:numFmt w:val="decimal"/>
      <w:lvlText w:val="%1."/>
      <w:lvlJc w:val="left"/>
      <w:pPr>
        <w:ind w:left="280" w:hanging="249"/>
        <w:jc w:val="right"/>
      </w:pPr>
      <w:rPr>
        <w:rFonts w:ascii="Times New Roman" w:eastAsia="Times New Roman" w:hAnsi="Times New Roman" w:cs="Times New Roman" w:hint="default"/>
        <w:spacing w:val="0"/>
        <w:w w:val="102"/>
        <w:sz w:val="21"/>
        <w:szCs w:val="21"/>
        <w:lang w:val="ru-RU" w:eastAsia="en-US" w:bidi="ar-SA"/>
      </w:rPr>
    </w:lvl>
    <w:lvl w:ilvl="1" w:tplc="DC2039DA">
      <w:numFmt w:val="bullet"/>
      <w:lvlText w:val="•"/>
      <w:lvlJc w:val="left"/>
      <w:pPr>
        <w:ind w:left="926" w:hanging="249"/>
      </w:pPr>
      <w:rPr>
        <w:rFonts w:hint="default"/>
        <w:lang w:val="ru-RU" w:eastAsia="en-US" w:bidi="ar-SA"/>
      </w:rPr>
    </w:lvl>
    <w:lvl w:ilvl="2" w:tplc="D13C7C1A">
      <w:numFmt w:val="bullet"/>
      <w:lvlText w:val="•"/>
      <w:lvlJc w:val="left"/>
      <w:pPr>
        <w:ind w:left="1573" w:hanging="249"/>
      </w:pPr>
      <w:rPr>
        <w:rFonts w:hint="default"/>
        <w:lang w:val="ru-RU" w:eastAsia="en-US" w:bidi="ar-SA"/>
      </w:rPr>
    </w:lvl>
    <w:lvl w:ilvl="3" w:tplc="7FF45B42">
      <w:numFmt w:val="bullet"/>
      <w:lvlText w:val="•"/>
      <w:lvlJc w:val="left"/>
      <w:pPr>
        <w:ind w:left="2220" w:hanging="249"/>
      </w:pPr>
      <w:rPr>
        <w:rFonts w:hint="default"/>
        <w:lang w:val="ru-RU" w:eastAsia="en-US" w:bidi="ar-SA"/>
      </w:rPr>
    </w:lvl>
    <w:lvl w:ilvl="4" w:tplc="71AA148C">
      <w:numFmt w:val="bullet"/>
      <w:lvlText w:val="•"/>
      <w:lvlJc w:val="left"/>
      <w:pPr>
        <w:ind w:left="2866" w:hanging="249"/>
      </w:pPr>
      <w:rPr>
        <w:rFonts w:hint="default"/>
        <w:lang w:val="ru-RU" w:eastAsia="en-US" w:bidi="ar-SA"/>
      </w:rPr>
    </w:lvl>
    <w:lvl w:ilvl="5" w:tplc="9502EC5A">
      <w:numFmt w:val="bullet"/>
      <w:lvlText w:val="•"/>
      <w:lvlJc w:val="left"/>
      <w:pPr>
        <w:ind w:left="3513" w:hanging="249"/>
      </w:pPr>
      <w:rPr>
        <w:rFonts w:hint="default"/>
        <w:lang w:val="ru-RU" w:eastAsia="en-US" w:bidi="ar-SA"/>
      </w:rPr>
    </w:lvl>
    <w:lvl w:ilvl="6" w:tplc="F118D9CC">
      <w:numFmt w:val="bullet"/>
      <w:lvlText w:val="•"/>
      <w:lvlJc w:val="left"/>
      <w:pPr>
        <w:ind w:left="4160" w:hanging="249"/>
      </w:pPr>
      <w:rPr>
        <w:rFonts w:hint="default"/>
        <w:lang w:val="ru-RU" w:eastAsia="en-US" w:bidi="ar-SA"/>
      </w:rPr>
    </w:lvl>
    <w:lvl w:ilvl="7" w:tplc="F3D82780">
      <w:numFmt w:val="bullet"/>
      <w:lvlText w:val="•"/>
      <w:lvlJc w:val="left"/>
      <w:pPr>
        <w:ind w:left="4807" w:hanging="249"/>
      </w:pPr>
      <w:rPr>
        <w:rFonts w:hint="default"/>
        <w:lang w:val="ru-RU" w:eastAsia="en-US" w:bidi="ar-SA"/>
      </w:rPr>
    </w:lvl>
    <w:lvl w:ilvl="8" w:tplc="D04453A0">
      <w:numFmt w:val="bullet"/>
      <w:lvlText w:val="•"/>
      <w:lvlJc w:val="left"/>
      <w:pPr>
        <w:ind w:left="5453" w:hanging="249"/>
      </w:pPr>
      <w:rPr>
        <w:rFonts w:hint="default"/>
        <w:lang w:val="ru-RU" w:eastAsia="en-US" w:bidi="ar-SA"/>
      </w:rPr>
    </w:lvl>
  </w:abstractNum>
  <w:abstractNum w:abstractNumId="7">
    <w:nsid w:val="4DEF0849"/>
    <w:multiLevelType w:val="multilevel"/>
    <w:tmpl w:val="29983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40E6828"/>
    <w:multiLevelType w:val="hybridMultilevel"/>
    <w:tmpl w:val="2C7A8A68"/>
    <w:lvl w:ilvl="0" w:tplc="417A4E48">
      <w:start w:val="1"/>
      <w:numFmt w:val="bullet"/>
      <w:lvlText w:val="-"/>
      <w:lvlJc w:val="left"/>
      <w:pPr>
        <w:ind w:left="2062" w:hanging="360"/>
      </w:pPr>
      <w:rPr>
        <w:rFonts w:ascii="Times New Roman" w:hAnsi="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
    <w:nsid w:val="5BDB3B22"/>
    <w:multiLevelType w:val="hybridMultilevel"/>
    <w:tmpl w:val="867A95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3EF07C0"/>
    <w:multiLevelType w:val="hybridMultilevel"/>
    <w:tmpl w:val="91666ED2"/>
    <w:lvl w:ilvl="0" w:tplc="CBD08500">
      <w:start w:val="1"/>
      <w:numFmt w:val="decimal"/>
      <w:lvlText w:val="%1."/>
      <w:lvlJc w:val="left"/>
      <w:pPr>
        <w:ind w:left="280" w:hanging="249"/>
        <w:jc w:val="right"/>
      </w:pPr>
      <w:rPr>
        <w:rFonts w:ascii="Times New Roman" w:eastAsia="Times New Roman" w:hAnsi="Times New Roman" w:cs="Times New Roman" w:hint="default"/>
        <w:spacing w:val="0"/>
        <w:w w:val="102"/>
        <w:sz w:val="21"/>
        <w:szCs w:val="21"/>
        <w:lang w:val="ru-RU" w:eastAsia="en-US" w:bidi="ar-SA"/>
      </w:rPr>
    </w:lvl>
    <w:lvl w:ilvl="1" w:tplc="DC2039DA">
      <w:numFmt w:val="bullet"/>
      <w:lvlText w:val="•"/>
      <w:lvlJc w:val="left"/>
      <w:pPr>
        <w:ind w:left="926" w:hanging="249"/>
      </w:pPr>
      <w:rPr>
        <w:rFonts w:hint="default"/>
        <w:lang w:val="ru-RU" w:eastAsia="en-US" w:bidi="ar-SA"/>
      </w:rPr>
    </w:lvl>
    <w:lvl w:ilvl="2" w:tplc="D13C7C1A">
      <w:numFmt w:val="bullet"/>
      <w:lvlText w:val="•"/>
      <w:lvlJc w:val="left"/>
      <w:pPr>
        <w:ind w:left="1573" w:hanging="249"/>
      </w:pPr>
      <w:rPr>
        <w:rFonts w:hint="default"/>
        <w:lang w:val="ru-RU" w:eastAsia="en-US" w:bidi="ar-SA"/>
      </w:rPr>
    </w:lvl>
    <w:lvl w:ilvl="3" w:tplc="7FF45B42">
      <w:numFmt w:val="bullet"/>
      <w:lvlText w:val="•"/>
      <w:lvlJc w:val="left"/>
      <w:pPr>
        <w:ind w:left="2220" w:hanging="249"/>
      </w:pPr>
      <w:rPr>
        <w:rFonts w:hint="default"/>
        <w:lang w:val="ru-RU" w:eastAsia="en-US" w:bidi="ar-SA"/>
      </w:rPr>
    </w:lvl>
    <w:lvl w:ilvl="4" w:tplc="71AA148C">
      <w:numFmt w:val="bullet"/>
      <w:lvlText w:val="•"/>
      <w:lvlJc w:val="left"/>
      <w:pPr>
        <w:ind w:left="2866" w:hanging="249"/>
      </w:pPr>
      <w:rPr>
        <w:rFonts w:hint="default"/>
        <w:lang w:val="ru-RU" w:eastAsia="en-US" w:bidi="ar-SA"/>
      </w:rPr>
    </w:lvl>
    <w:lvl w:ilvl="5" w:tplc="9502EC5A">
      <w:numFmt w:val="bullet"/>
      <w:lvlText w:val="•"/>
      <w:lvlJc w:val="left"/>
      <w:pPr>
        <w:ind w:left="3513" w:hanging="249"/>
      </w:pPr>
      <w:rPr>
        <w:rFonts w:hint="default"/>
        <w:lang w:val="ru-RU" w:eastAsia="en-US" w:bidi="ar-SA"/>
      </w:rPr>
    </w:lvl>
    <w:lvl w:ilvl="6" w:tplc="F118D9CC">
      <w:numFmt w:val="bullet"/>
      <w:lvlText w:val="•"/>
      <w:lvlJc w:val="left"/>
      <w:pPr>
        <w:ind w:left="4160" w:hanging="249"/>
      </w:pPr>
      <w:rPr>
        <w:rFonts w:hint="default"/>
        <w:lang w:val="ru-RU" w:eastAsia="en-US" w:bidi="ar-SA"/>
      </w:rPr>
    </w:lvl>
    <w:lvl w:ilvl="7" w:tplc="F3D82780">
      <w:numFmt w:val="bullet"/>
      <w:lvlText w:val="•"/>
      <w:lvlJc w:val="left"/>
      <w:pPr>
        <w:ind w:left="4807" w:hanging="249"/>
      </w:pPr>
      <w:rPr>
        <w:rFonts w:hint="default"/>
        <w:lang w:val="ru-RU" w:eastAsia="en-US" w:bidi="ar-SA"/>
      </w:rPr>
    </w:lvl>
    <w:lvl w:ilvl="8" w:tplc="D04453A0">
      <w:numFmt w:val="bullet"/>
      <w:lvlText w:val="•"/>
      <w:lvlJc w:val="left"/>
      <w:pPr>
        <w:ind w:left="5453" w:hanging="249"/>
      </w:pPr>
      <w:rPr>
        <w:rFonts w:hint="default"/>
        <w:lang w:val="ru-RU" w:eastAsia="en-US" w:bidi="ar-SA"/>
      </w:r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7"/>
  </w:num>
  <w:num w:numId="4">
    <w:abstractNumId w:val="3"/>
  </w:num>
  <w:num w:numId="5">
    <w:abstractNumId w:val="4"/>
  </w:num>
  <w:num w:numId="6">
    <w:abstractNumId w:val="2"/>
  </w:num>
  <w:num w:numId="7">
    <w:abstractNumId w:val="6"/>
  </w:num>
  <w:num w:numId="8">
    <w:abstractNumId w:val="10"/>
  </w:num>
  <w:num w:numId="9">
    <w:abstractNumId w:val="1"/>
  </w:num>
  <w:num w:numId="10">
    <w:abstractNumId w:val="0"/>
  </w:num>
  <w:num w:numId="11">
    <w:abstractNumId w:val="5"/>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49D0"/>
    <w:rsid w:val="00006ABA"/>
    <w:rsid w:val="00011A9D"/>
    <w:rsid w:val="0003086E"/>
    <w:rsid w:val="0006128B"/>
    <w:rsid w:val="00064824"/>
    <w:rsid w:val="00082AB0"/>
    <w:rsid w:val="00092668"/>
    <w:rsid w:val="000A11AE"/>
    <w:rsid w:val="000A6194"/>
    <w:rsid w:val="000F2480"/>
    <w:rsid w:val="001033F4"/>
    <w:rsid w:val="00107083"/>
    <w:rsid w:val="00117DB6"/>
    <w:rsid w:val="001220C3"/>
    <w:rsid w:val="001539F5"/>
    <w:rsid w:val="00170117"/>
    <w:rsid w:val="00177D21"/>
    <w:rsid w:val="001829E7"/>
    <w:rsid w:val="0019047E"/>
    <w:rsid w:val="00196183"/>
    <w:rsid w:val="001971EC"/>
    <w:rsid w:val="001C0E47"/>
    <w:rsid w:val="001D0E03"/>
    <w:rsid w:val="001D63DC"/>
    <w:rsid w:val="0026193F"/>
    <w:rsid w:val="00264B49"/>
    <w:rsid w:val="00284254"/>
    <w:rsid w:val="002A3A3C"/>
    <w:rsid w:val="002A3F41"/>
    <w:rsid w:val="002A740E"/>
    <w:rsid w:val="002B0A33"/>
    <w:rsid w:val="002B64BD"/>
    <w:rsid w:val="002D32F7"/>
    <w:rsid w:val="002F4C30"/>
    <w:rsid w:val="00307486"/>
    <w:rsid w:val="00325465"/>
    <w:rsid w:val="00330DC0"/>
    <w:rsid w:val="00331FE8"/>
    <w:rsid w:val="003478B2"/>
    <w:rsid w:val="00354D0B"/>
    <w:rsid w:val="003910AA"/>
    <w:rsid w:val="0039601B"/>
    <w:rsid w:val="0039786E"/>
    <w:rsid w:val="003A2ED5"/>
    <w:rsid w:val="003A56D9"/>
    <w:rsid w:val="003A7E53"/>
    <w:rsid w:val="003C7A0D"/>
    <w:rsid w:val="003C7C78"/>
    <w:rsid w:val="003F1B74"/>
    <w:rsid w:val="003F3F52"/>
    <w:rsid w:val="00404176"/>
    <w:rsid w:val="00411AD7"/>
    <w:rsid w:val="004130A4"/>
    <w:rsid w:val="004152D6"/>
    <w:rsid w:val="00417CEE"/>
    <w:rsid w:val="00420B79"/>
    <w:rsid w:val="004250AE"/>
    <w:rsid w:val="00450026"/>
    <w:rsid w:val="00461465"/>
    <w:rsid w:val="00481BC7"/>
    <w:rsid w:val="0048493F"/>
    <w:rsid w:val="004A11E9"/>
    <w:rsid w:val="004B5631"/>
    <w:rsid w:val="004C1060"/>
    <w:rsid w:val="004C24D1"/>
    <w:rsid w:val="004E2B89"/>
    <w:rsid w:val="004E421E"/>
    <w:rsid w:val="004F2F1E"/>
    <w:rsid w:val="0050029E"/>
    <w:rsid w:val="0050428E"/>
    <w:rsid w:val="005059E5"/>
    <w:rsid w:val="00522440"/>
    <w:rsid w:val="00527F09"/>
    <w:rsid w:val="00541C09"/>
    <w:rsid w:val="0054274F"/>
    <w:rsid w:val="005522EB"/>
    <w:rsid w:val="0056043F"/>
    <w:rsid w:val="00595C67"/>
    <w:rsid w:val="005A3A76"/>
    <w:rsid w:val="005E100F"/>
    <w:rsid w:val="005E1242"/>
    <w:rsid w:val="005E7D31"/>
    <w:rsid w:val="00604B98"/>
    <w:rsid w:val="006072FE"/>
    <w:rsid w:val="00622BD9"/>
    <w:rsid w:val="00642711"/>
    <w:rsid w:val="00647788"/>
    <w:rsid w:val="006610CC"/>
    <w:rsid w:val="006A60BF"/>
    <w:rsid w:val="006C1749"/>
    <w:rsid w:val="006C2526"/>
    <w:rsid w:val="006C33C6"/>
    <w:rsid w:val="006C54DE"/>
    <w:rsid w:val="006D4580"/>
    <w:rsid w:val="006E2606"/>
    <w:rsid w:val="006F3528"/>
    <w:rsid w:val="00703793"/>
    <w:rsid w:val="00705314"/>
    <w:rsid w:val="00723E67"/>
    <w:rsid w:val="00732109"/>
    <w:rsid w:val="00735CAD"/>
    <w:rsid w:val="00736984"/>
    <w:rsid w:val="00745B13"/>
    <w:rsid w:val="00751E23"/>
    <w:rsid w:val="007540D8"/>
    <w:rsid w:val="007557C7"/>
    <w:rsid w:val="007730C4"/>
    <w:rsid w:val="00777AD5"/>
    <w:rsid w:val="00781038"/>
    <w:rsid w:val="007A44E7"/>
    <w:rsid w:val="007C0125"/>
    <w:rsid w:val="007C24AF"/>
    <w:rsid w:val="007E7D2A"/>
    <w:rsid w:val="007F421E"/>
    <w:rsid w:val="00801141"/>
    <w:rsid w:val="00801D11"/>
    <w:rsid w:val="008329FD"/>
    <w:rsid w:val="008352BA"/>
    <w:rsid w:val="008372C0"/>
    <w:rsid w:val="00843058"/>
    <w:rsid w:val="00866B85"/>
    <w:rsid w:val="00881E09"/>
    <w:rsid w:val="00885A1A"/>
    <w:rsid w:val="0089787E"/>
    <w:rsid w:val="008C017F"/>
    <w:rsid w:val="008C509A"/>
    <w:rsid w:val="008C68BA"/>
    <w:rsid w:val="008E5284"/>
    <w:rsid w:val="008F46E9"/>
    <w:rsid w:val="008F76E4"/>
    <w:rsid w:val="008F7AB8"/>
    <w:rsid w:val="009078D6"/>
    <w:rsid w:val="00910E14"/>
    <w:rsid w:val="009A31CA"/>
    <w:rsid w:val="009B5713"/>
    <w:rsid w:val="009D4CF3"/>
    <w:rsid w:val="009E49D0"/>
    <w:rsid w:val="00A37274"/>
    <w:rsid w:val="00A37C37"/>
    <w:rsid w:val="00A52977"/>
    <w:rsid w:val="00A62750"/>
    <w:rsid w:val="00A71097"/>
    <w:rsid w:val="00A77C79"/>
    <w:rsid w:val="00A80D22"/>
    <w:rsid w:val="00A842DF"/>
    <w:rsid w:val="00A95BD3"/>
    <w:rsid w:val="00A95C2B"/>
    <w:rsid w:val="00AC4433"/>
    <w:rsid w:val="00B04299"/>
    <w:rsid w:val="00B0430B"/>
    <w:rsid w:val="00B10C60"/>
    <w:rsid w:val="00B236AE"/>
    <w:rsid w:val="00B35769"/>
    <w:rsid w:val="00B469A8"/>
    <w:rsid w:val="00B704C0"/>
    <w:rsid w:val="00B87211"/>
    <w:rsid w:val="00BC743A"/>
    <w:rsid w:val="00BD21F5"/>
    <w:rsid w:val="00BE4B89"/>
    <w:rsid w:val="00BE5A52"/>
    <w:rsid w:val="00BF08AB"/>
    <w:rsid w:val="00C04AC2"/>
    <w:rsid w:val="00C3609A"/>
    <w:rsid w:val="00C513A7"/>
    <w:rsid w:val="00C529DF"/>
    <w:rsid w:val="00C75B70"/>
    <w:rsid w:val="00CA0200"/>
    <w:rsid w:val="00CB562D"/>
    <w:rsid w:val="00CC2FC1"/>
    <w:rsid w:val="00CD6E88"/>
    <w:rsid w:val="00CE36A9"/>
    <w:rsid w:val="00CE381A"/>
    <w:rsid w:val="00CF1A1D"/>
    <w:rsid w:val="00CF2D4D"/>
    <w:rsid w:val="00D00AED"/>
    <w:rsid w:val="00D3608E"/>
    <w:rsid w:val="00D432E8"/>
    <w:rsid w:val="00D43FD7"/>
    <w:rsid w:val="00D71A7C"/>
    <w:rsid w:val="00D728E8"/>
    <w:rsid w:val="00DC190D"/>
    <w:rsid w:val="00DD1561"/>
    <w:rsid w:val="00DE44A5"/>
    <w:rsid w:val="00E07483"/>
    <w:rsid w:val="00E304C9"/>
    <w:rsid w:val="00E3531B"/>
    <w:rsid w:val="00E5669E"/>
    <w:rsid w:val="00E72ADD"/>
    <w:rsid w:val="00E924F7"/>
    <w:rsid w:val="00E96712"/>
    <w:rsid w:val="00EC6ABB"/>
    <w:rsid w:val="00ED3C17"/>
    <w:rsid w:val="00EE2684"/>
    <w:rsid w:val="00EF70E1"/>
    <w:rsid w:val="00F220D0"/>
    <w:rsid w:val="00F30477"/>
    <w:rsid w:val="00F440AB"/>
    <w:rsid w:val="00F56ED9"/>
    <w:rsid w:val="00F57756"/>
    <w:rsid w:val="00F61345"/>
    <w:rsid w:val="00F654FC"/>
    <w:rsid w:val="00F666C4"/>
    <w:rsid w:val="00F70577"/>
    <w:rsid w:val="00F76F1E"/>
    <w:rsid w:val="00F802B0"/>
    <w:rsid w:val="00FB161A"/>
    <w:rsid w:val="00FC1610"/>
    <w:rsid w:val="00FD1ABF"/>
    <w:rsid w:val="00FE429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49D0"/>
    <w:pPr>
      <w:spacing w:after="0" w:line="240" w:lineRule="auto"/>
    </w:pPr>
    <w:rPr>
      <w:rFonts w:ascii="PANDA Times UZ" w:eastAsia="Times New Roman" w:hAnsi="PANDA Times UZ" w:cs="Times New Roman"/>
      <w:sz w:val="24"/>
      <w:szCs w:val="24"/>
      <w:lang w:eastAsia="ru-RU"/>
    </w:rPr>
  </w:style>
  <w:style w:type="paragraph" w:styleId="2">
    <w:name w:val="heading 2"/>
    <w:basedOn w:val="a"/>
    <w:link w:val="20"/>
    <w:uiPriority w:val="9"/>
    <w:qFormat/>
    <w:rsid w:val="00F57756"/>
    <w:pPr>
      <w:spacing w:before="100" w:beforeAutospacing="1" w:after="100" w:afterAutospacing="1"/>
      <w:outlineLvl w:val="1"/>
    </w:pPr>
    <w:rPr>
      <w:rFonts w:ascii="Times New Roman" w:hAnsi="Times New Roman"/>
      <w:b/>
      <w:bCs/>
      <w:sz w:val="36"/>
      <w:szCs w:val="36"/>
    </w:rPr>
  </w:style>
  <w:style w:type="paragraph" w:styleId="3">
    <w:name w:val="heading 3"/>
    <w:basedOn w:val="a"/>
    <w:next w:val="a"/>
    <w:link w:val="30"/>
    <w:uiPriority w:val="9"/>
    <w:semiHidden/>
    <w:unhideWhenUsed/>
    <w:qFormat/>
    <w:rsid w:val="00CC2FC1"/>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iPriority w:val="9"/>
    <w:semiHidden/>
    <w:unhideWhenUsed/>
    <w:qFormat/>
    <w:rsid w:val="00CC2FC1"/>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9E49D0"/>
    <w:pPr>
      <w:spacing w:after="0" w:line="240" w:lineRule="auto"/>
    </w:pPr>
    <w:rPr>
      <w:rFonts w:ascii="Calibri" w:eastAsia="Times New Roman" w:hAnsi="Calibri" w:cs="Times New Roman"/>
    </w:rPr>
  </w:style>
  <w:style w:type="character" w:customStyle="1" w:styleId="21">
    <w:name w:val="Основной текст (2)_"/>
    <w:basedOn w:val="a0"/>
    <w:link w:val="22"/>
    <w:uiPriority w:val="99"/>
    <w:locked/>
    <w:rsid w:val="009E49D0"/>
    <w:rPr>
      <w:rFonts w:ascii="Times New Roman" w:hAnsi="Times New Roman" w:cs="Times New Roman"/>
      <w:sz w:val="26"/>
      <w:szCs w:val="26"/>
      <w:shd w:val="clear" w:color="auto" w:fill="FFFFFF"/>
    </w:rPr>
  </w:style>
  <w:style w:type="paragraph" w:customStyle="1" w:styleId="22">
    <w:name w:val="Основной текст (2)"/>
    <w:basedOn w:val="a"/>
    <w:link w:val="21"/>
    <w:uiPriority w:val="99"/>
    <w:rsid w:val="009E49D0"/>
    <w:pPr>
      <w:widowControl w:val="0"/>
      <w:shd w:val="clear" w:color="auto" w:fill="FFFFFF"/>
      <w:spacing w:after="470" w:line="256" w:lineRule="auto"/>
    </w:pPr>
    <w:rPr>
      <w:rFonts w:ascii="Times New Roman" w:eastAsiaTheme="minorHAnsi" w:hAnsi="Times New Roman"/>
      <w:sz w:val="26"/>
      <w:szCs w:val="26"/>
      <w:lang w:eastAsia="en-US"/>
    </w:rPr>
  </w:style>
  <w:style w:type="table" w:styleId="a5">
    <w:name w:val="Table Grid"/>
    <w:basedOn w:val="a1"/>
    <w:uiPriority w:val="59"/>
    <w:rsid w:val="009E49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Без интервала Знак"/>
    <w:basedOn w:val="a0"/>
    <w:link w:val="a3"/>
    <w:uiPriority w:val="1"/>
    <w:rsid w:val="009E49D0"/>
    <w:rPr>
      <w:rFonts w:ascii="Calibri" w:eastAsia="Times New Roman" w:hAnsi="Calibri" w:cs="Times New Roman"/>
    </w:rPr>
  </w:style>
  <w:style w:type="character" w:customStyle="1" w:styleId="a6">
    <w:name w:val="Обычный (веб) Знак"/>
    <w:aliases w:val="Обычный (веб)1 Знак,Знак4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1 Зна Знак"/>
    <w:link w:val="a7"/>
    <w:locked/>
    <w:rsid w:val="00330DC0"/>
    <w:rPr>
      <w:sz w:val="24"/>
      <w:szCs w:val="24"/>
      <w:lang w:val="x-none" w:eastAsia="x-none"/>
    </w:rPr>
  </w:style>
  <w:style w:type="paragraph" w:styleId="a7">
    <w:name w:val="Normal (Web)"/>
    <w:aliases w:val="Обычный (веб)1,Знак4,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 Знак,Знак Знак1 Зна,Знак Знак1 Зн"/>
    <w:basedOn w:val="a"/>
    <w:link w:val="a6"/>
    <w:uiPriority w:val="99"/>
    <w:unhideWhenUsed/>
    <w:qFormat/>
    <w:rsid w:val="00330DC0"/>
    <w:pPr>
      <w:spacing w:before="100" w:beforeAutospacing="1" w:after="100" w:afterAutospacing="1"/>
    </w:pPr>
    <w:rPr>
      <w:rFonts w:asciiTheme="minorHAnsi" w:eastAsiaTheme="minorHAnsi" w:hAnsiTheme="minorHAnsi" w:cstheme="minorBidi"/>
      <w:lang w:val="x-none" w:eastAsia="x-none"/>
    </w:rPr>
  </w:style>
  <w:style w:type="paragraph" w:customStyle="1" w:styleId="Default">
    <w:name w:val="Default"/>
    <w:qFormat/>
    <w:rsid w:val="00330DC0"/>
    <w:pPr>
      <w:autoSpaceDE w:val="0"/>
      <w:autoSpaceDN w:val="0"/>
      <w:adjustRightInd w:val="0"/>
      <w:spacing w:after="0" w:line="240" w:lineRule="auto"/>
    </w:pPr>
    <w:rPr>
      <w:rFonts w:ascii="Arial" w:eastAsia="Times New Roman" w:hAnsi="Arial" w:cs="Arial"/>
      <w:color w:val="000000"/>
      <w:sz w:val="24"/>
      <w:szCs w:val="24"/>
      <w:lang w:eastAsia="ru-RU"/>
    </w:rPr>
  </w:style>
  <w:style w:type="paragraph" w:styleId="a8">
    <w:name w:val="List Paragraph"/>
    <w:basedOn w:val="a"/>
    <w:uiPriority w:val="1"/>
    <w:qFormat/>
    <w:rsid w:val="005059E5"/>
    <w:pPr>
      <w:ind w:left="720"/>
      <w:contextualSpacing/>
    </w:pPr>
  </w:style>
  <w:style w:type="paragraph" w:styleId="a9">
    <w:name w:val="header"/>
    <w:basedOn w:val="a"/>
    <w:link w:val="aa"/>
    <w:uiPriority w:val="99"/>
    <w:unhideWhenUsed/>
    <w:rsid w:val="005059E5"/>
    <w:pPr>
      <w:tabs>
        <w:tab w:val="center" w:pos="4677"/>
        <w:tab w:val="right" w:pos="9355"/>
      </w:tabs>
    </w:pPr>
  </w:style>
  <w:style w:type="character" w:customStyle="1" w:styleId="aa">
    <w:name w:val="Верхний колонтитул Знак"/>
    <w:basedOn w:val="a0"/>
    <w:link w:val="a9"/>
    <w:uiPriority w:val="99"/>
    <w:rsid w:val="005059E5"/>
    <w:rPr>
      <w:rFonts w:ascii="PANDA Times UZ" w:eastAsia="Times New Roman" w:hAnsi="PANDA Times UZ" w:cs="Times New Roman"/>
      <w:sz w:val="24"/>
      <w:szCs w:val="24"/>
      <w:lang w:eastAsia="ru-RU"/>
    </w:rPr>
  </w:style>
  <w:style w:type="paragraph" w:styleId="ab">
    <w:name w:val="footer"/>
    <w:basedOn w:val="a"/>
    <w:link w:val="ac"/>
    <w:uiPriority w:val="99"/>
    <w:unhideWhenUsed/>
    <w:rsid w:val="005059E5"/>
    <w:pPr>
      <w:tabs>
        <w:tab w:val="center" w:pos="4677"/>
        <w:tab w:val="right" w:pos="9355"/>
      </w:tabs>
    </w:pPr>
  </w:style>
  <w:style w:type="character" w:customStyle="1" w:styleId="ac">
    <w:name w:val="Нижний колонтитул Знак"/>
    <w:basedOn w:val="a0"/>
    <w:link w:val="ab"/>
    <w:uiPriority w:val="99"/>
    <w:rsid w:val="005059E5"/>
    <w:rPr>
      <w:rFonts w:ascii="PANDA Times UZ" w:eastAsia="Times New Roman" w:hAnsi="PANDA Times UZ" w:cs="Times New Roman"/>
      <w:sz w:val="24"/>
      <w:szCs w:val="24"/>
      <w:lang w:eastAsia="ru-RU"/>
    </w:rPr>
  </w:style>
  <w:style w:type="character" w:styleId="ad">
    <w:name w:val="Hyperlink"/>
    <w:basedOn w:val="a0"/>
    <w:uiPriority w:val="99"/>
    <w:unhideWhenUsed/>
    <w:rsid w:val="00E304C9"/>
    <w:rPr>
      <w:color w:val="0000FF"/>
      <w:u w:val="single"/>
    </w:rPr>
  </w:style>
  <w:style w:type="paragraph" w:styleId="ae">
    <w:name w:val="Body Text"/>
    <w:basedOn w:val="a"/>
    <w:link w:val="af"/>
    <w:uiPriority w:val="1"/>
    <w:qFormat/>
    <w:rsid w:val="002F4C30"/>
    <w:pPr>
      <w:widowControl w:val="0"/>
      <w:autoSpaceDE w:val="0"/>
      <w:autoSpaceDN w:val="0"/>
      <w:ind w:left="280"/>
      <w:jc w:val="both"/>
    </w:pPr>
    <w:rPr>
      <w:rFonts w:ascii="Times New Roman" w:hAnsi="Times New Roman"/>
      <w:sz w:val="21"/>
      <w:szCs w:val="21"/>
      <w:lang w:eastAsia="en-US"/>
    </w:rPr>
  </w:style>
  <w:style w:type="character" w:customStyle="1" w:styleId="af">
    <w:name w:val="Основной текст Знак"/>
    <w:basedOn w:val="a0"/>
    <w:link w:val="ae"/>
    <w:uiPriority w:val="1"/>
    <w:rsid w:val="002F4C30"/>
    <w:rPr>
      <w:rFonts w:ascii="Times New Roman" w:eastAsia="Times New Roman" w:hAnsi="Times New Roman" w:cs="Times New Roman"/>
      <w:sz w:val="21"/>
      <w:szCs w:val="21"/>
    </w:rPr>
  </w:style>
  <w:style w:type="character" w:styleId="af0">
    <w:name w:val="Strong"/>
    <w:basedOn w:val="a0"/>
    <w:uiPriority w:val="22"/>
    <w:qFormat/>
    <w:rsid w:val="0026193F"/>
    <w:rPr>
      <w:b/>
      <w:bCs/>
    </w:rPr>
  </w:style>
  <w:style w:type="character" w:customStyle="1" w:styleId="20">
    <w:name w:val="Заголовок 2 Знак"/>
    <w:basedOn w:val="a0"/>
    <w:link w:val="2"/>
    <w:uiPriority w:val="9"/>
    <w:rsid w:val="00F57756"/>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CC2FC1"/>
    <w:rPr>
      <w:rFonts w:asciiTheme="majorHAnsi" w:eastAsiaTheme="majorEastAsia" w:hAnsiTheme="majorHAnsi" w:cstheme="majorBidi"/>
      <w:color w:val="1F4D78" w:themeColor="accent1" w:themeShade="7F"/>
      <w:sz w:val="24"/>
      <w:szCs w:val="24"/>
      <w:lang w:eastAsia="ru-RU"/>
    </w:rPr>
  </w:style>
  <w:style w:type="character" w:customStyle="1" w:styleId="40">
    <w:name w:val="Заголовок 4 Знак"/>
    <w:basedOn w:val="a0"/>
    <w:link w:val="4"/>
    <w:uiPriority w:val="9"/>
    <w:semiHidden/>
    <w:rsid w:val="00CC2FC1"/>
    <w:rPr>
      <w:rFonts w:asciiTheme="majorHAnsi" w:eastAsiaTheme="majorEastAsia" w:hAnsiTheme="majorHAnsi" w:cstheme="majorBidi"/>
      <w:i/>
      <w:iCs/>
      <w:color w:val="2E74B5" w:themeColor="accent1" w:themeShade="BF"/>
      <w:sz w:val="24"/>
      <w:szCs w:val="24"/>
      <w:lang w:eastAsia="ru-RU"/>
    </w:rPr>
  </w:style>
  <w:style w:type="paragraph" w:styleId="af1">
    <w:name w:val="Balloon Text"/>
    <w:basedOn w:val="a"/>
    <w:link w:val="af2"/>
    <w:uiPriority w:val="99"/>
    <w:semiHidden/>
    <w:unhideWhenUsed/>
    <w:rsid w:val="009A31CA"/>
    <w:rPr>
      <w:rFonts w:ascii="Tahoma" w:hAnsi="Tahoma" w:cs="Tahoma"/>
      <w:sz w:val="16"/>
      <w:szCs w:val="16"/>
    </w:rPr>
  </w:style>
  <w:style w:type="character" w:customStyle="1" w:styleId="af2">
    <w:name w:val="Текст выноски Знак"/>
    <w:basedOn w:val="a0"/>
    <w:link w:val="af1"/>
    <w:uiPriority w:val="99"/>
    <w:semiHidden/>
    <w:rsid w:val="009A31CA"/>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49D0"/>
    <w:pPr>
      <w:spacing w:after="0" w:line="240" w:lineRule="auto"/>
    </w:pPr>
    <w:rPr>
      <w:rFonts w:ascii="PANDA Times UZ" w:eastAsia="Times New Roman" w:hAnsi="PANDA Times UZ" w:cs="Times New Roman"/>
      <w:sz w:val="24"/>
      <w:szCs w:val="24"/>
      <w:lang w:eastAsia="ru-RU"/>
    </w:rPr>
  </w:style>
  <w:style w:type="paragraph" w:styleId="2">
    <w:name w:val="heading 2"/>
    <w:basedOn w:val="a"/>
    <w:link w:val="20"/>
    <w:uiPriority w:val="9"/>
    <w:qFormat/>
    <w:rsid w:val="00F57756"/>
    <w:pPr>
      <w:spacing w:before="100" w:beforeAutospacing="1" w:after="100" w:afterAutospacing="1"/>
      <w:outlineLvl w:val="1"/>
    </w:pPr>
    <w:rPr>
      <w:rFonts w:ascii="Times New Roman" w:hAnsi="Times New Roman"/>
      <w:b/>
      <w:bCs/>
      <w:sz w:val="36"/>
      <w:szCs w:val="36"/>
    </w:rPr>
  </w:style>
  <w:style w:type="paragraph" w:styleId="3">
    <w:name w:val="heading 3"/>
    <w:basedOn w:val="a"/>
    <w:next w:val="a"/>
    <w:link w:val="30"/>
    <w:uiPriority w:val="9"/>
    <w:semiHidden/>
    <w:unhideWhenUsed/>
    <w:qFormat/>
    <w:rsid w:val="00CC2FC1"/>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iPriority w:val="9"/>
    <w:semiHidden/>
    <w:unhideWhenUsed/>
    <w:qFormat/>
    <w:rsid w:val="00CC2FC1"/>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9E49D0"/>
    <w:pPr>
      <w:spacing w:after="0" w:line="240" w:lineRule="auto"/>
    </w:pPr>
    <w:rPr>
      <w:rFonts w:ascii="Calibri" w:eastAsia="Times New Roman" w:hAnsi="Calibri" w:cs="Times New Roman"/>
    </w:rPr>
  </w:style>
  <w:style w:type="character" w:customStyle="1" w:styleId="21">
    <w:name w:val="Основной текст (2)_"/>
    <w:basedOn w:val="a0"/>
    <w:link w:val="22"/>
    <w:uiPriority w:val="99"/>
    <w:locked/>
    <w:rsid w:val="009E49D0"/>
    <w:rPr>
      <w:rFonts w:ascii="Times New Roman" w:hAnsi="Times New Roman" w:cs="Times New Roman"/>
      <w:sz w:val="26"/>
      <w:szCs w:val="26"/>
      <w:shd w:val="clear" w:color="auto" w:fill="FFFFFF"/>
    </w:rPr>
  </w:style>
  <w:style w:type="paragraph" w:customStyle="1" w:styleId="22">
    <w:name w:val="Основной текст (2)"/>
    <w:basedOn w:val="a"/>
    <w:link w:val="21"/>
    <w:uiPriority w:val="99"/>
    <w:rsid w:val="009E49D0"/>
    <w:pPr>
      <w:widowControl w:val="0"/>
      <w:shd w:val="clear" w:color="auto" w:fill="FFFFFF"/>
      <w:spacing w:after="470" w:line="256" w:lineRule="auto"/>
    </w:pPr>
    <w:rPr>
      <w:rFonts w:ascii="Times New Roman" w:eastAsiaTheme="minorHAnsi" w:hAnsi="Times New Roman"/>
      <w:sz w:val="26"/>
      <w:szCs w:val="26"/>
      <w:lang w:eastAsia="en-US"/>
    </w:rPr>
  </w:style>
  <w:style w:type="table" w:styleId="a5">
    <w:name w:val="Table Grid"/>
    <w:basedOn w:val="a1"/>
    <w:uiPriority w:val="59"/>
    <w:rsid w:val="009E49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Без интервала Знак"/>
    <w:basedOn w:val="a0"/>
    <w:link w:val="a3"/>
    <w:uiPriority w:val="1"/>
    <w:rsid w:val="009E49D0"/>
    <w:rPr>
      <w:rFonts w:ascii="Calibri" w:eastAsia="Times New Roman" w:hAnsi="Calibri" w:cs="Times New Roman"/>
    </w:rPr>
  </w:style>
  <w:style w:type="character" w:customStyle="1" w:styleId="a6">
    <w:name w:val="Обычный (веб) Знак"/>
    <w:aliases w:val="Обычный (веб)1 Знак,Знак4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1 Зна Знак"/>
    <w:link w:val="a7"/>
    <w:locked/>
    <w:rsid w:val="00330DC0"/>
    <w:rPr>
      <w:sz w:val="24"/>
      <w:szCs w:val="24"/>
      <w:lang w:val="x-none" w:eastAsia="x-none"/>
    </w:rPr>
  </w:style>
  <w:style w:type="paragraph" w:styleId="a7">
    <w:name w:val="Normal (Web)"/>
    <w:aliases w:val="Обычный (веб)1,Знак4,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 Знак,Знак Знак1 Зна,Знак Знак1 Зн"/>
    <w:basedOn w:val="a"/>
    <w:link w:val="a6"/>
    <w:uiPriority w:val="99"/>
    <w:unhideWhenUsed/>
    <w:qFormat/>
    <w:rsid w:val="00330DC0"/>
    <w:pPr>
      <w:spacing w:before="100" w:beforeAutospacing="1" w:after="100" w:afterAutospacing="1"/>
    </w:pPr>
    <w:rPr>
      <w:rFonts w:asciiTheme="minorHAnsi" w:eastAsiaTheme="minorHAnsi" w:hAnsiTheme="minorHAnsi" w:cstheme="minorBidi"/>
      <w:lang w:val="x-none" w:eastAsia="x-none"/>
    </w:rPr>
  </w:style>
  <w:style w:type="paragraph" w:customStyle="1" w:styleId="Default">
    <w:name w:val="Default"/>
    <w:qFormat/>
    <w:rsid w:val="00330DC0"/>
    <w:pPr>
      <w:autoSpaceDE w:val="0"/>
      <w:autoSpaceDN w:val="0"/>
      <w:adjustRightInd w:val="0"/>
      <w:spacing w:after="0" w:line="240" w:lineRule="auto"/>
    </w:pPr>
    <w:rPr>
      <w:rFonts w:ascii="Arial" w:eastAsia="Times New Roman" w:hAnsi="Arial" w:cs="Arial"/>
      <w:color w:val="000000"/>
      <w:sz w:val="24"/>
      <w:szCs w:val="24"/>
      <w:lang w:eastAsia="ru-RU"/>
    </w:rPr>
  </w:style>
  <w:style w:type="paragraph" w:styleId="a8">
    <w:name w:val="List Paragraph"/>
    <w:basedOn w:val="a"/>
    <w:uiPriority w:val="1"/>
    <w:qFormat/>
    <w:rsid w:val="005059E5"/>
    <w:pPr>
      <w:ind w:left="720"/>
      <w:contextualSpacing/>
    </w:pPr>
  </w:style>
  <w:style w:type="paragraph" w:styleId="a9">
    <w:name w:val="header"/>
    <w:basedOn w:val="a"/>
    <w:link w:val="aa"/>
    <w:uiPriority w:val="99"/>
    <w:unhideWhenUsed/>
    <w:rsid w:val="005059E5"/>
    <w:pPr>
      <w:tabs>
        <w:tab w:val="center" w:pos="4677"/>
        <w:tab w:val="right" w:pos="9355"/>
      </w:tabs>
    </w:pPr>
  </w:style>
  <w:style w:type="character" w:customStyle="1" w:styleId="aa">
    <w:name w:val="Верхний колонтитул Знак"/>
    <w:basedOn w:val="a0"/>
    <w:link w:val="a9"/>
    <w:uiPriority w:val="99"/>
    <w:rsid w:val="005059E5"/>
    <w:rPr>
      <w:rFonts w:ascii="PANDA Times UZ" w:eastAsia="Times New Roman" w:hAnsi="PANDA Times UZ" w:cs="Times New Roman"/>
      <w:sz w:val="24"/>
      <w:szCs w:val="24"/>
      <w:lang w:eastAsia="ru-RU"/>
    </w:rPr>
  </w:style>
  <w:style w:type="paragraph" w:styleId="ab">
    <w:name w:val="footer"/>
    <w:basedOn w:val="a"/>
    <w:link w:val="ac"/>
    <w:uiPriority w:val="99"/>
    <w:unhideWhenUsed/>
    <w:rsid w:val="005059E5"/>
    <w:pPr>
      <w:tabs>
        <w:tab w:val="center" w:pos="4677"/>
        <w:tab w:val="right" w:pos="9355"/>
      </w:tabs>
    </w:pPr>
  </w:style>
  <w:style w:type="character" w:customStyle="1" w:styleId="ac">
    <w:name w:val="Нижний колонтитул Знак"/>
    <w:basedOn w:val="a0"/>
    <w:link w:val="ab"/>
    <w:uiPriority w:val="99"/>
    <w:rsid w:val="005059E5"/>
    <w:rPr>
      <w:rFonts w:ascii="PANDA Times UZ" w:eastAsia="Times New Roman" w:hAnsi="PANDA Times UZ" w:cs="Times New Roman"/>
      <w:sz w:val="24"/>
      <w:szCs w:val="24"/>
      <w:lang w:eastAsia="ru-RU"/>
    </w:rPr>
  </w:style>
  <w:style w:type="character" w:styleId="ad">
    <w:name w:val="Hyperlink"/>
    <w:basedOn w:val="a0"/>
    <w:uiPriority w:val="99"/>
    <w:unhideWhenUsed/>
    <w:rsid w:val="00E304C9"/>
    <w:rPr>
      <w:color w:val="0000FF"/>
      <w:u w:val="single"/>
    </w:rPr>
  </w:style>
  <w:style w:type="paragraph" w:styleId="ae">
    <w:name w:val="Body Text"/>
    <w:basedOn w:val="a"/>
    <w:link w:val="af"/>
    <w:uiPriority w:val="1"/>
    <w:qFormat/>
    <w:rsid w:val="002F4C30"/>
    <w:pPr>
      <w:widowControl w:val="0"/>
      <w:autoSpaceDE w:val="0"/>
      <w:autoSpaceDN w:val="0"/>
      <w:ind w:left="280"/>
      <w:jc w:val="both"/>
    </w:pPr>
    <w:rPr>
      <w:rFonts w:ascii="Times New Roman" w:hAnsi="Times New Roman"/>
      <w:sz w:val="21"/>
      <w:szCs w:val="21"/>
      <w:lang w:eastAsia="en-US"/>
    </w:rPr>
  </w:style>
  <w:style w:type="character" w:customStyle="1" w:styleId="af">
    <w:name w:val="Основной текст Знак"/>
    <w:basedOn w:val="a0"/>
    <w:link w:val="ae"/>
    <w:uiPriority w:val="1"/>
    <w:rsid w:val="002F4C30"/>
    <w:rPr>
      <w:rFonts w:ascii="Times New Roman" w:eastAsia="Times New Roman" w:hAnsi="Times New Roman" w:cs="Times New Roman"/>
      <w:sz w:val="21"/>
      <w:szCs w:val="21"/>
    </w:rPr>
  </w:style>
  <w:style w:type="character" w:styleId="af0">
    <w:name w:val="Strong"/>
    <w:basedOn w:val="a0"/>
    <w:uiPriority w:val="22"/>
    <w:qFormat/>
    <w:rsid w:val="0026193F"/>
    <w:rPr>
      <w:b/>
      <w:bCs/>
    </w:rPr>
  </w:style>
  <w:style w:type="character" w:customStyle="1" w:styleId="20">
    <w:name w:val="Заголовок 2 Знак"/>
    <w:basedOn w:val="a0"/>
    <w:link w:val="2"/>
    <w:uiPriority w:val="9"/>
    <w:rsid w:val="00F57756"/>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CC2FC1"/>
    <w:rPr>
      <w:rFonts w:asciiTheme="majorHAnsi" w:eastAsiaTheme="majorEastAsia" w:hAnsiTheme="majorHAnsi" w:cstheme="majorBidi"/>
      <w:color w:val="1F4D78" w:themeColor="accent1" w:themeShade="7F"/>
      <w:sz w:val="24"/>
      <w:szCs w:val="24"/>
      <w:lang w:eastAsia="ru-RU"/>
    </w:rPr>
  </w:style>
  <w:style w:type="character" w:customStyle="1" w:styleId="40">
    <w:name w:val="Заголовок 4 Знак"/>
    <w:basedOn w:val="a0"/>
    <w:link w:val="4"/>
    <w:uiPriority w:val="9"/>
    <w:semiHidden/>
    <w:rsid w:val="00CC2FC1"/>
    <w:rPr>
      <w:rFonts w:asciiTheme="majorHAnsi" w:eastAsiaTheme="majorEastAsia" w:hAnsiTheme="majorHAnsi" w:cstheme="majorBidi"/>
      <w:i/>
      <w:iCs/>
      <w:color w:val="2E74B5" w:themeColor="accent1" w:themeShade="BF"/>
      <w:sz w:val="24"/>
      <w:szCs w:val="24"/>
      <w:lang w:eastAsia="ru-RU"/>
    </w:rPr>
  </w:style>
  <w:style w:type="paragraph" w:styleId="af1">
    <w:name w:val="Balloon Text"/>
    <w:basedOn w:val="a"/>
    <w:link w:val="af2"/>
    <w:uiPriority w:val="99"/>
    <w:semiHidden/>
    <w:unhideWhenUsed/>
    <w:rsid w:val="009A31CA"/>
    <w:rPr>
      <w:rFonts w:ascii="Tahoma" w:hAnsi="Tahoma" w:cs="Tahoma"/>
      <w:sz w:val="16"/>
      <w:szCs w:val="16"/>
    </w:rPr>
  </w:style>
  <w:style w:type="character" w:customStyle="1" w:styleId="af2">
    <w:name w:val="Текст выноски Знак"/>
    <w:basedOn w:val="a0"/>
    <w:link w:val="af1"/>
    <w:uiPriority w:val="99"/>
    <w:semiHidden/>
    <w:rsid w:val="009A31CA"/>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901394">
      <w:bodyDiv w:val="1"/>
      <w:marLeft w:val="0"/>
      <w:marRight w:val="0"/>
      <w:marTop w:val="0"/>
      <w:marBottom w:val="0"/>
      <w:divBdr>
        <w:top w:val="none" w:sz="0" w:space="0" w:color="auto"/>
        <w:left w:val="none" w:sz="0" w:space="0" w:color="auto"/>
        <w:bottom w:val="none" w:sz="0" w:space="0" w:color="auto"/>
        <w:right w:val="none" w:sz="0" w:space="0" w:color="auto"/>
      </w:divBdr>
    </w:div>
    <w:div w:id="268701993">
      <w:bodyDiv w:val="1"/>
      <w:marLeft w:val="0"/>
      <w:marRight w:val="0"/>
      <w:marTop w:val="0"/>
      <w:marBottom w:val="0"/>
      <w:divBdr>
        <w:top w:val="none" w:sz="0" w:space="0" w:color="auto"/>
        <w:left w:val="none" w:sz="0" w:space="0" w:color="auto"/>
        <w:bottom w:val="none" w:sz="0" w:space="0" w:color="auto"/>
        <w:right w:val="none" w:sz="0" w:space="0" w:color="auto"/>
      </w:divBdr>
    </w:div>
    <w:div w:id="419058876">
      <w:bodyDiv w:val="1"/>
      <w:marLeft w:val="0"/>
      <w:marRight w:val="0"/>
      <w:marTop w:val="0"/>
      <w:marBottom w:val="0"/>
      <w:divBdr>
        <w:top w:val="none" w:sz="0" w:space="0" w:color="auto"/>
        <w:left w:val="none" w:sz="0" w:space="0" w:color="auto"/>
        <w:bottom w:val="none" w:sz="0" w:space="0" w:color="auto"/>
        <w:right w:val="none" w:sz="0" w:space="0" w:color="auto"/>
      </w:divBdr>
    </w:div>
    <w:div w:id="538053725">
      <w:bodyDiv w:val="1"/>
      <w:marLeft w:val="0"/>
      <w:marRight w:val="0"/>
      <w:marTop w:val="0"/>
      <w:marBottom w:val="0"/>
      <w:divBdr>
        <w:top w:val="none" w:sz="0" w:space="0" w:color="auto"/>
        <w:left w:val="none" w:sz="0" w:space="0" w:color="auto"/>
        <w:bottom w:val="none" w:sz="0" w:space="0" w:color="auto"/>
        <w:right w:val="none" w:sz="0" w:space="0" w:color="auto"/>
      </w:divBdr>
      <w:divsChild>
        <w:div w:id="881215143">
          <w:marLeft w:val="0"/>
          <w:marRight w:val="0"/>
          <w:marTop w:val="0"/>
          <w:marBottom w:val="0"/>
          <w:divBdr>
            <w:top w:val="none" w:sz="0" w:space="0" w:color="auto"/>
            <w:left w:val="none" w:sz="0" w:space="0" w:color="auto"/>
            <w:bottom w:val="none" w:sz="0" w:space="0" w:color="auto"/>
            <w:right w:val="none" w:sz="0" w:space="0" w:color="auto"/>
          </w:divBdr>
        </w:div>
        <w:div w:id="968977520">
          <w:marLeft w:val="0"/>
          <w:marRight w:val="0"/>
          <w:marTop w:val="0"/>
          <w:marBottom w:val="0"/>
          <w:divBdr>
            <w:top w:val="none" w:sz="0" w:space="0" w:color="auto"/>
            <w:left w:val="none" w:sz="0" w:space="0" w:color="auto"/>
            <w:bottom w:val="none" w:sz="0" w:space="0" w:color="auto"/>
            <w:right w:val="none" w:sz="0" w:space="0" w:color="auto"/>
          </w:divBdr>
        </w:div>
      </w:divsChild>
    </w:div>
    <w:div w:id="669909907">
      <w:bodyDiv w:val="1"/>
      <w:marLeft w:val="0"/>
      <w:marRight w:val="0"/>
      <w:marTop w:val="0"/>
      <w:marBottom w:val="0"/>
      <w:divBdr>
        <w:top w:val="none" w:sz="0" w:space="0" w:color="auto"/>
        <w:left w:val="none" w:sz="0" w:space="0" w:color="auto"/>
        <w:bottom w:val="none" w:sz="0" w:space="0" w:color="auto"/>
        <w:right w:val="none" w:sz="0" w:space="0" w:color="auto"/>
      </w:divBdr>
    </w:div>
    <w:div w:id="749353320">
      <w:bodyDiv w:val="1"/>
      <w:marLeft w:val="0"/>
      <w:marRight w:val="0"/>
      <w:marTop w:val="0"/>
      <w:marBottom w:val="0"/>
      <w:divBdr>
        <w:top w:val="none" w:sz="0" w:space="0" w:color="auto"/>
        <w:left w:val="none" w:sz="0" w:space="0" w:color="auto"/>
        <w:bottom w:val="none" w:sz="0" w:space="0" w:color="auto"/>
        <w:right w:val="none" w:sz="0" w:space="0" w:color="auto"/>
      </w:divBdr>
    </w:div>
    <w:div w:id="847453154">
      <w:bodyDiv w:val="1"/>
      <w:marLeft w:val="0"/>
      <w:marRight w:val="0"/>
      <w:marTop w:val="0"/>
      <w:marBottom w:val="0"/>
      <w:divBdr>
        <w:top w:val="none" w:sz="0" w:space="0" w:color="auto"/>
        <w:left w:val="none" w:sz="0" w:space="0" w:color="auto"/>
        <w:bottom w:val="none" w:sz="0" w:space="0" w:color="auto"/>
        <w:right w:val="none" w:sz="0" w:space="0" w:color="auto"/>
      </w:divBdr>
    </w:div>
    <w:div w:id="878857391">
      <w:bodyDiv w:val="1"/>
      <w:marLeft w:val="0"/>
      <w:marRight w:val="0"/>
      <w:marTop w:val="0"/>
      <w:marBottom w:val="0"/>
      <w:divBdr>
        <w:top w:val="none" w:sz="0" w:space="0" w:color="auto"/>
        <w:left w:val="none" w:sz="0" w:space="0" w:color="auto"/>
        <w:bottom w:val="none" w:sz="0" w:space="0" w:color="auto"/>
        <w:right w:val="none" w:sz="0" w:space="0" w:color="auto"/>
      </w:divBdr>
    </w:div>
    <w:div w:id="1100174472">
      <w:bodyDiv w:val="1"/>
      <w:marLeft w:val="0"/>
      <w:marRight w:val="0"/>
      <w:marTop w:val="0"/>
      <w:marBottom w:val="0"/>
      <w:divBdr>
        <w:top w:val="none" w:sz="0" w:space="0" w:color="auto"/>
        <w:left w:val="none" w:sz="0" w:space="0" w:color="auto"/>
        <w:bottom w:val="none" w:sz="0" w:space="0" w:color="auto"/>
        <w:right w:val="none" w:sz="0" w:space="0" w:color="auto"/>
      </w:divBdr>
    </w:div>
    <w:div w:id="1399405176">
      <w:bodyDiv w:val="1"/>
      <w:marLeft w:val="0"/>
      <w:marRight w:val="0"/>
      <w:marTop w:val="0"/>
      <w:marBottom w:val="0"/>
      <w:divBdr>
        <w:top w:val="none" w:sz="0" w:space="0" w:color="auto"/>
        <w:left w:val="none" w:sz="0" w:space="0" w:color="auto"/>
        <w:bottom w:val="none" w:sz="0" w:space="0" w:color="auto"/>
        <w:right w:val="none" w:sz="0" w:space="0" w:color="auto"/>
      </w:divBdr>
    </w:div>
    <w:div w:id="1464690957">
      <w:bodyDiv w:val="1"/>
      <w:marLeft w:val="0"/>
      <w:marRight w:val="0"/>
      <w:marTop w:val="0"/>
      <w:marBottom w:val="0"/>
      <w:divBdr>
        <w:top w:val="none" w:sz="0" w:space="0" w:color="auto"/>
        <w:left w:val="none" w:sz="0" w:space="0" w:color="auto"/>
        <w:bottom w:val="none" w:sz="0" w:space="0" w:color="auto"/>
        <w:right w:val="none" w:sz="0" w:space="0" w:color="auto"/>
      </w:divBdr>
    </w:div>
    <w:div w:id="1510947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s://www.enu.kz/rector-blogy/"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http://voxeu.org/article/norway-s-wealth-not-just-oil" TargetMode="External"/><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AA92C0-6000-498A-A450-DA7053667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2261</TotalTime>
  <Pages>210</Pages>
  <Words>78320</Words>
  <Characters>446425</Characters>
  <Application>Microsoft Office Word</Application>
  <DocSecurity>0</DocSecurity>
  <Lines>3720</Lines>
  <Paragraphs>1047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523698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Core-I3</cp:lastModifiedBy>
  <cp:revision>20</cp:revision>
  <cp:lastPrinted>2022-06-02T05:21:00Z</cp:lastPrinted>
  <dcterms:created xsi:type="dcterms:W3CDTF">2022-05-18T07:12:00Z</dcterms:created>
  <dcterms:modified xsi:type="dcterms:W3CDTF">2022-06-02T05:22:00Z</dcterms:modified>
</cp:coreProperties>
</file>